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96"/>
          <w:szCs w:val="96"/>
          <w:rtl w:val="0"/>
        </w:rPr>
        <w:t xml:space="preserve">UNIR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cbd5e0" w:space="1" w:sz="6" w:val="single"/>
        </w:pBd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a5568"/>
          <w:sz w:val="48"/>
          <w:szCs w:val="48"/>
          <w:rtl w:val="0"/>
        </w:rPr>
        <w:t xml:space="preserve">REFORMA DA JUSTICA E TRANSPARENCIA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e2e8f0" w:space="8" w:sz="8" w:val="single"/>
        </w:pBdr>
        <w:jc w:val="center"/>
        <w:rPr/>
      </w:pPr>
      <w:r w:rsidDel="00000000" w:rsidR="00000000" w:rsidRPr="00000000">
        <w:rPr>
          <w:rFonts w:ascii="Arial" w:cs="Arial" w:eastAsia="Arial" w:hAnsi="Arial"/>
          <w:color w:val="1a365d"/>
          <w:sz w:val="32"/>
          <w:szCs w:val="32"/>
          <w:rtl w:val="0"/>
        </w:rPr>
        <w:t xml:space="preserve">Justica de Performance e Combate a Corrupcao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1a365d"/>
          <w:sz w:val="32"/>
          <w:szCs w:val="32"/>
          <w:rtl w:val="0"/>
        </w:rPr>
        <w:t xml:space="preserve">Soluções Reais para um Sistema Eficaz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Documento Estratégico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4a5568"/>
          <w:sz w:val="22"/>
          <w:szCs w:val="22"/>
          <w:rtl w:val="0"/>
        </w:rPr>
        <w:t xml:space="preserve">Janeiro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rPr/>
      </w:pPr>
      <w:bookmarkStart w:colFirst="0" w:colLast="0" w:name="_rwfv1uayj0o3" w:id="0"/>
      <w:bookmarkEnd w:id="0"/>
      <w:r w:rsidDel="00000000" w:rsidR="00000000" w:rsidRPr="00000000">
        <w:rPr>
          <w:rtl w:val="0"/>
        </w:rPr>
        <w:t xml:space="preserve">Indice</w:t>
      </w:r>
    </w:p>
    <w:sdt>
      <w:sdtPr>
        <w:id w:val="-171289836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krzscfsdpb9f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SUMÁRIO EXECUTIVO</w:t>
              <w:tab/>
            </w:r>
          </w:hyperlink>
          <w:r w:rsidDel="00000000" w:rsidR="00000000" w:rsidRPr="00000000">
            <w:fldChar w:fldCharType="begin"/>
            <w:instrText xml:space="preserve"> PAGEREF _krzscfsdpb9f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i6h4dpjoqala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Principais Medidas</w:t>
              <w:tab/>
            </w:r>
          </w:hyperlink>
          <w:r w:rsidDel="00000000" w:rsidR="00000000" w:rsidRPr="00000000">
            <w:fldChar w:fldCharType="begin"/>
            <w:instrText xml:space="preserve"> PAGEREF _i6h4dpjoqala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ub5qvbvayeya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DIAGNÓSTICO</w:t>
              <w:tab/>
            </w:r>
          </w:hyperlink>
          <w:r w:rsidDel="00000000" w:rsidR="00000000" w:rsidRPr="00000000">
            <w:fldChar w:fldCharType="begin"/>
            <w:instrText xml:space="preserve"> PAGEREF _ub5qvbvayeya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ooyiwonmhl7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Tempos Processuais</w:t>
              <w:tab/>
            </w:r>
          </w:hyperlink>
          <w:r w:rsidDel="00000000" w:rsidR="00000000" w:rsidRPr="00000000">
            <w:fldChar w:fldCharType="begin"/>
            <w:instrText xml:space="preserve"> PAGEREF _ooyiwonmhl7w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8hpz28hx5mei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Recursos Humanos</w:t>
              <w:tab/>
            </w:r>
          </w:hyperlink>
          <w:r w:rsidDel="00000000" w:rsidR="00000000" w:rsidRPr="00000000">
            <w:fldChar w:fldCharType="begin"/>
            <w:instrText xml:space="preserve"> PAGEREF _8hpz28hx5mei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twjxwoarnxp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Infraestrutura Tecnológica</w:t>
              <w:tab/>
            </w:r>
          </w:hyperlink>
          <w:r w:rsidDel="00000000" w:rsidR="00000000" w:rsidRPr="00000000">
            <w:fldChar w:fldCharType="begin"/>
            <w:instrText xml:space="preserve"> PAGEREF _twjxwoarnxpm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blgkae1x5xej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Perceção de Corrupção</w:t>
              <w:tab/>
            </w:r>
          </w:hyperlink>
          <w:r w:rsidDel="00000000" w:rsidR="00000000" w:rsidRPr="00000000">
            <w:fldChar w:fldCharType="begin"/>
            <w:instrText xml:space="preserve"> PAGEREF _blgkae1x5xej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3hlvvddkwjsd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O CUSTO DA INEFICIÊNCIA</w:t>
              <w:tab/>
            </w:r>
          </w:hyperlink>
          <w:r w:rsidDel="00000000" w:rsidR="00000000" w:rsidRPr="00000000">
            <w:fldChar w:fldCharType="begin"/>
            <w:instrText xml:space="preserve"> PAGEREF _3hlvvddkwjsd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xir8kwpy4c1j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3.1 Impacto Financeiro</w:t>
              <w:tab/>
            </w:r>
          </w:hyperlink>
          <w:r w:rsidDel="00000000" w:rsidR="00000000" w:rsidRPr="00000000">
            <w:fldChar w:fldCharType="begin"/>
            <w:instrText xml:space="preserve"> PAGEREF _xir8kwpy4c1j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pt0covgiota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3.2 Comparações Reveladoras</w:t>
              <w:tab/>
            </w:r>
          </w:hyperlink>
          <w:r w:rsidDel="00000000" w:rsidR="00000000" w:rsidRPr="00000000">
            <w:fldChar w:fldCharType="begin"/>
            <w:instrText xml:space="preserve"> PAGEREF _pt0covgiotas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eon8ufmqk9bo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Impacto no Investimento</w:t>
              <w:tab/>
            </w:r>
          </w:hyperlink>
          <w:r w:rsidDel="00000000" w:rsidR="00000000" w:rsidRPr="00000000">
            <w:fldChar w:fldCharType="begin"/>
            <w:instrText xml:space="preserve"> PAGEREF _eon8ufmqk9bo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v969iqn9wvv2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EIXO I: JUSTIÇA DE PERFORMANCE</w:t>
              <w:tab/>
            </w:r>
          </w:hyperlink>
          <w:r w:rsidDel="00000000" w:rsidR="00000000" w:rsidRPr="00000000">
            <w:fldChar w:fldCharType="begin"/>
            <w:instrText xml:space="preserve"> PAGEREF _v969iqn9wvv2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8qwk6eobav6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4.1. Automatização Processual com Inteligência Artificial</w:t>
              <w:tab/>
            </w:r>
          </w:hyperlink>
          <w:r w:rsidDel="00000000" w:rsidR="00000000" w:rsidRPr="00000000">
            <w:fldChar w:fldCharType="begin"/>
            <w:instrText xml:space="preserve"> PAGEREF _8qwk6eobav6l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nihr6etkpqd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4.2. Justiça em Tempo Real</w:t>
              <w:tab/>
            </w:r>
          </w:hyperlink>
          <w:r w:rsidDel="00000000" w:rsidR="00000000" w:rsidRPr="00000000">
            <w:fldChar w:fldCharType="begin"/>
            <w:instrText xml:space="preserve"> PAGEREF _nihr6etkpqd3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b7ro6rafzvea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4.3. Tribunais Especializados em Tecnologia</w:t>
              <w:tab/>
            </w:r>
          </w:hyperlink>
          <w:r w:rsidDel="00000000" w:rsidR="00000000" w:rsidRPr="00000000">
            <w:fldChar w:fldCharType="begin"/>
            <w:instrText xml:space="preserve"> PAGEREF _b7ro6rafzvea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knm3cfv0z84q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EIXO II: COMBATE IMPLACÁVEL À CORRUPÇÃO</w:t>
              <w:tab/>
            </w:r>
          </w:hyperlink>
          <w:r w:rsidDel="00000000" w:rsidR="00000000" w:rsidRPr="00000000">
            <w:fldChar w:fldCharType="begin"/>
            <w:instrText xml:space="preserve"> PAGEREF _knm3cfv0z84q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5abl1vfiz52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5.1. Rastreio Automático de Dados</w:t>
              <w:tab/>
            </w:r>
          </w:hyperlink>
          <w:r w:rsidDel="00000000" w:rsidR="00000000" w:rsidRPr="00000000">
            <w:fldChar w:fldCharType="begin"/>
            <w:instrText xml:space="preserve"> PAGEREF _5abl1vfiz52u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3v6iv57j0tj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5.2. Transparência Total nos Contratos Públicos</w:t>
              <w:tab/>
            </w:r>
          </w:hyperlink>
          <w:r w:rsidDel="00000000" w:rsidR="00000000" w:rsidRPr="00000000">
            <w:fldChar w:fldCharType="begin"/>
            <w:instrText xml:space="preserve"> PAGEREF _3v6iv57j0tj3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lfovsya90hn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5.3. Penalizações Exemplares</w:t>
              <w:tab/>
            </w:r>
          </w:hyperlink>
          <w:r w:rsidDel="00000000" w:rsidR="00000000" w:rsidRPr="00000000">
            <w:fldChar w:fldCharType="begin"/>
            <w:instrText xml:space="preserve"> PAGEREF _lfovsya90hnu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6j847l1a9ho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EIXO III: SEGURANÇA JURÍDICA</w:t>
              <w:tab/>
            </w:r>
          </w:hyperlink>
          <w:r w:rsidDel="00000000" w:rsidR="00000000" w:rsidRPr="00000000">
            <w:fldChar w:fldCharType="begin"/>
            <w:instrText xml:space="preserve"> PAGEREF _6j847l1a9ho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52yp7i34rt1n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6.1. O Problema da Dispersão Legislativa</w:t>
              <w:tab/>
            </w:r>
          </w:hyperlink>
          <w:r w:rsidDel="00000000" w:rsidR="00000000" w:rsidRPr="00000000">
            <w:fldChar w:fldCharType="begin"/>
            <w:instrText xml:space="preserve"> PAGEREF _52yp7i34rt1n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jrlhp5o96g2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6.2. Medidas de Simplificação</w:t>
              <w:tab/>
            </w:r>
          </w:hyperlink>
          <w:r w:rsidDel="00000000" w:rsidR="00000000" w:rsidRPr="00000000">
            <w:fldChar w:fldCharType="begin"/>
            <w:instrText xml:space="preserve"> PAGEREF _jrlhp5o96g2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lsjpiinxvvm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6.3. Garantias para Cidadãos e Investidores</w:t>
              <w:tab/>
            </w:r>
          </w:hyperlink>
          <w:r w:rsidDel="00000000" w:rsidR="00000000" w:rsidRPr="00000000">
            <w:fldChar w:fldCharType="begin"/>
            <w:instrText xml:space="preserve"> PAGEREF _lsjpiinxvvmb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ac2shpvi5lnf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7. CASOS DE SUCESSO INTERNACIONAL</w:t>
              <w:tab/>
            </w:r>
          </w:hyperlink>
          <w:r w:rsidDel="00000000" w:rsidR="00000000" w:rsidRPr="00000000">
            <w:fldChar w:fldCharType="begin"/>
            <w:instrText xml:space="preserve"> PAGEREF _ac2shpvi5lnf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cwy6ah83hioq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8. IMPLEMENTAÇÃO E CRONOGRAMA</w:t>
              <w:tab/>
            </w:r>
          </w:hyperlink>
          <w:r w:rsidDel="00000000" w:rsidR="00000000" w:rsidRPr="00000000">
            <w:fldChar w:fldCharType="begin"/>
            <w:instrText xml:space="preserve"> PAGEREF _cwy6ah83hioq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juzhe7j3w2oa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9. MÉTRICAS DE SUCESSO</w:t>
              <w:tab/>
            </w:r>
          </w:hyperlink>
          <w:r w:rsidDel="00000000" w:rsidR="00000000" w:rsidRPr="00000000">
            <w:fldChar w:fldCharType="begin"/>
            <w:instrText xml:space="preserve"> PAGEREF _juzhe7j3w2oa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nsywj4q0immh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10. CONCLUSÃO</w:t>
              <w:tab/>
            </w:r>
          </w:hyperlink>
          <w:r w:rsidDel="00000000" w:rsidR="00000000" w:rsidRPr="00000000">
            <w:fldChar w:fldCharType="begin"/>
            <w:instrText xml:space="preserve"> PAGEREF _nsywj4q0immh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9">
      <w:pPr>
        <w:pStyle w:val="Heading1"/>
        <w:rPr/>
      </w:pPr>
      <w:bookmarkStart w:colFirst="0" w:colLast="0" w:name="_4bnsbzl5fvb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rPr/>
      </w:pPr>
      <w:bookmarkStart w:colFirst="0" w:colLast="0" w:name="_krzscfsdpb9f" w:id="2"/>
      <w:bookmarkEnd w:id="2"/>
      <w:r w:rsidDel="00000000" w:rsidR="00000000" w:rsidRPr="00000000">
        <w:rPr>
          <w:rtl w:val="0"/>
        </w:rPr>
        <w:t xml:space="preserve">1. SUMÁRIO EXECUTIVO</w:t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1a365d"/>
          <w:sz w:val="26"/>
          <w:szCs w:val="26"/>
          <w:rtl w:val="0"/>
        </w:rPr>
        <w:t xml:space="preserve">"Uma justiça lenta não é justiça. A corrupção impune corrói a confiança nas instituições."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Este documento apresenta a estratégia do UNIR para a reforma estrutural do sistema de justiça português. A nossa abordagem baseia-se em três pilares fundamentais: automatização tecnológica, transparência total e simplificação legislativa.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Portugal enfrenta um problema sistémico: processos que se arrastam durante anos, taxas de condenação por corrupção residuais e um quadro legislativo fragmentado que prejudica cidadãos e investidores. O custo estimado da corrupção em Portugal atinge anualmente cerca de 18,2 mil milhões de euros, o equivalente a 7,9% do PIB nacional, um valor superior a todo o orçamento anual da Saúde.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nossa proposta não é incremental. É uma reforma de fundo que utiliza a tecnologia como alavanca de transformação, seguindo os modelos de sucesso implementados em países como a Estónia, Singapura e a China, adaptados à realidade portuguesa e aos princípios do Estado de Direito.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rPr>
          <w:color w:val="2b6cb0"/>
          <w:sz w:val="28"/>
          <w:szCs w:val="28"/>
        </w:rPr>
      </w:pPr>
      <w:bookmarkStart w:colFirst="0" w:colLast="0" w:name="_i6h4dpjoqala" w:id="3"/>
      <w:bookmarkEnd w:id="3"/>
      <w:r w:rsidDel="00000000" w:rsidR="00000000" w:rsidRPr="00000000">
        <w:rPr>
          <w:color w:val="2b6cb0"/>
          <w:sz w:val="28"/>
          <w:szCs w:val="28"/>
          <w:rtl w:val="0"/>
        </w:rPr>
        <w:t xml:space="preserve">Principais Medidas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Automatização Processual: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Implementação de IA para triagem, classificação e apoio à elaboração de minutas, reduzindo os tempos processuais em até 60%.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Rastreio Anticorrupção: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Cruzamento automático de dados bancários, fiscais e patrimoniais de todos os titulares de cargos públicos.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Transparência Digital: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Publicação em tempo real de todos os contratos públicos num formato auditável por qualquer cidadão.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Simplificação Legislativa: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Revogação de leis contraditórias e consolidação do quadro legal para garantir segurança jurídica.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bookmarkStart w:colFirst="0" w:colLast="0" w:name="_ub5qvbvayeya" w:id="4"/>
      <w:bookmarkEnd w:id="4"/>
      <w:r w:rsidDel="00000000" w:rsidR="00000000" w:rsidRPr="00000000">
        <w:rPr>
          <w:rtl w:val="0"/>
        </w:rPr>
        <w:t xml:space="preserve">2. DIAGNÓSTICO</w:t>
      </w:r>
    </w:p>
    <w:p w:rsidR="00000000" w:rsidDel="00000000" w:rsidP="00000000" w:rsidRDefault="00000000" w:rsidRPr="00000000" w14:paraId="0000003D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O Estado da Justiça em Portugal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justiça portuguesa enfrenta desafios estruturais que comprometem a sua eficácia e a confiança dos cidadãos. Os dados são inequívocos: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rPr/>
      </w:pPr>
      <w:bookmarkStart w:colFirst="0" w:colLast="0" w:name="_ooyiwonmhl7w" w:id="5"/>
      <w:bookmarkEnd w:id="5"/>
      <w:r w:rsidDel="00000000" w:rsidR="00000000" w:rsidRPr="00000000">
        <w:rPr>
          <w:rtl w:val="0"/>
        </w:rPr>
        <w:t xml:space="preserve">Tempos Processuais</w:t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De acordo com estudos recentes, os megaprocessos em Portugal duram em média 8 anos e 1 mês até uma decisão definitiva. Quase um terço destes processos (31%) arrasta-se durante mais de 10 anos. A fase de inquérito tem uma duração média de 3 anos e 8 meses. Nos tribunais administrativos e fiscais, existem casos que se arrastam há mais de 20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As execuções cíveis têm uma duração média de 60 meses (5 anos), chegando aos 77 meses em algumas comarcas. As execuções laborais demoram em média 53 meses (mais de 4 anos).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rPr/>
      </w:pPr>
      <w:bookmarkStart w:colFirst="0" w:colLast="0" w:name="_8hpz28hx5mei" w:id="6"/>
      <w:bookmarkEnd w:id="6"/>
      <w:r w:rsidDel="00000000" w:rsidR="00000000" w:rsidRPr="00000000">
        <w:rPr>
          <w:rtl w:val="0"/>
        </w:rPr>
        <w:t xml:space="preserve">Recursos Humanos</w:t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falta de funcionários judiciais e a sobrecarga de trabalho dos magistrados são apontadas como causas principais da lentidão. Os juízes gastam tempo excessivo em tarefas administrativas e burocráticas que poderiam ser automatizadas.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rPr/>
      </w:pPr>
      <w:bookmarkStart w:colFirst="0" w:colLast="0" w:name="_twjxwoarnxpm" w:id="7"/>
      <w:bookmarkEnd w:id="7"/>
      <w:r w:rsidDel="00000000" w:rsidR="00000000" w:rsidRPr="00000000">
        <w:rPr>
          <w:rtl w:val="0"/>
        </w:rPr>
        <w:t xml:space="preserve">Infraestrutura Tecnológica</w:t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sistema Citius, apesar de alguns avanços, continua a apresentar limitações significativas na submissão de documentos e no acompanhamento processual. A digitalização de apensos e a desmaterialização efetiva dos processos ainda não é uma realidade plena.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rPr/>
      </w:pPr>
      <w:bookmarkStart w:colFirst="0" w:colLast="0" w:name="_blgkae1x5xej" w:id="8"/>
      <w:bookmarkEnd w:id="8"/>
      <w:r w:rsidDel="00000000" w:rsidR="00000000" w:rsidRPr="00000000">
        <w:rPr>
          <w:rtl w:val="0"/>
        </w:rPr>
        <w:t xml:space="preserve">Perceção de Corrupção</w:t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No Índice de Perceção da Corrupção 2024 da Transparência Internacional, Portugal obteve 57 pontos (numa escala de 0 a 100), caindo para a 43.ª posição entre 180 países analisados, o pior resultado de sempre. O país tem estado em declínio contínuo desde 2015.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/>
      </w:pPr>
      <w:bookmarkStart w:colFirst="0" w:colLast="0" w:name="_3hlvvddkwjsd" w:id="9"/>
      <w:bookmarkEnd w:id="9"/>
      <w:r w:rsidDel="00000000" w:rsidR="00000000" w:rsidRPr="00000000">
        <w:rPr>
          <w:rtl w:val="0"/>
        </w:rPr>
        <w:t xml:space="preserve">3. O CUSTO DA INEFICIÊNCIA</w:t>
      </w:r>
    </w:p>
    <w:p w:rsidR="00000000" w:rsidDel="00000000" w:rsidP="00000000" w:rsidRDefault="00000000" w:rsidRPr="00000000" w14:paraId="0000004B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O Impacto Económico e Social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corrupção e a ineficiência da justiça têm custos mensuráveis que afetam diretamente a vida de todos os portugueses.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rPr>
          <w:color w:val="2b6cb0"/>
          <w:sz w:val="28"/>
          <w:szCs w:val="28"/>
        </w:rPr>
      </w:pPr>
      <w:bookmarkStart w:colFirst="0" w:colLast="0" w:name="_xir8kwpy4c1j" w:id="10"/>
      <w:bookmarkEnd w:id="10"/>
      <w:r w:rsidDel="00000000" w:rsidR="00000000" w:rsidRPr="00000000">
        <w:rPr>
          <w:color w:val="2b6cb0"/>
          <w:sz w:val="28"/>
          <w:szCs w:val="28"/>
          <w:rtl w:val="0"/>
        </w:rPr>
        <w:t xml:space="preserve">3.1 </w:t>
      </w:r>
      <w:r w:rsidDel="00000000" w:rsidR="00000000" w:rsidRPr="00000000">
        <w:rPr>
          <w:color w:val="2b6cb0"/>
          <w:sz w:val="28"/>
          <w:szCs w:val="28"/>
          <w:rtl w:val="0"/>
        </w:rPr>
        <w:t xml:space="preserve">Impacto Financeiro</w:t>
      </w:r>
    </w:p>
    <w:p w:rsidR="00000000" w:rsidDel="00000000" w:rsidP="00000000" w:rsidRDefault="00000000" w:rsidRPr="00000000" w14:paraId="0000004E">
      <w:pPr>
        <w:jc w:val="both"/>
        <w:rPr>
          <w:rFonts w:ascii="Arial" w:cs="Arial" w:eastAsia="Arial" w:hAnsi="Arial"/>
          <w:color w:val="2d374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De acordo com o estudo "The Costs of Corruption Across the EU", realizado pelo Parlamento Europeu, o custo estimado da corrupção em Portugal atinge anualmente cerca de 18,2 mil milhões de euros, o equivalente a 7,9% do PIB. Estudos mais recentes da Fundação Francisco Manuel dos Santos estimam que este valor pode atingir 8-10% do PIB, aproximadamente 20 mil milhões de euros.</w:t>
      </w:r>
    </w:p>
    <w:p w:rsidR="00000000" w:rsidDel="00000000" w:rsidP="00000000" w:rsidRDefault="00000000" w:rsidRPr="00000000" w14:paraId="0000004F">
      <w:pPr>
        <w:jc w:val="both"/>
        <w:rPr>
          <w:color w:val="2d374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rPr>
          <w:color w:val="2b6cb0"/>
          <w:sz w:val="28"/>
          <w:szCs w:val="28"/>
        </w:rPr>
      </w:pPr>
      <w:bookmarkStart w:colFirst="0" w:colLast="0" w:name="_pt0covgiotas" w:id="11"/>
      <w:bookmarkEnd w:id="11"/>
      <w:r w:rsidDel="00000000" w:rsidR="00000000" w:rsidRPr="00000000">
        <w:rPr>
          <w:color w:val="2b6cb0"/>
          <w:sz w:val="28"/>
          <w:szCs w:val="28"/>
          <w:rtl w:val="0"/>
        </w:rPr>
        <w:t xml:space="preserve">3.2 </w:t>
      </w:r>
      <w:r w:rsidDel="00000000" w:rsidR="00000000" w:rsidRPr="00000000">
        <w:rPr>
          <w:color w:val="2b6cb0"/>
          <w:sz w:val="28"/>
          <w:szCs w:val="28"/>
          <w:rtl w:val="0"/>
        </w:rPr>
        <w:t xml:space="preserve">Comparações Reveladoras</w:t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Os 18,2 mil milhões de euros perdidos anualmente para a corrupção representam: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Mais do que o orçamento anual da Saúde: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valor supera os 16,1 mil milhões de euros gastos anualmente no SNS.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10 vezes o orçamento do desemprego: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Seria suficiente para dar o salário médio anual português a 1,5 milhões de pessoas.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72 vezes o orçamento do combate aos incêndios: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Os 251 milhões de euros são uma fração do que se perde.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Equivalente a todo o IRS: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Se eliminássemos a corrupção, os portugueses poderiam não pagar IRS.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rPr/>
      </w:pPr>
      <w:bookmarkStart w:colFirst="0" w:colLast="0" w:name="_2at4hug19cy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3"/>
        <w:rPr/>
      </w:pPr>
      <w:bookmarkStart w:colFirst="0" w:colLast="0" w:name="_eon8ufmqk9bo" w:id="13"/>
      <w:bookmarkEnd w:id="13"/>
      <w:r w:rsidDel="00000000" w:rsidR="00000000" w:rsidRPr="00000000">
        <w:rPr>
          <w:rtl w:val="0"/>
        </w:rPr>
        <w:t xml:space="preserve">Impacto no Investimento</w:t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lentidão da justiça e a perceção de corrupção afastam investidores estrangeiros. Empresas que consideram investir em Portugal são confrontadas com um sistema judicial onde a resolução de litígios comerciais pode demorar anos, criando um ambiente de incerteza que prejudica a competitividade do país.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rPr/>
      </w:pPr>
      <w:bookmarkStart w:colFirst="0" w:colLast="0" w:name="_v969iqn9wvv2" w:id="14"/>
      <w:bookmarkEnd w:id="14"/>
      <w:r w:rsidDel="00000000" w:rsidR="00000000" w:rsidRPr="00000000">
        <w:rPr>
          <w:rtl w:val="0"/>
        </w:rPr>
        <w:t xml:space="preserve">4. EIXO I: JUSTIÇA DE PERFORMANCE</w:t>
      </w:r>
    </w:p>
    <w:p w:rsidR="00000000" w:rsidDel="00000000" w:rsidP="00000000" w:rsidRDefault="00000000" w:rsidRPr="00000000" w14:paraId="0000005B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1a365d"/>
          <w:sz w:val="26"/>
          <w:szCs w:val="26"/>
          <w:rtl w:val="0"/>
        </w:rPr>
        <w:t xml:space="preserve">"A tecnologia não substitui o juiz; liberta-o para julgar."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rPr/>
      </w:pPr>
      <w:bookmarkStart w:colFirst="0" w:colLast="0" w:name="_8qwk6eobav6l" w:id="15"/>
      <w:bookmarkEnd w:id="15"/>
      <w:r w:rsidDel="00000000" w:rsidR="00000000" w:rsidRPr="00000000">
        <w:rPr>
          <w:rtl w:val="0"/>
        </w:rPr>
        <w:t xml:space="preserve">4.1. Automatização Processual com Inteligência Artificial</w:t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implementação de sistemas de IA nos tribunais não é ficção científica. É uma realidade em dezenas de países, incluindo no Brasil, onde 53 tribunais já desenvolvem soluções com uso desta tecnologia, com 111 projetos identificados pelo Conselho Nacional de Justiça.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Propomos: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Triagem Automática de Processos: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Sistemas de IA para classificar processos por complexidade, urgência e tipologia, permitindo uma distribuição mais eficiente do trabalho.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Apoio à Redação de Minutas: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Ferramentas que auxiliam na elaboração de despachos e sentenças para casos padronizados, libertando os magistrados para questões de maior complexidade jurídica.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Análise Preditiva: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Identificação de processos similares e jurisprudência relevante em segundos, em vez de horas de pesquisa manual.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Transcrição Automática: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Conversão em tempo real de audiências para texto, com tradução se necessário, garantindo acessibilidade e eficiência.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bookmarkStart w:colFirst="0" w:colLast="0" w:name="_nihr6etkpqd3" w:id="16"/>
      <w:bookmarkEnd w:id="16"/>
      <w:r w:rsidDel="00000000" w:rsidR="00000000" w:rsidRPr="00000000">
        <w:rPr>
          <w:rtl w:val="0"/>
        </w:rPr>
        <w:t xml:space="preserve">4.2. Justiça em Tempo Real</w:t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digitalização completa do sistema judicial é um imperativo: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Processo 100% Digital: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Eliminação total do papel nos tribunais. Todo o processo acessível instantaneamente a magistrados, advogados e partes.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Audiências Remotas: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Infraestrutura robusta para audiências por videoconferência, reduzindo custos e tempos de deslocação.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Notificações Eletrónicas: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Sistema de notificações automáticas que elimina atrasos postais e garante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Interoperabilidade Total: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Integração entre todos os sistemas: tribunais, registos, finanças, Segurança Social.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/>
      </w:pPr>
      <w:bookmarkStart w:colFirst="0" w:colLast="0" w:name="_b7ro6rafzvea" w:id="17"/>
      <w:bookmarkEnd w:id="17"/>
      <w:r w:rsidDel="00000000" w:rsidR="00000000" w:rsidRPr="00000000">
        <w:rPr>
          <w:rtl w:val="0"/>
        </w:rPr>
        <w:t xml:space="preserve">4.3. Tribunais Especializados em Tecnologia</w:t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crime evoluiu; a justiça tem de acompanhar. Propomos a criação 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Tribunal de Crimes Cibernéticos: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Jurisdição especializada para crimes informáticos, fraudes online, violação de dados e ciberterrorismo.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Magistrados com Formação Tecnológica: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Programa de formação obrigatória em competências digitais para todos os magistrados.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Peritos Forenses Integrados: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Equipas de peritos em informática forense permanentemente afetas aos tribunais especializados.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rPr/>
      </w:pPr>
      <w:bookmarkStart w:colFirst="0" w:colLast="0" w:name="_knm3cfv0z84q" w:id="18"/>
      <w:bookmarkEnd w:id="18"/>
      <w:r w:rsidDel="00000000" w:rsidR="00000000" w:rsidRPr="00000000">
        <w:rPr>
          <w:rtl w:val="0"/>
        </w:rPr>
        <w:t xml:space="preserve">5. EIXO II: COMBATE IMPLACÁVEL À CORRUPÇÃO</w:t>
      </w:r>
    </w:p>
    <w:p w:rsidR="00000000" w:rsidDel="00000000" w:rsidP="00000000" w:rsidRDefault="00000000" w:rsidRPr="00000000" w14:paraId="00000070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1a365d"/>
          <w:sz w:val="26"/>
          <w:szCs w:val="26"/>
          <w:rtl w:val="0"/>
        </w:rPr>
        <w:t xml:space="preserve">"A opacidade é o terreno fértil da corrupção; a transparência é o seu antídoto."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rPr/>
      </w:pPr>
      <w:bookmarkStart w:colFirst="0" w:colLast="0" w:name="_5abl1vfiz52u" w:id="19"/>
      <w:bookmarkEnd w:id="19"/>
      <w:r w:rsidDel="00000000" w:rsidR="00000000" w:rsidRPr="00000000">
        <w:rPr>
          <w:rtl w:val="0"/>
        </w:rPr>
        <w:t xml:space="preserve">5.1. Rastreio Automático de Dados</w:t>
      </w:r>
    </w:p>
    <w:p w:rsidR="00000000" w:rsidDel="00000000" w:rsidP="00000000" w:rsidRDefault="00000000" w:rsidRPr="00000000" w14:paraId="00000072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combate eficaz à corrupção exige ferramentas tecnológicas de monitorização contínua: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Cruzamento Automático de Dados: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Sistema que cruza automaticamente declarações de rendimentos, património, movimentos bancários e transações imobiliárias de todos os titulares de cargos públicos.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Alertas de Incongruência: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Algoritmos que detetam automaticamente variações patrimoniais incompatíveis com os rendimentos declarados, gerando alertas para investigação.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Monitorização de Relações: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Identificação automática de conflitos de interesse através do mapeamento de relações familiares, societárias e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Integração com a Plataforma UNIR: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Todos os dados agregados e visualizáveis numa plataforma centralizada, com diferentes níveis de acesso conforme a natureza da informação.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rPr/>
      </w:pPr>
      <w:bookmarkStart w:colFirst="0" w:colLast="0" w:name="_3v6iv57j0tj3" w:id="20"/>
      <w:bookmarkEnd w:id="20"/>
      <w:r w:rsidDel="00000000" w:rsidR="00000000" w:rsidRPr="00000000">
        <w:rPr>
          <w:rtl w:val="0"/>
        </w:rPr>
        <w:t xml:space="preserve">5.2. Transparência Total nos Contratos Públicos</w:t>
      </w:r>
    </w:p>
    <w:p w:rsidR="00000000" w:rsidDel="00000000" w:rsidP="00000000" w:rsidRDefault="00000000" w:rsidRPr="00000000" w14:paraId="00000078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Cada euro público deve ser rastreável: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Portal de Contratos em Tempo Real: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Publicação automática e imediata de todos os contratos públicos, incluindo ajustes diretos, com documentação completa.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Formato Aberto e Auditável: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Dados em formatos que permitam análise automatizada por cidadãos, jornalistas e organizações de fiscalização.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Histórico de Alterações: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Registo imutável (blockchain) de todas as alterações a contratos, impedindo adulterações retroativas.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Denúncia Anónima: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Canal seguro para denúncias de irregularidades, com proteção legal reforçada para denunciantes.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rPr/>
      </w:pPr>
      <w:bookmarkStart w:colFirst="0" w:colLast="0" w:name="_lfovsya90hnu" w:id="21"/>
      <w:bookmarkEnd w:id="21"/>
      <w:r w:rsidDel="00000000" w:rsidR="00000000" w:rsidRPr="00000000">
        <w:rPr>
          <w:rtl w:val="0"/>
        </w:rPr>
        <w:t xml:space="preserve">5.3. Penalizações Exemplares</w:t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impunidade alimenta a corrupção. Propomos: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Devolução em Dobro: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Quem for condenado por fraude em subsídios públicos devolve o dobro do valor desviado.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Interdição Alargada: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Proibição de acesso a cargos públicos e a qualquer apoio estatal por 10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Responsabilização Pessoal: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Os gestores públicos respondem pessoalmente por decisões manifestamente ilegais que causem prejuízo ao Estado.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Confisco Alargado: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Mecanismos de confisco de património de origem não explicada, invertendo o ónus da prova em casos de enriquecimento ilícito manifesto.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rPr/>
      </w:pPr>
      <w:bookmarkStart w:colFirst="0" w:colLast="0" w:name="_6j847l1a9ho" w:id="22"/>
      <w:bookmarkEnd w:id="22"/>
      <w:r w:rsidDel="00000000" w:rsidR="00000000" w:rsidRPr="00000000">
        <w:rPr>
          <w:rtl w:val="0"/>
        </w:rPr>
        <w:t xml:space="preserve">6. EIXO III: SEGURANÇA JURÍDICA</w:t>
      </w:r>
    </w:p>
    <w:p w:rsidR="00000000" w:rsidDel="00000000" w:rsidP="00000000" w:rsidRDefault="00000000" w:rsidRPr="00000000" w14:paraId="00000085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Simplificação Legislativa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1a365d"/>
          <w:sz w:val="26"/>
          <w:szCs w:val="26"/>
          <w:rtl w:val="0"/>
        </w:rPr>
        <w:t xml:space="preserve">"Onde há dúvida na lei, o sistema trava. Queremos leis claras para cidadãos e investidores."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/>
      </w:pPr>
      <w:bookmarkStart w:colFirst="0" w:colLast="0" w:name="_52yp7i34rt1n" w:id="23"/>
      <w:bookmarkEnd w:id="23"/>
      <w:r w:rsidDel="00000000" w:rsidR="00000000" w:rsidRPr="00000000">
        <w:rPr>
          <w:rtl w:val="0"/>
        </w:rPr>
        <w:t xml:space="preserve">6.1. O Problema da Dispersão Legislativa</w:t>
      </w:r>
    </w:p>
    <w:p w:rsidR="00000000" w:rsidDel="00000000" w:rsidP="00000000" w:rsidRDefault="00000000" w:rsidRPr="00000000" w14:paraId="00000088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Portugal sofre de um excesso de legislação dispersa, frequentemente contraditória e de difícil interpretação. Esta situação cria incerteza jurídica que prejudica cidadãos no seu dia a dia e afasta investidores que procuram ambientes regulatórios estáveis e previsíveis.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multiplicação de diplomas avulsos, as constantes alterações legislativas e a falta de consolidação normativa tornam o sistema legal opaco e inacessível ao cidadão comum.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rPr/>
      </w:pPr>
      <w:bookmarkStart w:colFirst="0" w:colLast="0" w:name="_jrlhp5o96g2" w:id="24"/>
      <w:bookmarkEnd w:id="24"/>
      <w:r w:rsidDel="00000000" w:rsidR="00000000" w:rsidRPr="00000000">
        <w:rPr>
          <w:rtl w:val="0"/>
        </w:rPr>
        <w:t xml:space="preserve">6.2. Medidas de Simplificação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Auditoria Legislativa Completa: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Revisão sistemática de todo o ordenamento jurídico para identificar contradições, redundâncias e normas obsoletas.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Revogação de Leis Contraditórias: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Eliminação de normas que criem conflitos interpretativos, aplicando o princípio de que a lei mais recente ou mais específica prevalece.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Códigos Consolidados: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Agrupamento temático da legislação em códigos únicos, facilitando a consulta e a aplicação do direito.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Linguagem Clara: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Redação de leis em linguagem acessível, evitando o juridiquês que afasta o cidadão da compreensão dos seus direitos.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rPr/>
      </w:pPr>
      <w:bookmarkStart w:colFirst="0" w:colLast="0" w:name="_lsjpiinxvvmb" w:id="25"/>
      <w:bookmarkEnd w:id="25"/>
      <w:r w:rsidDel="00000000" w:rsidR="00000000" w:rsidRPr="00000000">
        <w:rPr>
          <w:rtl w:val="0"/>
        </w:rPr>
        <w:t xml:space="preserve">6.3. Garantias para Cidadãos e Investidores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Estabilidade Normativa: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Compromisso de não alterar legislação fiscal e regulatória sem período de transição adequado.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Interpretação Única: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Criação de mecanismos de uniformização de jurisprudência para garantir que a mesma lei é aplicada da mesma forma em todo o país.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Portal Legislativo Inteligente: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Ferramenta digital que permite a qualquer cidadão encontrar rapidamente a legislação aplicável à sua situação, com linguagem simplificada.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Princípio da Confiança: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Reforço da proteção das expectativas legítimas dos cidadãos face a alterações legislativas retroativas.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rPr/>
      </w:pPr>
      <w:bookmarkStart w:colFirst="0" w:colLast="0" w:name="_ac2shpvi5lnf" w:id="26"/>
      <w:bookmarkEnd w:id="26"/>
      <w:r w:rsidDel="00000000" w:rsidR="00000000" w:rsidRPr="00000000">
        <w:rPr>
          <w:rtl w:val="0"/>
        </w:rPr>
        <w:t xml:space="preserve">7. CASOS DE SUCESSO INTERNACIONAL</w:t>
      </w:r>
    </w:p>
    <w:p w:rsidR="00000000" w:rsidDel="00000000" w:rsidP="00000000" w:rsidRDefault="00000000" w:rsidRPr="00000000" w14:paraId="00000096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modernização da justiça através da tecnologia não é uma experiência pioneira. Vários países já demonstraram que é possível transformar radicalmente a eficiência judicial mantendo as garantias do Estado de Direito.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7.1. Estónia: O Modelo de Referência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Estónia é frequentemente citada como referência mundial em governo digital. No setor da justiça, o país implementou sistemas que permitem aos cidadãos questionar pequenas causas contratuais de forma totalmente digital. A interoperabilidade entre sistemas governamentais elimina a duplicação de informação e acelera drasticamente os processos.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Ministério da Justiça da Estónia tem explorado ativamente oportunidades de otimização e automatização das etapas processuais, incluindo decisões processuais quando possível.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7.2. China: Tribunais Inteligentes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Desde 2016, a China desenvolveu o sistema de "tribunais inteligentes" que conecta ferramentas de IA à mesa de cada juiz. Os resultados são impressionantes: a carga média de trabalho de um juiz foi reduzida em mais de um terço, poupando 1,7 mil milhões de horas de trabalho e economizando mais de 300 mil milhões de yuans entre 2019 e 2021.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sistema obriga os juízes a consultarem a IA em cada caso, exigindo uma explicação escrita em caso de discordância com as recomendações algorítmicas.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7.3. Brasil: Expansão Acelerada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Brasil registou um aumento de 171% no número de projetos de IA nos tribunais em apenas um ano, passando de 41 para 111 iniciativas. Sistemas como o Athos (STJ) e o Julia (TRF 3.ª Região) auxiliam na identificação de temas repetitivos e na localização de processos suspensos.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Como afirmou o ministro Luiz Fux: "Os fóruns deixam de ser espaços físicos para se tornarem serviços prestados online, de modo a construir uma nova realidade em que os tribunais utilizam todo o potencial tecnológico para buscar a redução significativa de custos, a eficiência, a celeridade e a transparência."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7.4. Lições para Portugal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experiência internacional demonstra que: a IA pode reduzir drasticamente os tempos processuais; a transparência tecnológica aumenta a confiança dos cidadãos; a especialização tecnológica dos magistrados é essencial; a supervisão humana deve ser mantida em todas as decisões finais.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rPr/>
      </w:pPr>
      <w:bookmarkStart w:colFirst="0" w:colLast="0" w:name="_cwy6ah83hioq" w:id="27"/>
      <w:bookmarkEnd w:id="27"/>
      <w:r w:rsidDel="00000000" w:rsidR="00000000" w:rsidRPr="00000000">
        <w:rPr>
          <w:rtl w:val="0"/>
        </w:rPr>
        <w:t xml:space="preserve">8. IMPLEMENTAÇÃO E CRONOGRAMA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Fase 1: Fundações (Ano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Diagnóstico Técnico: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Auditoria completa aos sistemas informáticos existentes e identificação de necessidades.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Quadro Legal: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Preparação da legislação necessária para permitir a utilização de IA nos tribunais.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Projeto-Piloto: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Implementação de sistema de IA num tribunal de primeira instância selecionado.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Arial" w:cs="Arial" w:eastAsia="Arial" w:hAnsi="Arial"/>
          <w:color w:val="2d374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Formação Inicial: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Início do programa de capacitação tecnológica para magistrados.</w:t>
      </w:r>
    </w:p>
    <w:p w:rsidR="00000000" w:rsidDel="00000000" w:rsidP="00000000" w:rsidRDefault="00000000" w:rsidRPr="00000000" w14:paraId="000000A9">
      <w:pPr>
        <w:rPr>
          <w:color w:val="2d374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Fase 2: Expansão (Anos 2-3)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Rollout Nacional: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Extensão das soluções testadas a todos os tribunais de primeira instância.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Plataforma de Transparência: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Lançamento do portal de contratos públicos em tempo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Sistema Anticorrupção: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Implementação do sistema de cruzamento automático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Arial" w:cs="Arial" w:eastAsia="Arial" w:hAnsi="Arial"/>
          <w:color w:val="2d374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Tribunais Especializados: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Criação dos primeiros tribunais de crimes cibernéticos.</w:t>
      </w:r>
    </w:p>
    <w:p w:rsidR="00000000" w:rsidDel="00000000" w:rsidP="00000000" w:rsidRDefault="00000000" w:rsidRPr="00000000" w14:paraId="000000AF">
      <w:pPr>
        <w:rPr>
          <w:color w:val="2d374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Fase 3: Consolidação (Anos 4-5)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Integração Total: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Interoperabilidade completa entre todos os sistemas da administração pública.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Simplificação Legislativa: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Conclusão da auditoria e revogação de leis contraditórias.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Avaliação de Impacto: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Medição rigorosa dos resultados e ajustes necessários.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Exportação do Modelo: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Partilha da experiência portuguesa com outros países.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rPr/>
      </w:pPr>
      <w:bookmarkStart w:colFirst="0" w:colLast="0" w:name="_juzhe7j3w2oa" w:id="28"/>
      <w:bookmarkEnd w:id="28"/>
      <w:r w:rsidDel="00000000" w:rsidR="00000000" w:rsidRPr="00000000">
        <w:rPr>
          <w:rtl w:val="0"/>
        </w:rPr>
        <w:t xml:space="preserve">9. MÉTRICAS DE SUCESSO</w:t>
      </w:r>
    </w:p>
    <w:p w:rsidR="00000000" w:rsidDel="00000000" w:rsidP="00000000" w:rsidRDefault="00000000" w:rsidRPr="00000000" w14:paraId="000000B7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UNIR compromete-se com metas mensuráveis e auditáveis. A reforma será avaliada pelos seguintes indicadores: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Eficiência Processual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Redução de 50% nos tempos médios processuais: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Meta: processos cíveis concluídos em menos de 12 meses.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Eliminação de processos pendentes há mais de 5 anos: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Programa de choque para resolver o backlog acumulado.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Arial" w:cs="Arial" w:eastAsia="Arial" w:hAnsi="Arial"/>
          <w:color w:val="2d374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100% dos processos digitalizados: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Fim do papel nos tribunais até ao final do mandato.</w:t>
      </w:r>
    </w:p>
    <w:p w:rsidR="00000000" w:rsidDel="00000000" w:rsidP="00000000" w:rsidRDefault="00000000" w:rsidRPr="00000000" w14:paraId="000000BC">
      <w:pPr>
        <w:rPr>
          <w:color w:val="2d374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Combate à Corrupção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Aumento de 200% nas condenações por corrupção: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Resultado do sistema de rastreio automático.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100% dos contratos públicos auditáveis online: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Transparência total em 24 meses.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Arial" w:cs="Arial" w:eastAsia="Arial" w:hAnsi="Arial"/>
          <w:color w:val="2d374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Melhoria de 10 posições no Índice de Perceção da Corrupção: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Objetivo: regressar ao top 35 mundial.</w:t>
      </w:r>
    </w:p>
    <w:p w:rsidR="00000000" w:rsidDel="00000000" w:rsidP="00000000" w:rsidRDefault="00000000" w:rsidRPr="00000000" w14:paraId="000000C1">
      <w:pPr>
        <w:rPr>
          <w:color w:val="2d374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Confiança dos Cidadãos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Aumento da satisfação com o sistema judicial: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Medição através de inquéritos anuais independentes.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Redução de 30% nas queixas formais contra a justiça: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Indicador de melhoria na qualidade do 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Aumento do investimento estrangeiro: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Correlação com a melhoria da segurança jurídica.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rPr/>
      </w:pPr>
      <w:bookmarkStart w:colFirst="0" w:colLast="0" w:name="_nsywj4q0immh" w:id="29"/>
      <w:bookmarkEnd w:id="29"/>
      <w:r w:rsidDel="00000000" w:rsidR="00000000" w:rsidRPr="00000000">
        <w:rPr>
          <w:rtl w:val="0"/>
        </w:rPr>
        <w:t xml:space="preserve">10. CONCLUSÃO</w:t>
      </w:r>
    </w:p>
    <w:p w:rsidR="00000000" w:rsidDel="00000000" w:rsidP="00000000" w:rsidRDefault="00000000" w:rsidRPr="00000000" w14:paraId="000000C8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reforma da justiça e o combate à corrupção não são opções políticas. São imperativos de sobrevivência para Portugal enquanto Estado de Direito competitivo e respeitado.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Os números são claros: perdemos anualmente o equivalente ao orçamento da Saúde em corrupção; os nossos processos arrastam-se durante décadas; a perceção internacional do nosso sistema piora ano após ano. Esta situação é insustentável.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UNIR propõe uma abordagem baseada em Soluções Reais: tecnologia de ponta ao serviço da eficiência, transparência radical ao serviço da integridade, simplificação ao serviço da segurança jurídica. Não são promessas vagas, mas medidas concretas com metas mensuráveis.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experiência internacional demonstra que esta transformação é possível. Países com menos recursos e tradição jurídica do que Portugal conseguiram revolucionar os seus sistemas judiciais em poucos anos. A diferença está na vontade política de agir.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1a365d"/>
          <w:sz w:val="26"/>
          <w:szCs w:val="26"/>
          <w:rtl w:val="0"/>
        </w:rPr>
        <w:t xml:space="preserve">"A justiça que tarda é a justiça que falha. O UNIR não aceita o falhanço."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UNIR para uma Justiça que Funciona.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UNIR para um Portugal sem Corrupção.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a5568"/>
          <w:sz w:val="24"/>
          <w:szCs w:val="24"/>
          <w:rtl w:val="0"/>
        </w:rPr>
        <w:t xml:space="preserve">Comissão Estratégica do UNIR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4a5568"/>
          <w:sz w:val="22"/>
          <w:szCs w:val="22"/>
          <w:rtl w:val="0"/>
        </w:rPr>
        <w:t xml:space="preserve">Janeiro de 2026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d3742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d3742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d3742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480" w:lineRule="auto"/>
    </w:pPr>
    <w:rPr>
      <w:rFonts w:ascii="Arial" w:cs="Arial" w:eastAsia="Arial" w:hAnsi="Arial"/>
      <w:b w:val="1"/>
      <w:bCs w:val="1"/>
      <w:color w:val="1a365d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Arial" w:cs="Arial" w:eastAsia="Arial" w:hAnsi="Arial"/>
      <w:b w:val="1"/>
      <w:bCs w:val="1"/>
      <w:color w:val="2b6cb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rFonts w:ascii="Arial" w:cs="Arial" w:eastAsia="Arial" w:hAnsi="Arial"/>
      <w:b w:val="1"/>
      <w:bCs w:val="1"/>
      <w:color w:val="4a556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