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96"/>
          <w:szCs w:val="96"/>
        </w:rPr>
        <w:t xml:space="preserve">UNIR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4A5568"/>
          <w:sz w:val="48"/>
          <w:szCs w:val="48"/>
        </w:rPr>
        <w:t xml:space="preserve">MANIFESTO FUNDADOR</w:t>
      </w:r>
    </w:p>
    <w:p>
      <w:pPr>
        <w:spacing w:after="200"/>
        <w:jc w:val="center"/>
      </w:pPr>
      <w:r>
        <w:rPr>
          <w:rFonts w:ascii="Arial" w:cs="Arial" w:eastAsia="Arial" w:hAnsi="Arial"/>
          <w:color w:val="1A365D"/>
          <w:sz w:val="32"/>
          <w:szCs w:val="32"/>
        </w:rPr>
        <w:t xml:space="preserve">Portugal no Palco Mundial: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4A5568"/>
          <w:sz w:val="32"/>
          <w:szCs w:val="32"/>
        </w:rPr>
        <w:t xml:space="preserve">Soluções Reais, Segurança e Tecnologia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UNIR para Resolver. UNIR para Liderar.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Janeiro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p>
      <w:pPr>
        <w:spacing w:after="200"/>
      </w:pP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1. Nota de Abertura: A Urgência da Mudança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2. Identidade e Missão: O Fim das Ideologias Vazias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3. Eixo I: Soberania, Defesa e o Mar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4. Eixo II: Saúde e Modernização da Performance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5. Eixo III: Educação, Literacia Global e IA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6. Eixo IV: Imigração com Regulação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7. Eixo V: Justiça, Transparência e Combate à Corrupção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8. Eixo VI: Gestão e Finanças Robustas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9. A Plataforma UNIR: Onde a Solução Acontece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10. Conclusão: O Compromisso com os Portugueses</w:t>
      </w:r>
    </w:p>
    <w:p>
      <w:r>
        <w:br w:type="page"/>
      </w:r>
    </w:p>
    <w:p>
      <w:pPr>
        <w:pStyle w:val="Heading1"/>
      </w:pPr>
      <w:r>
        <w:t xml:space="preserve">1. NOTA DE ABERTURA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A Urgência da Mudança</w:t>
      </w:r>
    </w:p>
    <w:p>
      <w:pPr>
        <w:spacing w:before="300" w:after="300" w:line="276"/>
        <w:ind w:left="720" w:right="720"/>
        <w:jc w:val="center"/>
      </w:pPr>
      <w:r>
        <w:rPr>
          <w:rFonts w:ascii="Arial" w:cs="Arial" w:eastAsia="Arial" w:hAnsi="Arial"/>
          <w:i/>
          <w:iCs/>
          <w:color w:val="1A365D"/>
          <w:sz w:val="26"/>
          <w:szCs w:val="26"/>
        </w:rPr>
        <w:t xml:space="preserve">"Portugal não pode continuar a ser um espetador do seu próprio destino."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O UNIR nasce da necessidade de substituir a retórica pela ação e a ideologia pela evidência. Não procuramos ocupar um lugar no espectro político tradicional. Procuramos a eficácia. Procuramos resultados. Procuramos devolver aos portugueses a confiança de que o seu país pode estar entre os melhores do mundo.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Este manifesto não é uma lista de promessas. É uma declaração de intenções concretas, baseadas em dados, tecnologia e na convicção de que somos todos, antes de qualquer bandeira partidária, seres humanos que querem o melhor para si, para as suas famílias e para Portugal.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Vivemos numa era de transformação acelerada. A inteligência artificial, a automação, as alterações demográficas e os desafios geopolíticos exigem uma resposta à altura. Portugal tem todas as condições para liderar esta transformação, se tivermos a coragem de abandonar velhos hábitos e abraçar uma nova forma de governar.</w:t>
      </w:r>
    </w:p>
    <w:p>
      <w:r>
        <w:br w:type="page"/>
      </w:r>
    </w:p>
    <w:p>
      <w:pPr>
        <w:pStyle w:val="Heading1"/>
      </w:pPr>
      <w:r>
        <w:t xml:space="preserve">2. IDENTIDADE E MISSÃO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O Fim das Ideologias Vazias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O UNIR não se perde em discussões de esquerda ou direita. Somos o movimento das Soluções Reais. A nossa filosofia é o bom senso aplicado e o nosso compromisso é com o que funciona. Acreditamos que os problemas de Portugal não precisam de mais retórica, mas de ação direta e inteligência para melhorar a vida de todos os portugueses.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A Nossa Visão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Um Portugal soberano, tecnologicamente avançado e socialmente coeso, onde cada cidadão tem acesso a serviços públicos de excelência e onde o mérito e o trabalho são recompensados. Um país que não apenas acompanha o progresso mundial, mas que o lidera em áreas estratégicas.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Os Nossos Valores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Transparência Total: </w:t>
      </w:r>
      <w:r>
        <w:rPr>
          <w:rFonts w:ascii="Arial" w:cs="Arial" w:eastAsia="Arial" w:hAnsi="Arial"/>
          <w:sz w:val="24"/>
          <w:szCs w:val="24"/>
        </w:rPr>
        <w:t xml:space="preserve">Todas as decisões são justificadas com dados e abertas ao escrutínio público.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Pragmatismo: </w:t>
      </w:r>
      <w:r>
        <w:rPr>
          <w:rFonts w:ascii="Arial" w:cs="Arial" w:eastAsia="Arial" w:hAnsi="Arial"/>
          <w:sz w:val="24"/>
          <w:szCs w:val="24"/>
        </w:rPr>
        <w:t xml:space="preserve">Focamo-nos no que funciona, independentemente de onde vem a ideia.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Humanismo Tecnológico: </w:t>
      </w:r>
      <w:r>
        <w:rPr>
          <w:rFonts w:ascii="Arial" w:cs="Arial" w:eastAsia="Arial" w:hAnsi="Arial"/>
          <w:sz w:val="24"/>
          <w:szCs w:val="24"/>
        </w:rPr>
        <w:t xml:space="preserve">A tecnologia serve as pessoas, nunca o contrário.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Responsabilidade: </w:t>
      </w:r>
      <w:r>
        <w:rPr>
          <w:rFonts w:ascii="Arial" w:cs="Arial" w:eastAsia="Arial" w:hAnsi="Arial"/>
          <w:sz w:val="24"/>
          <w:szCs w:val="24"/>
        </w:rPr>
        <w:t xml:space="preserve">Quem governa presta contas. Quem falha, assume as consequências.</w:t>
      </w:r>
    </w:p>
    <w:p>
      <w:r>
        <w:br w:type="page"/>
      </w:r>
    </w:p>
    <w:p>
      <w:pPr>
        <w:pStyle w:val="Heading1"/>
      </w:pPr>
      <w:r>
        <w:t xml:space="preserve">3. EIXO I: SOBERANIA, DEFESA E O MAR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Portugal com Voz no Mundo</w:t>
      </w:r>
    </w:p>
    <w:p>
      <w:pPr>
        <w:spacing w:before="300" w:after="300" w:line="276"/>
        <w:ind w:left="720" w:right="720"/>
        <w:jc w:val="center"/>
      </w:pPr>
      <w:r>
        <w:rPr>
          <w:rFonts w:ascii="Arial" w:cs="Arial" w:eastAsia="Arial" w:hAnsi="Arial"/>
          <w:i/>
          <w:iCs/>
          <w:color w:val="1A365D"/>
          <w:sz w:val="26"/>
          <w:szCs w:val="26"/>
        </w:rPr>
        <w:t xml:space="preserve">"A paz e a liberdade exigem uma postura de força. Um país que não se faz valer, não é respeitado."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Defesa Robusta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Defendemos um exército maior, mais forte e tecnologicamente avançado. Investiremos em sistemas de vanguarda e ciberdefesa para que Portugal seja um pilar de segurança no Atlântico. A nossa defesa não é uma ameaça a ninguém; é a garantia da nossa liberdade e a proteção dos nossos interesses.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Soberania Ativa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Portugal detém uma das maiores Zonas Económicas Exclusivas do mundo, abrangendo cerca de 4 milhões de km². Este vasto território marítimo é uma oportunidade estratégica única. Defendemos o controlo total das nossas fronteiras e do nosso mar, posicionando Portugal como líder de segurança no Atlântico através da sua importância estratégica e capacidade tecnológica.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O Plano Portugal 90%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O mar português contém recursos minerais críticos essenciais para a transição energética europeia: cobalto, níquel, terras raras e sulfetos maciços. O UNIR propõe que Portugal não seja apenas um exportador de concessões, mas o detentor da tecnologia de exploração sustentável destes recursos. Isto significa investir em robótica submarina nacional, criar o maior centro europeu de investigação do fundo do mar e transformar o Atlântico no motor financeiro do país.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Hub Aeroespacial no Sul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O Alentejo e o Algarve serão transformados em polos estratégicos de defesa e desenvolvimento. A Base Aérea de Beja será elevada a centro de excelência tecnológica, atraindo investimento, criando empregos qualificados e combatendo a desertificação do interior. O Algarve funcionará como sentinela avançada para a monitorização das rotas comerciais e combate ao tráfico ilícito.</w:t>
      </w:r>
    </w:p>
    <w:p>
      <w:r>
        <w:br w:type="page"/>
      </w:r>
    </w:p>
    <w:p>
      <w:pPr>
        <w:pStyle w:val="Heading1"/>
      </w:pPr>
      <w:r>
        <w:t xml:space="preserve">4. EIXO II: SAÚDE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Tecnologia para Cuidar das Pessoas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 saúde deve ser sinónimo de eficiência e humanidade, não de listas de espera e burocracia. O sistema de saúde português tem profissionais extraordinários, mas está sobrecarregado de processos administrativos que os afastam do que realmente importa: o cuidado ao paciente.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Modernização e Performance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Propomos a automatização massiva do trabalho administrativo nos hospitais e centros de saúde. Sistemas de inteligência artificial para gestão de agendamentos, triagem inicial e previsão de necessidades de recursos. O objetivo é libertar médicos e enfermeiros para fazerem aquilo para que foram formados: tratar de pessoas, não de papéis.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Valorização Real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Para exigir performance, o Estado tem de garantir dignidade a quem salva vidas. Defendemos salários competitivos que evitem a fuga de talentos para outros países, melhores condições de trabalho e um plano de carreira que premie a excelência. A poupança gerada pela automatização será canalizada para valorizar os profissionais.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Interoperabilidade de Dados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O historial clínico de cada português deve acompanhá-lo em qualquer hospital ou centro de saúde do país, de forma segura e instantânea. Isto permite medicina preventiva, diagnósticos mais rápidos e tratamentos mais eficazes. A tecnologia já existe; falta vontade política para a implementar.</w:t>
      </w:r>
    </w:p>
    <w:p>
      <w:r>
        <w:br w:type="page"/>
      </w:r>
    </w:p>
    <w:p>
      <w:pPr>
        <w:pStyle w:val="Heading1"/>
      </w:pPr>
      <w:r>
        <w:t xml:space="preserve">5. EIXO III: EDUCAÇÃO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Preparar o Futuro com Consciência</w:t>
      </w:r>
    </w:p>
    <w:p>
      <w:pPr>
        <w:spacing w:before="300" w:after="300" w:line="276"/>
        <w:ind w:left="720" w:right="720"/>
        <w:jc w:val="center"/>
      </w:pPr>
      <w:r>
        <w:rPr>
          <w:rFonts w:ascii="Arial" w:cs="Arial" w:eastAsia="Arial" w:hAnsi="Arial"/>
          <w:i/>
          <w:iCs/>
          <w:color w:val="1A365D"/>
          <w:sz w:val="26"/>
          <w:szCs w:val="26"/>
        </w:rPr>
        <w:t xml:space="preserve">"Cada novo salto tecnológico levou-nos a um novo pensamento. Temos que nos adaptar e perceber o futuro."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IA como Vantagem, Não como Ameaça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 inteligência artificial não é um problema a combater nas escolas; é uma ferramenta a dominar. Propomos integrar a IA nos currículos para tornar os alunos mais alertas, críticos e capazes. A tecnologia deve expandir o pensamento humano, não substituí-lo. Os jovens portugueses devem sair da escola sabendo usar estas ferramentas de forma ética e produtiva.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Literacia Global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Uma educação focada na realidade global, preparando cidadãos conscientes e prontos para os desafios técnicos do futuro. Isto inclui literacia de dados, pensamento computacional, resolução de problemas complexos e competências socioemocionais. O mundo mudou; o ensino tem de acompanhar.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Ensino Adaptativo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Utilização de plataformas que percebam o ritmo de cada aluno, garantindo que ninguém fica para trás e que o talento de cada um é maximizado. A tecnologia permite personalizar a aprendizagem de forma nunca antes possível. Portugal deve liderar esta transformação pedagógica.</w:t>
      </w:r>
    </w:p>
    <w:p>
      <w:r>
        <w:br w:type="page"/>
      </w:r>
    </w:p>
    <w:p>
      <w:pPr>
        <w:pStyle w:val="Heading1"/>
      </w:pPr>
      <w:r>
        <w:t xml:space="preserve">6. EIXO IV: IMIGRAÇÃO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Regulação para o Bem de Todos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Acreditamos num Portugal dinâmico, aberto ao mundo, mas com regras claras. A imigração é vital para a demografia e economia do país, mas deve ser gerida de forma inteligente para beneficiar tanto quem chega como quem cá está.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Controlo e Equilíbrio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 imigração deve ser regulada e planeada de acordo com as necessidades reais do mercado de trabalho e a capacidade de integração do país. Defendemos um modelo de Controlo Ativo que cruza as necessidades económicas com a entrada de pessoas, garantindo que quem chega tem condições dignas e acesso imediato a serviços públicos.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Integração Funcional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Só com ordem garantimos a segurança e a integração digna de quem chega e de quem cá está. A regulação é a única forma de evitar a exploração laboral, a criação de guetos e a pressão insustentável sobre os serviços públicos. Quem contribui para Portugal deve ser acolhido com dignidade; quem não respeita as regras deve enfrentar consequências.</w:t>
      </w:r>
    </w:p>
    <w:p>
      <w:r>
        <w:br w:type="page"/>
      </w:r>
    </w:p>
    <w:p>
      <w:pPr>
        <w:pStyle w:val="Heading1"/>
      </w:pPr>
      <w:r>
        <w:t xml:space="preserve">7. EIXO V: JUSTIÇA E TRANSPARÊNCIA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Combate à Corrupção sem Tréguas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 justiça lenta não é justiça. A corrupção impune corrói a confiança nas instituições e afasta o investimento. O UNIR propõe uma reforma profunda do sistema judicial, focada na eficiência e na tolerância zero para quem abusa do poder.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Automatização Processual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Utilização de inteligência artificial para eliminar a burocracia judicial e acelerar processos. Sistemas de gestão de casos que identifiquem automaticamente duplicações, priorizem urgências e reduzam os tempos de espera. O objetivo: resolver processos em meses, não em anos.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Rastreio de Dados Contra a Corrupção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Implementação de sistemas de cruzamento automático de dados fiscais e patrimoniais para todos os cargos públicos. Quem não consegue explicar a origem do seu património enfrenta investigação imediata. A tecnologia permite detetar padrões de enriquecimento ilícito que escapam à fiscalização tradicional.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Penalizações Exemplares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 fraude em subsídios públicos será punida com a devolução em dobro do valor e a interdição imediata de acesso a qualquer cargo público ou apoio estatal por dez anos. A impunidade termina aqui.</w:t>
      </w:r>
    </w:p>
    <w:p>
      <w:r>
        <w:br w:type="page"/>
      </w:r>
    </w:p>
    <w:p>
      <w:pPr>
        <w:pStyle w:val="Heading1"/>
      </w:pPr>
      <w:r>
        <w:t xml:space="preserve">8. EIXO VI: GESTÃO E FINANÇAS ROBUSTAS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Sustentabilidade para as Gerações Futuras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Um projeto ambicioso exige finanças sólidas. Não podemos prometer modernização, defesa robusta e serviços públicos de excelência sem explicar como os vamos financiar. O UNIR propõe uma estratégia de geração de riqueza, não apenas de redistribuição.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Estado Plataforma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Antes de pedir dinheiro aos contribuintes, o Estado tem de parar de desperdiçar. A digitalização total da administração pública, a eliminação de organismos redundantes e a automatização de processos libertam centenas de milhões de euros por ano que podem ser reinvestidos em serviços de qualidade.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Fiscalidade Competitiva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Criação de zonas económicas especiais para empresas de alta tecnologia, semicondutores e indústria de defesa, com taxas de IRC reduzidas condicionadas a investimento em I&amp;D e criação de emprego qualificado em Portugal. Queremos ser um Hub de Valor, não um paraíso fiscal.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Economia do Mar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O maior ativo de Portugal é o Atlântico. Investiremos na exploração sustentável de recursos marinhos, na indústria naval de alta tecnologia e na exportação de soluções de defesa. Portugal passará de comprador de tecnologia a vendedor de soberania.</w:t>
      </w:r>
    </w:p>
    <w:p>
      <w:r>
        <w:br w:type="page"/>
      </w:r>
    </w:p>
    <w:p>
      <w:pPr>
        <w:pStyle w:val="Heading1"/>
      </w:pPr>
      <w:r>
        <w:t xml:space="preserve">9. A PLATAFORMA UNIR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Onde a Solução Acontece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O UNIR não é apenas um partido; é uma nova forma de fazer política. Propomos a criação de uma plataforma digital independente onde os problemas do país são analisados com dados concretos e resolvidos em conjunto com a comunidade.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Dados Concretos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Antes de qualquer debate, a plataforma apresenta os factos: estatísticas reais sobre saúde, educação, economia, segurança. Ninguém opina sem informação. As decisões são baseadas em evidências, não em retórica ou ideologia.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Comunidade de Ação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Um espaço onde especialistas e cidadãos colaboram para encontrar o caminho mais rápido para a solução. Propostas são avaliadas com base em métricas de impacto, não em afiliações políticas. Quem tem boas ideias, independentemente da sua origem, é ouvido.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Transparência Total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Todos os contratos públicos, subsídios e decisões governamentais serão auditáveis em tempo real através da plataforma. O cidadão pode ver: Quem recebeu dinheiro público? Para quê? Qual foi o resultado? A opacidade é o terreno fértil da corrupção; a transparência é o seu antídoto.</w:t>
      </w:r>
    </w:p>
    <w:p>
      <w:r>
        <w:br w:type="page"/>
      </w:r>
    </w:p>
    <w:p>
      <w:pPr>
        <w:pStyle w:val="Heading1"/>
      </w:pPr>
      <w:r>
        <w:t xml:space="preserve">10. CONCLUSÃO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O Compromisso com os Portugueses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Somos seres humanos que querem o melhor para Portugal e para os portugueses. Não nos interessa ganhar debates televisivos ou alimentar guerras de trincheiras ideológicas. Interessa-nos resolver problemas. Interessa-nos resultados. Interessa-nos que cada português possa ter orgulho do seu país.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O UNIR é a estrutura de confiança, poder e segurança que Portugal precisa para deixar de apenas sobreviver e passar a liderar. Temos o mar, temos a posição estratégica, temos os recursos humanos. Falta-nos apenas a vontade coletiva de sermos melhores.</w:t>
      </w:r>
    </w:p>
    <w:p>
      <w:pPr>
        <w:spacing w:after="200" w:line="276"/>
        <w:jc w:val="both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Este manifesto é o primeiro passo. A partir daqui, construiremos juntos as soluções que o país precisa. Sem filtros ideológicos, apenas com a determinação de resolver.</w:t>
      </w:r>
    </w:p>
    <w:p>
      <w:pPr>
        <w:spacing w:after="400"/>
      </w:pPr>
    </w:p>
    <w:p>
      <w:pPr>
        <w:spacing w:before="300" w:after="300" w:line="276"/>
        <w:ind w:left="720" w:right="720"/>
        <w:jc w:val="center"/>
      </w:pPr>
      <w:r>
        <w:rPr>
          <w:rFonts w:ascii="Arial" w:cs="Arial" w:eastAsia="Arial" w:hAnsi="Arial"/>
          <w:i/>
          <w:iCs/>
          <w:color w:val="1A365D"/>
          <w:sz w:val="26"/>
          <w:szCs w:val="26"/>
        </w:rPr>
        <w:t xml:space="preserve">"UNIR para Resolver. UNIR para Liderar."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Pelo futuro de Portugal,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Comissão Fundadora do UNIR</w:t>
      </w:r>
    </w:p>
    <w:p>
      <w:pPr>
        <w:spacing w:before="1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Janeiro de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20"/>
        <w:szCs w:val="20"/>
      </w:rPr>
      <w:t xml:space="preserve">Página </w:t>
    </w:r>
    <w:r>
      <w:rPr>
        <w:rFonts w:ascii="Arial" w:cs="Arial" w:eastAsia="Arial" w:hAnsi="Arial"/>
        <w:color w:val="4A556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A5568"/>
        <w:sz w:val="20"/>
        <w:szCs w:val="20"/>
      </w:rPr>
      <w:t xml:space="preserve">UNIR | Manifesto Fundador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  <w:outlineLvl w:val="0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4A55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2026-01-23T17:44:34.805Z</dcterms:created>
  <dcterms:modified xsi:type="dcterms:W3CDTF">2026-01-23T17:44:34.806Z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