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96"/>
          <w:szCs w:val="96"/>
          <w:rtl w:val="0"/>
        </w:rPr>
        <w:t xml:space="preserve">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after="6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48"/>
          <w:szCs w:val="48"/>
          <w:rtl w:val="0"/>
        </w:rPr>
        <w:t xml:space="preserve">REFORMA DA JUSTIÇA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48"/>
          <w:szCs w:val="48"/>
          <w:rtl w:val="0"/>
        </w:rPr>
        <w:t xml:space="preserve">E 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32"/>
          <w:szCs w:val="32"/>
          <w:rtl w:val="0"/>
        </w:rPr>
        <w:t xml:space="preserve">Soluções Reais para um Sistema Eficaz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Documento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5568"/>
          <w:sz w:val="24"/>
          <w:szCs w:val="24"/>
          <w:rtl w:val="0"/>
        </w:rPr>
        <w:t xml:space="preserve">Janeiro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1. 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2. Diagnóstico: O Estado da Justiça em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3. O Custo da Ineficiência e da Corrupção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4. Eixo I: Justiça de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5. Eixo II: Combate Implacável à Corrupção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6. Eixo III: Segurança Jurídica e Simplificação Legislativa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7. Casos de Sucesso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8. Implementação e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9. Métricas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10.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SUMÁRIO EXECUTIVO</w:t>
      </w:r>
    </w:p>
    <w:p w:rsidR="00000000" w:rsidDel="00000000" w:rsidP="00000000" w:rsidRDefault="00000000" w:rsidRPr="00000000" w14:paraId="00000017">
      <w:pPr>
        <w:spacing w:after="300" w:before="300" w:line="276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26"/>
          <w:szCs w:val="26"/>
          <w:rtl w:val="0"/>
        </w:rPr>
        <w:t xml:space="preserve">"Uma justiça lenta não é justiça. A corrupção impune corrói a confiança nas instituições."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Este documento apresenta a estratégia do UNIR para a reforma estrutural do sistema de justiça português. A nossa abordagem baseia-se em três pilares fundamentais: automatização tecnológica, transparência total e simplificação legislativa.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Portugal enfrenta um problema sistémico: processos que se arrastam durante anos, taxas de condenação por corrupção residuais e um quadro legislativo fragmentado que prejudica cidadãos e investidores. O custo estimado da corrupção em Portugal atinge anualmente cerca de 18,2 mil milhões de euros, o equivalente a 7,9% do PIB nacional, um valor superior a todo o orçamento anual da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nossa proposta não é incremental. É uma reforma de fundo que utiliza a tecnologia como alavanca de transformação, seguindo os modelos de sucesso implementados em países como a Estónia, Singapura e a China, adaptados à realidade portuguesa e aos princípios do Estado de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Principais Medidas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Automatização Processual: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IA para triagem, classificação e apoio à elaboração de minutas, reduzindo os tempos processuais em até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Rastreio Anticorrupção: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Cruzamento automático de dados bancários, fiscais e patrimoniais de todos os titulares de cargos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Transparência Digital: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Publicação em tempo real de todos os contratos públicos num formato auditável por qualquer cidadão.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Simplificação Legislativa: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Revogação de leis contraditórias e consolidação do quadro legal para garantir segurança jurídica.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DIAGNÓSTICO</w:t>
      </w:r>
    </w:p>
    <w:p w:rsidR="00000000" w:rsidDel="00000000" w:rsidP="00000000" w:rsidRDefault="00000000" w:rsidRPr="00000000" w14:paraId="0000002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8"/>
          <w:szCs w:val="28"/>
          <w:rtl w:val="0"/>
        </w:rPr>
        <w:t xml:space="preserve">O Estado da Justiça em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justiça portuguesa enfrenta desafios estruturais que comprometem a sua eficácia e a confiança dos cidadãos. Os dados são inequívocos: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Tempos Processuais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De acordo com estudos recentes, os megaprocessos em Portugal duram em média 8 anos e 1 mês até uma decisão definitiva. Quase um terço destes processos (31%) arrasta-se durante mais de 10 anos. A fase de inquérito tem uma duração média de 3 anos e 8 meses. Nos tribunais administrativos e fiscais, existem casos que se arrastam há mais de 20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As execuções cíveis têm uma duração média de 60 meses (5 anos), chegando aos 77 meses em algumas comarcas. As execuções laborais demoram em média 53 meses (mais de 4 anos).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falta de funcionários judiciais e a sobrecarga de trabalho dos magistrados são apontadas como causas principais da lentidão. Os juízes gastam tempo excessivo em tarefas administrativas e burocráticas que poderiam ser automatizadas.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Infraestrutura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sistema Citius, apesar de alguns avanços, continua a apresentar limitações significativas na submissão de documentos e no acompanhamento processual. A digitalização de apensos e a desmaterialização efetiva dos processos ainda não é uma realidade plena.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Perceção de Corrupção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No Índice de Perceção da Corrupção 2024 da Transparência Internacional, Portugal obteve 57 pontos (numa escala de 0 a 100), caindo para a 43.ª posição entre 180 países analisados, o pior resultado de sempre. O país tem estado em declínio contínuo desde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3. O CUSTO DA INEFICIÊNCIA</w:t>
      </w:r>
    </w:p>
    <w:p w:rsidR="00000000" w:rsidDel="00000000" w:rsidP="00000000" w:rsidRDefault="00000000" w:rsidRPr="00000000" w14:paraId="0000002F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8"/>
          <w:szCs w:val="28"/>
          <w:rtl w:val="0"/>
        </w:rPr>
        <w:t xml:space="preserve">O Impacto Económico e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corrupção e a ineficiência da justiça têm custos mensuráveis que afetam diretamente a vida de todos os portugueses.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Impacto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De acordo com o estudo "The Costs of Corruption Across the EU", realizado pelo Parlamento Europeu, o custo estimado da corrupção em Portugal atinge anualmente cerca de 18,2 mil milhões de euros, o equivalente a 7,9% do PIB. Estudos mais recentes da Fundação Francisco Manuel dos Santos estimam que este valor pode atingir 8-10% do PIB, aproximadamente 20 mil milhões de euros.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Comparações Reveladoras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Os 18,2 mil milhões de euros perdidos anualmente para a corrupção representam: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Mais do que o orçamento anual da Saúde: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O valor supera os 16,1 mil milhões de euros gastos anualmente no SNS.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10 vezes o orçamento do desemprego: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Seria suficiente para dar o salário médio anual português a 1,5 milhões de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72 vezes o orçamento do combate aos incêndios: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Os 251 milhões de euros são uma fração do que se perde.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Equivalente a todo o IRS: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Se eliminássemos a corrupção, os portugueses poderiam não pagar 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Impacto no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lentidão da justiça e a perceção de corrupção afastam investidores estrangeiros. Empresas que consideram investir em Portugal são confrontadas com um sistema judicial onde a resolução de litígios comerciais pode demorar anos, criando um ambiente de incerteza que prejudica a competitividade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EIXO I: JUSTIÇA DE PERFORMANCE</w:t>
      </w:r>
    </w:p>
    <w:p w:rsidR="00000000" w:rsidDel="00000000" w:rsidP="00000000" w:rsidRDefault="00000000" w:rsidRPr="00000000" w14:paraId="0000003D">
      <w:pPr>
        <w:spacing w:after="300" w:before="300" w:line="276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26"/>
          <w:szCs w:val="26"/>
          <w:rtl w:val="0"/>
        </w:rPr>
        <w:t xml:space="preserve">"A tecnologia não substitui o juiz; liberta-o para julgar."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4.1. Automatização Processual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implementação de sistemas de IA nos tribunais não é ficção científica. É uma realidade em dezenas de países, incluindo no Brasil, onde 53 tribunais já desenvolvem soluções com uso desta tecnologia, com 111 projetos identificados pelo Conselho Nacional de Justiça.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Propomos: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Triagem Automática de Processos: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Sistemas de IA para classificar processos por complexidade, urgência e tipologia, permitindo uma distribuição mais eficiente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Apoio à Redação de Minutas: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Ferramentas que auxiliam na elaboração de despachos e sentenças para casos padronizados, libertando os magistrados para questões de maior complexidade jurídica.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Análise Preditiva: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de processos similares e jurisprudência relevante em segundos, em vez de horas de pesquisa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Transcrição Automática: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Conversão em tempo real de audiências para texto, com tradução se necessário, garantindo acessibilidade e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4.2. Justiça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digitalização completa do sistema judicial é um imperativo: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Processo 100% Digital: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Eliminação total do papel nos tribunais. Todo o processo acessível instantaneamente a magistrados, advogados e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Audiências Remotas: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Infraestrutura robusta para audiências por videoconferência, reduzindo custos e tempos de deslocação.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Notificações Eletrónicas: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Sistema de notificações automáticas que elimina atrasos postais e garante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Interoperabilidade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Integração entre todos os sistemas: tribunais, registos, finanças, Segurança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4.3. Tribunais Especializados em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crime evoluiu; a justiça tem de acompanhar. Propomos a criação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Tribunal de Crimes Cibernéticos: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Jurisdição especializada para crimes informáticos, fraudes online, violação de dados e ciberterrorismo.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Magistrados com Formação Tecnológica: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Programa de formação obrigatória em competências digitais para todos os magistrados.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Peritos Forenses Integrados: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Equipas de peritos em informática forense permanentemente afetas aos tribunais especializados.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5. EIXO II: COMBATE IMPLACÁVEL À CORRUPÇÃO</w:t>
      </w:r>
    </w:p>
    <w:p w:rsidR="00000000" w:rsidDel="00000000" w:rsidP="00000000" w:rsidRDefault="00000000" w:rsidRPr="00000000" w14:paraId="00000052">
      <w:pPr>
        <w:spacing w:after="300" w:before="300" w:line="276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26"/>
          <w:szCs w:val="26"/>
          <w:rtl w:val="0"/>
        </w:rPr>
        <w:t xml:space="preserve">"A opacidade é o terreno fértil da corrupção; a transparência é o seu antídoto."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5.1. Rastreio Automático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combate eficaz à corrupção exige ferramentas tecnológicas de monitorização contínua: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Cruzamento Automático de Dados: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Sistema que cruza automaticamente declarações de rendimentos, património, movimentos bancários e transações imobiliárias de todos os titulares de cargos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Alertas de Incongruência: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Algoritmos que detetam automaticamente variações patrimoniais incompatíveis com os rendimentos declarados, gerando alertas para investigação.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Monitorização de Relações: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Identificação automática de conflitos de interesse através do mapeamento de relações familiares, societárias e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Integração com a Plataforma UNIR: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Todos os dados agregados e visualizáveis numa plataforma centralizada, com diferentes níveis de acesso conforme a natureza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5.2. Transparência Total nos Contratos Públicos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Cada euro público deve ser rastreável: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Portal de Contratos em Tempo Real: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Publicação automática e imediata de todos os contratos públicos, incluindo ajustes diretos, com documentação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Formato Aberto e Auditável: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Dados em formatos que permitam análise automatizada por cidadãos, jornalistas e organizações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Histórico de Alterações: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Registo imutável (blockchain) de todas as alterações a contratos, impedindo adulterações retroativas.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Denúncia Anónima: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Canal seguro para denúncias de irregularidades, com proteção legal reforçada para denunciantes.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5.3. Penalizações Exemplares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impunidade alimenta a corrupção. Propomos: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Devolução em Dobro: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Quem for condenado por fraude em subsídios públicos devolve o dobro do valor desviado.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Interdição Alargada: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Proibição de acesso a cargos públicos e a qualquer apoio estatal por 10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Responsabilização Pessoal: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Os gestores públicos respondem pessoalmente por decisões manifestamente ilegais que causem prejuízo ao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Confisco Alargado: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Mecanismos de confisco de património de origem não explicada, invertendo o ónus da prova em casos de enriquecimento ilícito manifesto.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6. EIXO III: SEGURANÇA JURÍDICA</w:t>
      </w:r>
    </w:p>
    <w:p w:rsidR="00000000" w:rsidDel="00000000" w:rsidP="00000000" w:rsidRDefault="00000000" w:rsidRPr="00000000" w14:paraId="00000067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8"/>
          <w:szCs w:val="28"/>
          <w:rtl w:val="0"/>
        </w:rPr>
        <w:t xml:space="preserve">Simplificação Legislativa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before="300" w:line="276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26"/>
          <w:szCs w:val="26"/>
          <w:rtl w:val="0"/>
        </w:rPr>
        <w:t xml:space="preserve">"Onde há dúvida na lei, o sistema trava. Queremos leis claras para cidadãos e investidores."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6.1. O Problema da Dispersão Legislativa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Portugal sofre de um excesso de legislação dispersa, frequentemente contraditória e de difícil interpretação. Esta situação cria incerteza jurídica que prejudica cidadãos no seu dia a dia e afasta investidores que procuram ambientes regulatórios estáveis e previsíveis.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multiplicação de diplomas avulsos, as constantes alterações legislativas e a falta de consolidação normativa tornam o sistema legal opaco e inacessível ao cidadão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6.2. Medidas de Simplificação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Auditoria Legislativa Completa: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Revisão sistemática de todo o ordenamento jurídico para identificar contradições, redundâncias e normas obsoletas.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Revogação de Leis Contraditórias: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Eliminação de normas que criem conflitos interpretativos, aplicando o princípio de que a lei mais recente ou mais específica prevalece.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Códigos Consolidados: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Agrupamento temático da legislação em códigos únicos, facilitando a consulta e a aplicação do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Linguagem Clara: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Redação de leis em linguagem acessível, evitando o juridiquês que afasta o cidadão da compreensão dos seus direitos.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6.3. Garantias para Cidadãos e Investidores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Estabilidade Normativa: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Compromisso de não alterar legislação fiscal e regulatória sem período de transição adequado.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Interpretação Única: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Criação de mecanismos de uniformização de jurisprudência para garantir que a mesma lei é aplicada da mesma forma em todo 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Portal Legislativo Inteligente: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Ferramenta digital que permite a qualquer cidadão encontrar rapidamente a legislação aplicável à sua situação, com linguagem simplificada.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Princípio da Confiança: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Reforço da proteção das expectativas legítimas dos cidadãos face a alterações legislativas retroativas.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7. CASOS DE SUCESSO INTERNACIONAL</w:t>
      </w:r>
    </w:p>
    <w:p w:rsidR="00000000" w:rsidDel="00000000" w:rsidP="00000000" w:rsidRDefault="00000000" w:rsidRPr="00000000" w14:paraId="00000078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modernização da justiça através da tecnologia não é uma experiência pioneira. Vários países já demonstraram que é possível transformar radicalmente a eficiência judicial mantendo as garantias do Estado de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7.1. Estónia: O Modelo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Estónia é frequentemente citada como referência mundial em governo digital. No setor da justiça, o país implementou sistemas que permitem aos cidadãos questionar pequenas causas contratuais de forma totalmente digital. A interoperabilidade entre sistemas governamentais elimina a duplicação de informação e acelera drasticamente os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Ministério da Justiça da Estónia tem explorado ativamente oportunidades de otimização e automatização das etapas processuais, incluindo decisões processuais quando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7.2. China: Tribunais Inteligentes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Desde 2016, a China desenvolveu o sistema de "tribunais inteligentes" que conecta ferramentas de IA à mesa de cada juiz. Os resultados são impressionantes: a carga média de trabalho de um juiz foi reduzida em mais de um terço, poupando 1,7 mil milhões de horas de trabalho e economizando mais de 300 mil milhões de yuans entre 2019 e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sistema obriga os juízes a consultarem a IA em cada caso, exigindo uma explicação escrita em caso de discordância com as recomendações algorítmicas.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7.3. Brasil: Expansão Acelerada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Brasil registou um aumento de 171% no número de projetos de IA nos tribunais em apenas um ano, passando de 41 para 111 iniciativas. Sistemas como o Athos (STJ) e o Julia (TRF 3.ª Região) auxiliam na identificação de temas repetitivos e na localização de processos suspensos.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Como afirmou o ministro Luiz Fux: "Os fóruns deixam de ser espaços físicos para se tornarem serviços prestados online, de modo a construir uma nova realidade em que os tribunais utilizam todo o potencial tecnológico para buscar a redução significativa de custos, a eficiência, a celeridade e a transparência."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7.4. Lições para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experiência internacional demonstra que: a IA pode reduzir drasticamente os tempos processuais; a transparência tecnológica aumenta a confiança dos cidadãos; a especialização tecnológica dos magistrados é essencial; a supervisão humana deve ser mantida em todas as decisões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8. IMPLEMENTAÇÃO E CRONOGRAMA</w:t>
      </w:r>
    </w:p>
    <w:p w:rsidR="00000000" w:rsidDel="00000000" w:rsidP="00000000" w:rsidRDefault="00000000" w:rsidRPr="00000000" w14:paraId="0000008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Fase 1: Fundações (Ano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Diagnóstico Técnico: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Auditoria completa aos sistemas informáticos existentes e identificação de necessidades.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Quadro Legal: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Preparação da legislação necessária para permitir a utilização de IA nos tribunais.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Projeto-Piloto: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sistema de IA num tribunal de primeira instância selecionado.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Formação Inicial: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Início do programa de capacitação tecnológica para magistrados.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Fase 2: Expansão (Anos 2-3)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Rollout Nacional: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Extensão das soluções testadas a todos os tribunais de primeira instância.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Plataforma de Transparência: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Lançamento do portal de contratos públicos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Sistema Anticorrupção: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do sistema de cruzamento automático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Tribunais Especializados: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Criação dos primeiros tribunais de crimes cibernéticos.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Fase 3: Consolidação (Anos 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Integração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Interoperabilidade completa entre todos os sistemas da administração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Simplificação Legislativa: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Conclusão da auditoria e revogação de leis contraditórias.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Avaliação de Impacto: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Medição rigorosa dos resultados e ajustes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Exportação do Modelo: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Partilha da experiência portuguesa com outros países.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9. MÉTRICAS DE SUCESSO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UNIR compromete-se com metas mensuráveis e auditáveis. A reforma será avaliada pelos seguintes indicadores: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Eficiência Processual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Redução de 50% nos tempos médios processuais: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Meta: processos cíveis concluídos em menos de 12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Eliminação de processos pendentes há mais de 5 anos: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Programa de choque para resolver o backlog acumulado.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100% dos processos digitalizados: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Fim do papel nos tribunais até ao final do mandato.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Combate à Corrupção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Aumento de 200% nas condenações por corrupção: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Resultado do sistema de rastreio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100% dos contratos públicos auditáveis online: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Transparência total em 24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Melhoria de 10 posições no Índice de Perceção da Corrupção: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Objetivo: regressar ao top 35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Confiança dos Cidadãos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Aumento da satisfação com o sistema judicial: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Medição através de inquéritos anuais independentes.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Redução de 30% nas queixas formais contra a justiça: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Indicador de melhoria na qualidade do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24"/>
          <w:szCs w:val="24"/>
          <w:u w:val="none"/>
          <w:shd w:fill="auto" w:val="clear"/>
          <w:vertAlign w:val="baseline"/>
          <w:rtl w:val="0"/>
        </w:rPr>
        <w:t xml:space="preserve">Aumento do investimento estrangeiro: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Correlação com a melhoria da segurança jurídica.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10. CONCLUSÃO</w:t>
      </w:r>
    </w:p>
    <w:p w:rsidR="00000000" w:rsidDel="00000000" w:rsidP="00000000" w:rsidRDefault="00000000" w:rsidRPr="00000000" w14:paraId="000000A6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reforma da justiça e o combate à corrupção não são opções políticas. São imperativos de sobrevivência para Portugal enquanto Estado de Direito competitivo e respeitado.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Os números são claros: perdemos anualmente o equivalente ao orçamento da Saúde em corrupção; os nossos processos arrastam-se durante décadas; a perceção internacional do nosso sistema piora ano após ano. Esta situação é insustentável.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 UNIR propõe uma abordagem baseada em Soluções Reais: tecnologia de ponta ao serviço da eficiência, transparência radical ao serviço da integridade, simplificação ao serviço da segurança jurídica. Não são promessas vagas, mas medidas concretas com metas mensuráveis.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experiência internacional demonstra que esta transformação é possível. Países com menos recursos e tradição jurídica do que Portugal conseguiram revolucionar os seus sistemas judiciais em poucos anos. A diferença está na vontade política de agir.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00" w:before="300" w:line="276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365d"/>
          <w:sz w:val="26"/>
          <w:szCs w:val="26"/>
          <w:rtl w:val="0"/>
        </w:rPr>
        <w:t xml:space="preserve">"A justiça que tarda é a justiça que falha. O UNIR não aceita o falhanço."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UNIR para uma Justiça que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UNIR para um Portugal sem Corrupção.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4"/>
          <w:szCs w:val="24"/>
          <w:rtl w:val="0"/>
        </w:rPr>
        <w:t xml:space="preserve">Comissão Estratégica do 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Janeiro de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center"/>
      <w:rPr/>
    </w:pPr>
    <w:r w:rsidDel="00000000" w:rsidR="00000000" w:rsidRPr="00000000">
      <w:rPr>
        <w:rFonts w:ascii="Arial" w:cs="Arial" w:eastAsia="Arial" w:hAnsi="Arial"/>
        <w:color w:val="4a5568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4a5568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Fonts w:ascii="Arial" w:cs="Arial" w:eastAsia="Arial" w:hAnsi="Arial"/>
        <w:color w:val="4a5568"/>
        <w:sz w:val="20"/>
        <w:szCs w:val="20"/>
        <w:rtl w:val="0"/>
      </w:rPr>
      <w:t xml:space="preserve">UNIR | Reforma da Justiça e Transparência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556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iLBXVtrAC6Ze+NBgRhmRMdA6qg==">CgMxLjA4AHIhMTNRVzNwa0p6aEdZU1VqaC10dFE4aU03c0dvMnlVOUNL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2026-01-23T18:00:04.503Z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