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23" w:rsidRDefault="00783E23" w:rsidP="00783E23">
      <w:pPr>
        <w:jc w:val="center"/>
        <w:rPr>
          <w:rFonts w:eastAsia="Batang"/>
          <w:b/>
          <w:sz w:val="44"/>
          <w:szCs w:val="56"/>
          <w:u w:val="single"/>
        </w:rPr>
      </w:pPr>
      <w:r>
        <w:rPr>
          <w:rFonts w:eastAsia="Batang"/>
          <w:b/>
          <w:sz w:val="52"/>
          <w:szCs w:val="56"/>
          <w:u w:val="single"/>
        </w:rPr>
        <w:t>ACTA</w:t>
      </w:r>
    </w:p>
    <w:p w:rsidR="00783E23" w:rsidRDefault="00783E23" w:rsidP="00783E23">
      <w:pPr>
        <w:rPr>
          <w:rFonts w:eastAsia="Batang"/>
          <w:b/>
          <w:color w:val="808080"/>
          <w:sz w:val="16"/>
          <w:szCs w:val="16"/>
        </w:rPr>
      </w:pPr>
    </w:p>
    <w:p w:rsidR="00783E23" w:rsidRDefault="00783E23" w:rsidP="00783E23">
      <w:pPr>
        <w:spacing w:line="360" w:lineRule="auto"/>
        <w:jc w:val="center"/>
        <w:rPr>
          <w:rFonts w:ascii="Verdana" w:eastAsia="Batang" w:hAnsi="Verdana"/>
          <w:b/>
        </w:rPr>
      </w:pPr>
      <w:r>
        <w:rPr>
          <w:rFonts w:ascii="Verdana" w:eastAsia="Batang" w:hAnsi="Verdana"/>
          <w:b/>
        </w:rPr>
        <w:t>Entrevista ordinaria como primera toma de contacto</w:t>
      </w:r>
    </w:p>
    <w:p w:rsidR="00783E23" w:rsidRDefault="00783E23" w:rsidP="00783E23">
      <w:pPr>
        <w:rPr>
          <w:rFonts w:ascii="Verdana" w:eastAsia="Batang" w:hAnsi="Verdana"/>
          <w:color w:val="808080"/>
          <w:sz w:val="8"/>
          <w:szCs w:val="20"/>
        </w:rPr>
      </w:pPr>
    </w:p>
    <w:p w:rsidR="00783E23" w:rsidRDefault="00783E23" w:rsidP="00783E23">
      <w:pPr>
        <w:spacing w:line="360" w:lineRule="auto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LUGAR: Casa de Antonio Gómez                              FECHA: 6 de marzo de 2010</w:t>
      </w:r>
      <w:r>
        <w:rPr>
          <w:rFonts w:ascii="Verdana" w:eastAsia="Batang" w:hAnsi="Verdana"/>
          <w:sz w:val="20"/>
          <w:szCs w:val="20"/>
        </w:rPr>
        <w:tab/>
      </w:r>
    </w:p>
    <w:p w:rsidR="00783E23" w:rsidRPr="00783E23" w:rsidRDefault="00783E23" w:rsidP="00783E23">
      <w:pPr>
        <w:spacing w:line="360" w:lineRule="auto"/>
        <w:rPr>
          <w:rFonts w:ascii="Verdana" w:eastAsia="Batang" w:hAnsi="Verdana"/>
          <w:sz w:val="20"/>
          <w:szCs w:val="20"/>
        </w:rPr>
      </w:pPr>
    </w:p>
    <w:p w:rsidR="00783E23" w:rsidRDefault="00783E23" w:rsidP="00783E23">
      <w:pPr>
        <w:shd w:val="clear" w:color="auto" w:fill="B3B3B3"/>
        <w:jc w:val="center"/>
        <w:rPr>
          <w:rFonts w:eastAsia="Batang"/>
          <w:sz w:val="4"/>
        </w:rPr>
      </w:pPr>
    </w:p>
    <w:p w:rsidR="00783E23" w:rsidRDefault="00783E23" w:rsidP="00783E23">
      <w:pPr>
        <w:rPr>
          <w:rFonts w:eastAsia="Batang"/>
          <w:b/>
          <w:color w:val="808080"/>
        </w:rPr>
      </w:pPr>
      <w:r>
        <w:rPr>
          <w:rFonts w:eastAsia="Batang"/>
          <w:b/>
          <w:color w:val="808080"/>
          <w:sz w:val="32"/>
          <w:szCs w:val="56"/>
        </w:rPr>
        <w:t>Asistencia</w:t>
      </w:r>
    </w:p>
    <w:p w:rsidR="00783E23" w:rsidRDefault="00783E23" w:rsidP="00783E23">
      <w:pPr>
        <w:ind w:firstLine="708"/>
        <w:rPr>
          <w:rFonts w:eastAsia="Batang"/>
        </w:rPr>
      </w:pPr>
    </w:p>
    <w:p w:rsidR="00783E23" w:rsidRDefault="00783E23" w:rsidP="00783E23">
      <w:pPr>
        <w:rPr>
          <w:rFonts w:eastAsia="Batang"/>
        </w:rPr>
      </w:pPr>
      <w:r>
        <w:rPr>
          <w:rFonts w:eastAsia="Batang"/>
        </w:rPr>
        <w:t>Desarrollador: Rafael Gómez García</w:t>
      </w:r>
    </w:p>
    <w:p w:rsidR="00783E23" w:rsidRDefault="00783E23" w:rsidP="00783E23">
      <w:pPr>
        <w:rPr>
          <w:rFonts w:eastAsia="Batang"/>
        </w:rPr>
      </w:pPr>
      <w:r>
        <w:rPr>
          <w:rFonts w:eastAsia="Batang"/>
        </w:rPr>
        <w:t>Cliente: Antonio Gómez Tabuenca</w:t>
      </w:r>
    </w:p>
    <w:p w:rsidR="00783E23" w:rsidRDefault="00783E23" w:rsidP="00783E23">
      <w:pPr>
        <w:rPr>
          <w:rFonts w:eastAsia="Batang"/>
          <w:b/>
          <w:color w:val="808080"/>
        </w:rPr>
      </w:pPr>
    </w:p>
    <w:p w:rsidR="00783E23" w:rsidRDefault="00783E23" w:rsidP="00783E23">
      <w:pPr>
        <w:rPr>
          <w:rFonts w:eastAsia="Batang"/>
          <w:b/>
          <w:color w:val="808080"/>
        </w:rPr>
      </w:pPr>
    </w:p>
    <w:p w:rsidR="00783E23" w:rsidRDefault="00783E23" w:rsidP="00783E23">
      <w:pPr>
        <w:shd w:val="clear" w:color="auto" w:fill="B3B3B3"/>
        <w:jc w:val="center"/>
        <w:rPr>
          <w:rFonts w:eastAsia="Batang"/>
          <w:sz w:val="4"/>
        </w:rPr>
      </w:pPr>
    </w:p>
    <w:p w:rsidR="00783E23" w:rsidRDefault="00783E23" w:rsidP="00783E23">
      <w:pPr>
        <w:rPr>
          <w:rFonts w:eastAsia="Batang"/>
          <w:b/>
          <w:color w:val="808080"/>
          <w:sz w:val="28"/>
          <w:szCs w:val="56"/>
        </w:rPr>
      </w:pPr>
      <w:r>
        <w:rPr>
          <w:rFonts w:eastAsia="Batang"/>
          <w:b/>
          <w:color w:val="808080"/>
          <w:sz w:val="28"/>
          <w:szCs w:val="56"/>
        </w:rPr>
        <w:t>Orden del día</w:t>
      </w:r>
    </w:p>
    <w:p w:rsidR="00783E23" w:rsidRDefault="00783E23" w:rsidP="00783E23">
      <w:pPr>
        <w:rPr>
          <w:rFonts w:eastAsia="Batang"/>
          <w:b/>
          <w:color w:val="808080"/>
          <w:sz w:val="28"/>
          <w:szCs w:val="56"/>
        </w:rPr>
      </w:pPr>
    </w:p>
    <w:p w:rsidR="00783E23" w:rsidRDefault="00783E23" w:rsidP="00783E23">
      <w:r>
        <w:rPr>
          <w:rFonts w:hAnsi="Symbol"/>
        </w:rPr>
        <w:t></w:t>
      </w:r>
      <w:r>
        <w:t xml:space="preserve">  Primera toma de contacto.</w:t>
      </w:r>
    </w:p>
    <w:p w:rsidR="00783E23" w:rsidRDefault="00783E23" w:rsidP="00783E23">
      <w:pPr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 </w:t>
      </w:r>
      <w:proofErr w:type="spellStart"/>
      <w:r>
        <w:rPr>
          <w:rFonts w:hAnsi="Symbol"/>
        </w:rPr>
        <w:t>Descripci</w:t>
      </w:r>
      <w:r>
        <w:rPr>
          <w:rFonts w:hAnsi="Symbol"/>
        </w:rPr>
        <w:t></w:t>
      </w:r>
      <w:r>
        <w:rPr>
          <w:rFonts w:hAnsi="Symbol"/>
        </w:rPr>
        <w:t>n</w:t>
      </w:r>
      <w:proofErr w:type="spellEnd"/>
      <w:r>
        <w:rPr>
          <w:rFonts w:hAnsi="Symbol"/>
        </w:rPr>
        <w:t xml:space="preserve"> de los departamentos de la empresa.</w:t>
      </w:r>
    </w:p>
    <w:p w:rsidR="00783E23" w:rsidRDefault="00783E23" w:rsidP="00783E23">
      <w:pPr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 </w:t>
      </w:r>
      <w:proofErr w:type="spellStart"/>
      <w:r>
        <w:rPr>
          <w:rFonts w:hAnsi="Symbol"/>
        </w:rPr>
        <w:t>Descripci</w:t>
      </w:r>
      <w:r>
        <w:rPr>
          <w:rFonts w:hAnsi="Symbol"/>
        </w:rPr>
        <w:t></w:t>
      </w:r>
      <w:r>
        <w:rPr>
          <w:rFonts w:hAnsi="Symbol"/>
        </w:rPr>
        <w:t>n</w:t>
      </w:r>
      <w:proofErr w:type="spellEnd"/>
      <w:r>
        <w:rPr>
          <w:rFonts w:hAnsi="Symbol"/>
        </w:rPr>
        <w:t xml:space="preserve"> de los oficios de la empresa.</w:t>
      </w:r>
    </w:p>
    <w:p w:rsidR="00783E23" w:rsidRDefault="00783E23" w:rsidP="00783E23">
      <w:pPr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 Primer boceto de un ejemplo de trabajo.</w:t>
      </w:r>
    </w:p>
    <w:p w:rsidR="00783E23" w:rsidRDefault="00783E23" w:rsidP="00783E23">
      <w:pPr>
        <w:rPr>
          <w:rFonts w:hAnsi="Symbol"/>
        </w:rPr>
      </w:pPr>
    </w:p>
    <w:p w:rsidR="00783E23" w:rsidRDefault="00783E23" w:rsidP="00783E23">
      <w:pPr>
        <w:rPr>
          <w:rFonts w:eastAsia="Batang"/>
          <w:b/>
          <w:color w:val="808080"/>
          <w:sz w:val="28"/>
          <w:szCs w:val="56"/>
        </w:rPr>
      </w:pPr>
      <w:r>
        <w:rPr>
          <w:rFonts w:hAnsi="Symbol"/>
        </w:rPr>
        <w:t>Anexo: Diccionario.</w:t>
      </w:r>
    </w:p>
    <w:p w:rsidR="00783E23" w:rsidRDefault="00783E23" w:rsidP="00783E23">
      <w:pPr>
        <w:rPr>
          <w:rFonts w:eastAsia="Batang"/>
          <w:b/>
          <w:color w:val="808080"/>
          <w:sz w:val="28"/>
          <w:szCs w:val="56"/>
        </w:rPr>
      </w:pPr>
    </w:p>
    <w:p w:rsidR="00783E23" w:rsidRDefault="00783E23" w:rsidP="00783E23">
      <w:pPr>
        <w:rPr>
          <w:rFonts w:eastAsia="Batang"/>
          <w:b/>
          <w:color w:val="333333"/>
        </w:rPr>
      </w:pPr>
    </w:p>
    <w:p w:rsidR="00783E23" w:rsidRDefault="00783E23" w:rsidP="00783E23">
      <w:pPr>
        <w:shd w:val="clear" w:color="auto" w:fill="B3B3B3"/>
        <w:jc w:val="center"/>
        <w:rPr>
          <w:rFonts w:eastAsia="Batang"/>
          <w:sz w:val="4"/>
        </w:rPr>
      </w:pPr>
    </w:p>
    <w:p w:rsidR="00783E23" w:rsidRDefault="00783E23" w:rsidP="00783E23">
      <w:pPr>
        <w:rPr>
          <w:rFonts w:eastAsia="Batang"/>
          <w:b/>
          <w:color w:val="808080"/>
          <w:sz w:val="28"/>
          <w:szCs w:val="56"/>
        </w:rPr>
      </w:pPr>
      <w:r>
        <w:rPr>
          <w:rFonts w:eastAsia="Batang"/>
          <w:b/>
          <w:color w:val="808080"/>
          <w:sz w:val="28"/>
          <w:szCs w:val="56"/>
        </w:rPr>
        <w:t>Desarrollo de la sesión</w:t>
      </w:r>
    </w:p>
    <w:p w:rsidR="00783E23" w:rsidRDefault="00783E23" w:rsidP="00783E23"/>
    <w:p w:rsidR="00783E23" w:rsidRDefault="00783E23" w:rsidP="00783E23">
      <w:pPr>
        <w:ind w:firstLine="708"/>
      </w:pPr>
      <w:r>
        <w:t xml:space="preserve">La sesión comienza a las 15:30 con una primera toma de contacto con Antonio Gómez Tabuenca (Jefe de </w:t>
      </w:r>
      <w:proofErr w:type="spellStart"/>
      <w:r>
        <w:t>Angota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).</w:t>
      </w:r>
    </w:p>
    <w:p w:rsidR="00783E23" w:rsidRDefault="00783E23" w:rsidP="00783E23"/>
    <w:p w:rsidR="00783E23" w:rsidRDefault="00783E23" w:rsidP="00783E23"/>
    <w:p w:rsidR="00783E23" w:rsidRDefault="00783E23" w:rsidP="00783E23"/>
    <w:p w:rsidR="00783E23" w:rsidRDefault="00783E23" w:rsidP="00783E23">
      <w:pPr>
        <w:ind w:firstLine="708"/>
      </w:pPr>
      <w:r>
        <w:t xml:space="preserve">Para empezar se hace una descripción de los distintos departamentos que tiene </w:t>
      </w:r>
      <w:proofErr w:type="spellStart"/>
      <w:r>
        <w:t>angota</w:t>
      </w:r>
      <w:proofErr w:type="spellEnd"/>
      <w:r>
        <w:t>, cuya principal finalidad es hacernos una idea de cómo es la industria textil.</w:t>
      </w:r>
    </w:p>
    <w:p w:rsidR="00783E23" w:rsidRDefault="00783E23" w:rsidP="00783E23"/>
    <w:p w:rsidR="00125C75" w:rsidRDefault="00783E23" w:rsidP="00783E23">
      <w:pPr>
        <w:pStyle w:val="Prrafodelista"/>
        <w:numPr>
          <w:ilvl w:val="0"/>
          <w:numId w:val="1"/>
        </w:numPr>
      </w:pPr>
      <w:proofErr w:type="spellStart"/>
      <w:r>
        <w:t>Dpto</w:t>
      </w:r>
      <w:proofErr w:type="spellEnd"/>
      <w:r>
        <w:t xml:space="preserve"> de diseño: Es el encargado de elegir los tipos para crear un muestrario.</w:t>
      </w:r>
    </w:p>
    <w:p w:rsidR="00783E23" w:rsidRDefault="00783E23" w:rsidP="00783E23">
      <w:pPr>
        <w:pStyle w:val="Prrafodelista"/>
        <w:numPr>
          <w:ilvl w:val="0"/>
          <w:numId w:val="1"/>
        </w:numPr>
      </w:pPr>
      <w:proofErr w:type="spellStart"/>
      <w:r>
        <w:t>Dpto</w:t>
      </w:r>
      <w:proofErr w:type="spellEnd"/>
      <w:r>
        <w:t xml:space="preserve"> de  </w:t>
      </w:r>
      <w:proofErr w:type="spellStart"/>
      <w:r>
        <w:t>Patronaje</w:t>
      </w:r>
      <w:proofErr w:type="spellEnd"/>
      <w:r>
        <w:t>: Es el encargado de hacer un escalado para las distintas tallas</w:t>
      </w:r>
    </w:p>
    <w:p w:rsidR="00783E23" w:rsidRDefault="00783E23" w:rsidP="00783E23">
      <w:pPr>
        <w:pStyle w:val="Prrafodelista"/>
        <w:numPr>
          <w:ilvl w:val="0"/>
          <w:numId w:val="1"/>
        </w:numPr>
      </w:pPr>
      <w:proofErr w:type="spellStart"/>
      <w:r>
        <w:t>Dpto</w:t>
      </w:r>
      <w:proofErr w:type="spellEnd"/>
      <w:r>
        <w:t xml:space="preserve"> de Corte: Tiene </w:t>
      </w:r>
      <w:r w:rsidR="00C36794">
        <w:t>tres</w:t>
      </w:r>
      <w:r>
        <w:t xml:space="preserve"> grandes finalidades: realiza marcadas, extiende tejidos</w:t>
      </w:r>
      <w:r w:rsidR="00C36794">
        <w:t xml:space="preserve"> y los corta.</w:t>
      </w:r>
    </w:p>
    <w:p w:rsidR="00C36794" w:rsidRDefault="00C36794" w:rsidP="00783E23">
      <w:pPr>
        <w:pStyle w:val="Prrafodelista"/>
        <w:numPr>
          <w:ilvl w:val="0"/>
          <w:numId w:val="1"/>
        </w:numPr>
      </w:pPr>
      <w:proofErr w:type="spellStart"/>
      <w:r>
        <w:t>Dpto</w:t>
      </w:r>
      <w:proofErr w:type="spellEnd"/>
      <w:r>
        <w:t xml:space="preserve"> de </w:t>
      </w:r>
      <w:proofErr w:type="spellStart"/>
      <w:r>
        <w:t>Preparacion</w:t>
      </w:r>
      <w:proofErr w:type="spellEnd"/>
      <w:r>
        <w:t>: Dota a todos los modelos cortados de su correspondiente fornitura,</w:t>
      </w:r>
    </w:p>
    <w:p w:rsidR="00C36794" w:rsidRDefault="00C36794" w:rsidP="00783E23">
      <w:pPr>
        <w:pStyle w:val="Prrafodelista"/>
        <w:numPr>
          <w:ilvl w:val="0"/>
          <w:numId w:val="1"/>
        </w:numPr>
      </w:pPr>
      <w:proofErr w:type="spellStart"/>
      <w:r>
        <w:t>Dpto</w:t>
      </w:r>
      <w:proofErr w:type="spellEnd"/>
      <w:r>
        <w:t xml:space="preserve"> de </w:t>
      </w:r>
      <w:proofErr w:type="spellStart"/>
      <w:r>
        <w:t>Confeccion</w:t>
      </w:r>
      <w:proofErr w:type="spellEnd"/>
      <w:r>
        <w:t>: Confecciona (cose) la prenda como objetivos principales destaca la enumeración de la prenda, cosido y planchado</w:t>
      </w:r>
    </w:p>
    <w:p w:rsidR="00C36794" w:rsidRDefault="00C36794" w:rsidP="00783E23">
      <w:pPr>
        <w:pStyle w:val="Prrafodelista"/>
        <w:numPr>
          <w:ilvl w:val="0"/>
          <w:numId w:val="1"/>
        </w:numPr>
      </w:pPr>
      <w:proofErr w:type="spellStart"/>
      <w:r>
        <w:t>Dpto</w:t>
      </w:r>
      <w:proofErr w:type="spellEnd"/>
      <w:r>
        <w:t xml:space="preserve"> de Control de calidad: Dos grandes objetivos…</w:t>
      </w:r>
    </w:p>
    <w:p w:rsidR="00C36794" w:rsidRDefault="00C36794" w:rsidP="00C36794"/>
    <w:p w:rsidR="00C36794" w:rsidRDefault="00C36794" w:rsidP="00C36794"/>
    <w:p w:rsidR="00C36794" w:rsidRDefault="00C36794" w:rsidP="00C36794">
      <w:r>
        <w:t>Me canso, y tengo la sensación de que no va a servir para nada, la tengo en papel en sucio, ya la miramos y la vemos entre todos.</w:t>
      </w:r>
    </w:p>
    <w:p w:rsidR="00C36794" w:rsidRDefault="00C36794" w:rsidP="00C36794"/>
    <w:p w:rsidR="00C36794" w:rsidRDefault="00C36794" w:rsidP="00C36794">
      <w:r>
        <w:t>Saludos!</w:t>
      </w:r>
    </w:p>
    <w:sectPr w:rsidR="00C36794" w:rsidSect="0012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B5081"/>
    <w:multiLevelType w:val="hybridMultilevel"/>
    <w:tmpl w:val="71F42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E23"/>
    <w:rsid w:val="00125C75"/>
    <w:rsid w:val="00783E23"/>
    <w:rsid w:val="00C3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2010-03-06T16:17:00Z</dcterms:created>
  <dcterms:modified xsi:type="dcterms:W3CDTF">2010-03-06T16:32:00Z</dcterms:modified>
</cp:coreProperties>
</file>