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8F0D" w14:textId="140C8E7D" w:rsidR="009F7BC1" w:rsidRDefault="009347BB">
      <w:r>
        <w:t>Ra</w:t>
      </w:r>
      <w:r w:rsidR="00BF52CC">
        <w:t>f</w:t>
      </w:r>
      <w:bookmarkStart w:id="0" w:name="_GoBack"/>
      <w:bookmarkEnd w:id="0"/>
      <w:r>
        <w:t>e checklist</w:t>
      </w:r>
    </w:p>
    <w:p w14:paraId="4F4861D4" w14:textId="26DDEF7D" w:rsidR="009347BB" w:rsidRDefault="009347BB"/>
    <w:p w14:paraId="2B395059" w14:textId="607B48B3" w:rsidR="009347BB" w:rsidRDefault="009347BB">
      <w:r>
        <w:t>Traits to do:</w:t>
      </w:r>
    </w:p>
    <w:p w14:paraId="74A0E1FA" w14:textId="56915350" w:rsidR="009347BB" w:rsidRDefault="009347BB" w:rsidP="009347BB">
      <w:pPr>
        <w:pStyle w:val="ListParagraph"/>
        <w:numPr>
          <w:ilvl w:val="0"/>
          <w:numId w:val="1"/>
        </w:numPr>
      </w:pPr>
      <w:r>
        <w:t>Lobes</w:t>
      </w:r>
    </w:p>
    <w:p w14:paraId="2036132F" w14:textId="0A0DAAE9" w:rsidR="009347BB" w:rsidRDefault="009347BB" w:rsidP="009347BB">
      <w:pPr>
        <w:pStyle w:val="ListParagraph"/>
        <w:numPr>
          <w:ilvl w:val="1"/>
          <w:numId w:val="1"/>
        </w:numPr>
      </w:pPr>
      <w:r>
        <w:t>Any of the following can have lobes: leaves, sepals, petals, and female floral structures (stigma, ovary). But leaves are by far the most common.</w:t>
      </w:r>
    </w:p>
    <w:p w14:paraId="49626211" w14:textId="71A06176" w:rsidR="009347BB" w:rsidRDefault="009347BB" w:rsidP="009347BB">
      <w:pPr>
        <w:pStyle w:val="ListParagraph"/>
        <w:numPr>
          <w:ilvl w:val="1"/>
          <w:numId w:val="1"/>
        </w:numPr>
      </w:pPr>
      <w:r>
        <w:t>Capture size and shape information similar to leaves.</w:t>
      </w:r>
    </w:p>
    <w:p w14:paraId="30C7EE78" w14:textId="19A7B854" w:rsidR="009347BB" w:rsidRDefault="009347BB" w:rsidP="009347BB">
      <w:pPr>
        <w:pStyle w:val="ListParagraph"/>
        <w:numPr>
          <w:ilvl w:val="1"/>
          <w:numId w:val="1"/>
        </w:numPr>
      </w:pPr>
      <w:r>
        <w:t xml:space="preserve">Also capture the </w:t>
      </w:r>
      <w:r w:rsidRPr="009347BB">
        <w:rPr>
          <w:b/>
          <w:bCs/>
        </w:rPr>
        <w:t>number</w:t>
      </w:r>
      <w:r>
        <w:t xml:space="preserve"> of lobes: 3-lobed, trilobate, </w:t>
      </w:r>
    </w:p>
    <w:p w14:paraId="52572031" w14:textId="73B8A36C" w:rsidR="009347BB" w:rsidRDefault="009347BB" w:rsidP="009347BB">
      <w:pPr>
        <w:pStyle w:val="ListParagraph"/>
        <w:numPr>
          <w:ilvl w:val="1"/>
          <w:numId w:val="1"/>
        </w:numPr>
      </w:pPr>
      <w:r>
        <w:t>Unlobed and entire both mean 0 lobes, in which case they cannot have shape and size</w:t>
      </w:r>
    </w:p>
    <w:p w14:paraId="0D62647E" w14:textId="101F394C" w:rsidR="009347BB" w:rsidRDefault="009347BB" w:rsidP="009347BB">
      <w:pPr>
        <w:pStyle w:val="ListParagraph"/>
        <w:numPr>
          <w:ilvl w:val="1"/>
          <w:numId w:val="1"/>
        </w:numPr>
      </w:pPr>
      <w:r>
        <w:t>Watch out to separately capture shape about the leaf margin (not technically lobes, see next item)</w:t>
      </w:r>
    </w:p>
    <w:p w14:paraId="5EE35CF9" w14:textId="51A3F46D" w:rsidR="009347BB" w:rsidRDefault="009347BB" w:rsidP="009347BB">
      <w:pPr>
        <w:pStyle w:val="ListParagraph"/>
        <w:numPr>
          <w:ilvl w:val="0"/>
          <w:numId w:val="1"/>
        </w:numPr>
      </w:pPr>
      <w:r>
        <w:t>Margin (of blade or lobes or petals or sepals)</w:t>
      </w:r>
    </w:p>
    <w:p w14:paraId="7C302027" w14:textId="041CA5AD" w:rsidR="009347BB" w:rsidRDefault="009347BB" w:rsidP="009347BB">
      <w:pPr>
        <w:pStyle w:val="ListParagraph"/>
        <w:numPr>
          <w:ilvl w:val="1"/>
          <w:numId w:val="1"/>
        </w:numPr>
      </w:pPr>
      <w:r>
        <w:t>This is one that should get its own terminology as that will help you</w:t>
      </w:r>
    </w:p>
    <w:p w14:paraId="5A0C845C" w14:textId="57DA487A" w:rsidR="009347BB" w:rsidRDefault="009347BB" w:rsidP="009347BB">
      <w:pPr>
        <w:pStyle w:val="ListParagraph"/>
        <w:numPr>
          <w:ilvl w:val="1"/>
          <w:numId w:val="1"/>
        </w:numPr>
      </w:pPr>
      <w:r>
        <w:t>Words: crenate, dentate, undulate, sinuate, scalloped, serrate.</w:t>
      </w:r>
    </w:p>
    <w:p w14:paraId="6C1B4E94" w14:textId="65AAF8BF" w:rsidR="009347BB" w:rsidRDefault="009347BB" w:rsidP="009347BB">
      <w:pPr>
        <w:pStyle w:val="ListParagraph"/>
        <w:numPr>
          <w:ilvl w:val="0"/>
          <w:numId w:val="1"/>
        </w:numPr>
      </w:pPr>
      <w:r>
        <w:t>Stamens</w:t>
      </w:r>
    </w:p>
    <w:p w14:paraId="6B15A59B" w14:textId="6A5FDFD2" w:rsidR="009347BB" w:rsidRDefault="009347BB" w:rsidP="009347BB">
      <w:pPr>
        <w:pStyle w:val="ListParagraph"/>
        <w:numPr>
          <w:ilvl w:val="1"/>
          <w:numId w:val="1"/>
        </w:numPr>
      </w:pPr>
      <w:r>
        <w:t>Substructures: anther, filament (they can have their own size and shape)</w:t>
      </w:r>
    </w:p>
    <w:p w14:paraId="53840B65" w14:textId="3FE0871A" w:rsidR="009347BB" w:rsidRDefault="009347BB" w:rsidP="009347BB">
      <w:pPr>
        <w:pStyle w:val="ListParagraph"/>
        <w:numPr>
          <w:ilvl w:val="1"/>
          <w:numId w:val="1"/>
        </w:numPr>
      </w:pPr>
      <w:r>
        <w:t>Use existing shape vocabularies</w:t>
      </w:r>
    </w:p>
    <w:p w14:paraId="23ABC830" w14:textId="1A287A97" w:rsidR="009347BB" w:rsidRDefault="009347BB" w:rsidP="009347BB">
      <w:pPr>
        <w:pStyle w:val="ListParagraph"/>
        <w:numPr>
          <w:ilvl w:val="1"/>
          <w:numId w:val="1"/>
        </w:numPr>
      </w:pPr>
      <w:r>
        <w:t xml:space="preserve">Also capture </w:t>
      </w:r>
      <w:r w:rsidRPr="009347BB">
        <w:rPr>
          <w:b/>
          <w:bCs/>
        </w:rPr>
        <w:t>number</w:t>
      </w:r>
    </w:p>
    <w:p w14:paraId="15F1EED3" w14:textId="4F71F565" w:rsidR="009347BB" w:rsidRDefault="009347BB" w:rsidP="009347BB">
      <w:pPr>
        <w:pStyle w:val="ListParagraph"/>
        <w:numPr>
          <w:ilvl w:val="0"/>
          <w:numId w:val="1"/>
        </w:numPr>
      </w:pPr>
      <w:r>
        <w:t>Ovary</w:t>
      </w:r>
    </w:p>
    <w:p w14:paraId="61DFFA75" w14:textId="192F9AEC" w:rsidR="009347BB" w:rsidRDefault="009347BB" w:rsidP="009347BB">
      <w:pPr>
        <w:pStyle w:val="ListParagraph"/>
        <w:numPr>
          <w:ilvl w:val="1"/>
          <w:numId w:val="1"/>
        </w:numPr>
      </w:pPr>
      <w:r>
        <w:t>Substructures: style, stigma, carpel</w:t>
      </w:r>
    </w:p>
    <w:p w14:paraId="52570BE7" w14:textId="130BB96E" w:rsidR="009347BB" w:rsidRDefault="009347BB" w:rsidP="009347BB">
      <w:pPr>
        <w:pStyle w:val="ListParagraph"/>
        <w:numPr>
          <w:ilvl w:val="1"/>
          <w:numId w:val="1"/>
        </w:numPr>
      </w:pPr>
      <w:r>
        <w:t>Special position terms:</w:t>
      </w:r>
    </w:p>
    <w:p w14:paraId="43D57106" w14:textId="16A61CB8" w:rsidR="009347BB" w:rsidRDefault="009347BB" w:rsidP="009347BB">
      <w:pPr>
        <w:pStyle w:val="ListParagraph"/>
        <w:numPr>
          <w:ilvl w:val="2"/>
          <w:numId w:val="1"/>
        </w:numPr>
      </w:pPr>
      <w:r>
        <w:t>Superior = hypogynous</w:t>
      </w:r>
    </w:p>
    <w:p w14:paraId="3BA71437" w14:textId="176B9E57" w:rsidR="009347BB" w:rsidRDefault="009347BB" w:rsidP="009347BB">
      <w:pPr>
        <w:pStyle w:val="ListParagraph"/>
        <w:numPr>
          <w:ilvl w:val="2"/>
          <w:numId w:val="1"/>
        </w:numPr>
      </w:pPr>
      <w:r>
        <w:t>Inferior = epigynous</w:t>
      </w:r>
    </w:p>
    <w:p w14:paraId="75A3230A" w14:textId="7DA8704B" w:rsidR="009347BB" w:rsidRDefault="009347BB" w:rsidP="009347BB">
      <w:pPr>
        <w:pStyle w:val="ListParagraph"/>
        <w:numPr>
          <w:ilvl w:val="2"/>
          <w:numId w:val="1"/>
        </w:numPr>
      </w:pPr>
      <w:r>
        <w:t>Perigynous</w:t>
      </w:r>
    </w:p>
    <w:p w14:paraId="41E8E8F4" w14:textId="34EC836A" w:rsidR="009347BB" w:rsidRDefault="009347BB" w:rsidP="009347BB">
      <w:pPr>
        <w:pStyle w:val="ListParagraph"/>
        <w:numPr>
          <w:ilvl w:val="1"/>
          <w:numId w:val="1"/>
        </w:numPr>
      </w:pPr>
      <w:r>
        <w:t xml:space="preserve">Capture </w:t>
      </w:r>
      <w:r w:rsidRPr="009347BB">
        <w:rPr>
          <w:b/>
          <w:bCs/>
        </w:rPr>
        <w:t>number</w:t>
      </w:r>
      <w:r>
        <w:t xml:space="preserve"> also, substructures can have different numbers</w:t>
      </w:r>
    </w:p>
    <w:p w14:paraId="707A3E11" w14:textId="12F863B8" w:rsidR="009347BB" w:rsidRDefault="009347BB" w:rsidP="009347BB">
      <w:pPr>
        <w:pStyle w:val="ListParagraph"/>
        <w:numPr>
          <w:ilvl w:val="0"/>
          <w:numId w:val="1"/>
        </w:numPr>
      </w:pPr>
      <w:r>
        <w:t>Seeds</w:t>
      </w:r>
    </w:p>
    <w:p w14:paraId="5E1656DE" w14:textId="48B86C42" w:rsidR="009347BB" w:rsidRDefault="009347BB" w:rsidP="009347BB">
      <w:pPr>
        <w:pStyle w:val="ListParagraph"/>
        <w:numPr>
          <w:ilvl w:val="1"/>
          <w:numId w:val="1"/>
        </w:numPr>
      </w:pPr>
      <w:r>
        <w:t>Just capture length and width</w:t>
      </w:r>
    </w:p>
    <w:p w14:paraId="661E073A" w14:textId="64D19960" w:rsidR="009347BB" w:rsidRDefault="009347BB" w:rsidP="009347BB">
      <w:pPr>
        <w:pStyle w:val="ListParagraph"/>
        <w:numPr>
          <w:ilvl w:val="0"/>
          <w:numId w:val="1"/>
        </w:numPr>
      </w:pPr>
      <w:r>
        <w:t>Fruit</w:t>
      </w:r>
    </w:p>
    <w:p w14:paraId="6A0ED8BB" w14:textId="19083999" w:rsidR="009347BB" w:rsidRDefault="009347BB" w:rsidP="009347BB">
      <w:pPr>
        <w:pStyle w:val="ListParagraph"/>
        <w:numPr>
          <w:ilvl w:val="1"/>
          <w:numId w:val="1"/>
        </w:numPr>
      </w:pPr>
      <w:r>
        <w:t>Color, size, shape</w:t>
      </w:r>
    </w:p>
    <w:p w14:paraId="6B966A23" w14:textId="325E26EC" w:rsidR="009347BB" w:rsidRDefault="009347BB" w:rsidP="009347BB">
      <w:pPr>
        <w:pStyle w:val="ListParagraph"/>
        <w:numPr>
          <w:ilvl w:val="1"/>
          <w:numId w:val="1"/>
        </w:numPr>
      </w:pPr>
      <w:r>
        <w:t>Pepo is a special fruit term, other special terms: capsule, berry, legume, pod, silique, follicle – record the name (special type of fruit) but otherwise treat as synonyms for fruit</w:t>
      </w:r>
    </w:p>
    <w:p w14:paraId="6107FA68" w14:textId="313956E5" w:rsidR="009347BB" w:rsidRDefault="009347BB" w:rsidP="009347BB">
      <w:pPr>
        <w:pStyle w:val="ListParagraph"/>
        <w:numPr>
          <w:ilvl w:val="0"/>
          <w:numId w:val="1"/>
        </w:numPr>
      </w:pPr>
      <w:r>
        <w:t>General plant descriptors (usually beginning of treatment)</w:t>
      </w:r>
    </w:p>
    <w:p w14:paraId="7FC76A27" w14:textId="05F7E6C9" w:rsidR="009347BB" w:rsidRDefault="009347BB" w:rsidP="009347BB">
      <w:pPr>
        <w:pStyle w:val="ListParagraph"/>
        <w:numPr>
          <w:ilvl w:val="1"/>
          <w:numId w:val="1"/>
        </w:numPr>
      </w:pPr>
      <w:r>
        <w:t>Perennial/annual/biennia</w:t>
      </w:r>
      <w:r w:rsidR="003E74EF">
        <w:t>l</w:t>
      </w:r>
    </w:p>
    <w:p w14:paraId="7417930B" w14:textId="0B9D0C6D" w:rsidR="003E74EF" w:rsidRDefault="003E74EF" w:rsidP="003E74EF">
      <w:pPr>
        <w:pStyle w:val="ListParagraph"/>
        <w:numPr>
          <w:ilvl w:val="1"/>
          <w:numId w:val="1"/>
        </w:numPr>
      </w:pPr>
      <w:r>
        <w:t>Deciduous/evergreen</w:t>
      </w:r>
    </w:p>
    <w:p w14:paraId="3215A351" w14:textId="79A8BC3B" w:rsidR="009347BB" w:rsidRDefault="009347BB" w:rsidP="009347BB">
      <w:pPr>
        <w:pStyle w:val="ListParagraph"/>
        <w:numPr>
          <w:ilvl w:val="1"/>
          <w:numId w:val="1"/>
        </w:numPr>
      </w:pPr>
      <w:r>
        <w:t>Plant height</w:t>
      </w:r>
      <w:r w:rsidR="003E74EF">
        <w:t xml:space="preserve"> (note – will typically be missing in Cucurbitaceae because they are vines)</w:t>
      </w:r>
    </w:p>
    <w:p w14:paraId="594A1C37" w14:textId="3E247817" w:rsidR="003E74EF" w:rsidRDefault="003E74EF" w:rsidP="003E74EF">
      <w:pPr>
        <w:pStyle w:val="ListParagraph"/>
        <w:numPr>
          <w:ilvl w:val="2"/>
          <w:numId w:val="1"/>
        </w:numPr>
      </w:pPr>
      <w:r>
        <w:t xml:space="preserve">HINT: if a measurement is given for structure “plants” or “stems” – at the beginning of a treatment – parse as height. See </w:t>
      </w:r>
      <w:r w:rsidRPr="003E74EF">
        <w:t>Ecballium elaterium</w:t>
      </w:r>
      <w:r>
        <w:t xml:space="preserve"> in Cucurbitaceae as an example.</w:t>
      </w:r>
    </w:p>
    <w:p w14:paraId="10BC9B1A" w14:textId="2F906160" w:rsidR="003E74EF" w:rsidRDefault="003E74EF" w:rsidP="009347BB">
      <w:pPr>
        <w:pStyle w:val="ListParagraph"/>
        <w:numPr>
          <w:ilvl w:val="1"/>
          <w:numId w:val="1"/>
        </w:numPr>
      </w:pPr>
      <w:r>
        <w:t>Shrub/herb/vine (synonyms: climbing, trailing)/liana/tree/caulescent/acaulescent/cespitose/caespitose/epiphytic/litho</w:t>
      </w:r>
      <w:r>
        <w:lastRenderedPageBreak/>
        <w:t>phytic/epiphyte/lithophyte/parasitic/parasite/woody/herbaceous/monocarpic/frutescent</w:t>
      </w:r>
    </w:p>
    <w:p w14:paraId="4D01C254" w14:textId="3D711751" w:rsidR="009347BB" w:rsidRDefault="009347BB" w:rsidP="009347BB">
      <w:pPr>
        <w:pStyle w:val="ListParagraph"/>
        <w:numPr>
          <w:ilvl w:val="0"/>
          <w:numId w:val="1"/>
        </w:numPr>
      </w:pPr>
      <w:r>
        <w:t>General plant descriptors (not always beginning of treatment)</w:t>
      </w:r>
    </w:p>
    <w:p w14:paraId="5E133122" w14:textId="1D647859" w:rsidR="009347BB" w:rsidRDefault="009347BB" w:rsidP="009347BB">
      <w:pPr>
        <w:pStyle w:val="ListParagraph"/>
        <w:numPr>
          <w:ilvl w:val="1"/>
          <w:numId w:val="1"/>
        </w:numPr>
      </w:pPr>
      <w:r>
        <w:t>Monoecious/dioecious/a</w:t>
      </w:r>
      <w:r w:rsidRPr="009347BB">
        <w:t>ndrodioecious</w:t>
      </w:r>
      <w:r>
        <w:t>/gynodioecious/hermaphroditic/bisexual/perfect/protandrous/protogynous/unisexual</w:t>
      </w:r>
    </w:p>
    <w:p w14:paraId="2BAF855A" w14:textId="5E8E1FC6" w:rsidR="003E74EF" w:rsidRDefault="003E74EF" w:rsidP="003E74EF">
      <w:pPr>
        <w:pStyle w:val="ListParagraph"/>
        <w:numPr>
          <w:ilvl w:val="1"/>
          <w:numId w:val="1"/>
        </w:numPr>
      </w:pPr>
      <w:r>
        <w:t xml:space="preserve">Symmetry descriptors </w:t>
      </w:r>
    </w:p>
    <w:p w14:paraId="0D65C95F" w14:textId="04145718" w:rsidR="003E74EF" w:rsidRDefault="003E74EF" w:rsidP="003E74EF">
      <w:pPr>
        <w:pStyle w:val="ListParagraph"/>
        <w:numPr>
          <w:ilvl w:val="2"/>
          <w:numId w:val="1"/>
        </w:numPr>
      </w:pPr>
      <w:r>
        <w:t>Zygomorphic = irregular</w:t>
      </w:r>
    </w:p>
    <w:p w14:paraId="1B5DD5F7" w14:textId="587E5FF1" w:rsidR="003E74EF" w:rsidRDefault="003E74EF" w:rsidP="003E74EF">
      <w:pPr>
        <w:pStyle w:val="ListParagraph"/>
        <w:numPr>
          <w:ilvl w:val="2"/>
          <w:numId w:val="1"/>
        </w:numPr>
      </w:pPr>
      <w:r>
        <w:t>Actinomorphic = regular</w:t>
      </w:r>
    </w:p>
    <w:p w14:paraId="09FCE780" w14:textId="50F478AA" w:rsidR="009347BB" w:rsidRDefault="009347BB" w:rsidP="009347BB">
      <w:pPr>
        <w:pStyle w:val="ListParagraph"/>
        <w:numPr>
          <w:ilvl w:val="1"/>
          <w:numId w:val="1"/>
        </w:numPr>
      </w:pPr>
      <w:r>
        <w:t>Just find and report these terms in the entire paragraph – they apply to nothing else so no parsing needed</w:t>
      </w:r>
    </w:p>
    <w:p w14:paraId="4DC5F4F6" w14:textId="7F322D7E" w:rsidR="003E74EF" w:rsidRDefault="003E74EF" w:rsidP="003E74EF"/>
    <w:p w14:paraId="43082758" w14:textId="012AEAD4" w:rsidR="003E74EF" w:rsidRDefault="003E74EF" w:rsidP="003E74EF">
      <w:r>
        <w:t xml:space="preserve">Families to do: </w:t>
      </w:r>
    </w:p>
    <w:p w14:paraId="667F7AF0" w14:textId="5B31E1AC" w:rsidR="003E74EF" w:rsidRDefault="003E74EF" w:rsidP="003E74EF">
      <w:pPr>
        <w:pStyle w:val="ListParagraph"/>
        <w:numPr>
          <w:ilvl w:val="0"/>
          <w:numId w:val="2"/>
        </w:numPr>
      </w:pPr>
      <w:r>
        <w:t>Continue Saxifragaceae, Cucurbitaceae</w:t>
      </w:r>
    </w:p>
    <w:p w14:paraId="70F9A1C4" w14:textId="77777777" w:rsidR="003E74EF" w:rsidRDefault="003E74EF" w:rsidP="003E74EF">
      <w:pPr>
        <w:pStyle w:val="ListParagraph"/>
        <w:numPr>
          <w:ilvl w:val="0"/>
          <w:numId w:val="2"/>
        </w:numPr>
      </w:pPr>
      <w:r>
        <w:t xml:space="preserve">Add these: </w:t>
      </w:r>
    </w:p>
    <w:p w14:paraId="23AB7587" w14:textId="721CAB0F" w:rsidR="003E74EF" w:rsidRDefault="003E74EF" w:rsidP="003E74EF">
      <w:pPr>
        <w:pStyle w:val="ListParagraph"/>
        <w:numPr>
          <w:ilvl w:val="1"/>
          <w:numId w:val="2"/>
        </w:numPr>
      </w:pPr>
      <w:r w:rsidRPr="003E74EF">
        <w:t>Anisophylleaceae</w:t>
      </w:r>
      <w:r>
        <w:t xml:space="preserve">, </w:t>
      </w:r>
      <w:r w:rsidRPr="003E74EF">
        <w:t>Apodanthaceae</w:t>
      </w:r>
      <w:r>
        <w:t xml:space="preserve">, </w:t>
      </w:r>
      <w:r w:rsidRPr="003E74EF">
        <w:t>Corynocarpaceae</w:t>
      </w:r>
      <w:r>
        <w:t xml:space="preserve">, </w:t>
      </w:r>
      <w:r w:rsidRPr="003E74EF">
        <w:t>Coriariaceae</w:t>
      </w:r>
      <w:r>
        <w:t xml:space="preserve">, </w:t>
      </w:r>
      <w:r w:rsidRPr="003E74EF">
        <w:t>Tetramelaceae</w:t>
      </w:r>
      <w:r>
        <w:t xml:space="preserve">, </w:t>
      </w:r>
      <w:r w:rsidRPr="003E74EF">
        <w:t>Datiscaceae</w:t>
      </w:r>
      <w:r>
        <w:t xml:space="preserve">, </w:t>
      </w:r>
      <w:r w:rsidRPr="003E74EF">
        <w:t>Begoniaceae</w:t>
      </w:r>
    </w:p>
    <w:p w14:paraId="50DB653F" w14:textId="25D89F21" w:rsidR="003E74EF" w:rsidRDefault="003E74EF" w:rsidP="003E74EF">
      <w:pPr>
        <w:pStyle w:val="ListParagraph"/>
        <w:numPr>
          <w:ilvl w:val="1"/>
          <w:numId w:val="2"/>
        </w:numPr>
      </w:pPr>
      <w:r w:rsidRPr="003E74EF">
        <w:t>Rosaceae</w:t>
      </w:r>
      <w:r>
        <w:t>, Rhamnaceae, Elaeagnaceae, Barbeyaceae, Dirachmaceae, Ulmaceae, Cannabaceae, Moraceae, Urticaceae</w:t>
      </w:r>
    </w:p>
    <w:p w14:paraId="025D822B" w14:textId="506C8CD6" w:rsidR="003E74EF" w:rsidRDefault="003E74EF" w:rsidP="003E74EF">
      <w:pPr>
        <w:pStyle w:val="ListParagraph"/>
        <w:numPr>
          <w:ilvl w:val="1"/>
          <w:numId w:val="2"/>
        </w:numPr>
      </w:pPr>
      <w:r w:rsidRPr="003E74EF">
        <w:t>Betulaceae, Casuarinaceae, Fagaceae, Juglandaceae, Myricaceae, Nothofagaceae, Ticodendraceae</w:t>
      </w:r>
    </w:p>
    <w:p w14:paraId="1DE3B098" w14:textId="7BF5098B" w:rsidR="003E74EF" w:rsidRDefault="003E74EF" w:rsidP="003E74EF">
      <w:pPr>
        <w:pStyle w:val="ListParagraph"/>
        <w:numPr>
          <w:ilvl w:val="1"/>
          <w:numId w:val="2"/>
        </w:numPr>
      </w:pPr>
      <w:r w:rsidRPr="003E74EF">
        <w:t>Fabaceae (=Leguminosae), Quillajaceae, Polygalaceae, Surianaceae.</w:t>
      </w:r>
    </w:p>
    <w:p w14:paraId="0F1FD7AF" w14:textId="266A6EAE" w:rsidR="003E74EF" w:rsidRDefault="003E74EF" w:rsidP="003E74EF">
      <w:pPr>
        <w:pStyle w:val="ListParagraph"/>
        <w:numPr>
          <w:ilvl w:val="0"/>
          <w:numId w:val="2"/>
        </w:numPr>
      </w:pPr>
      <w:r>
        <w:t>Not all are in Flora of North America but this list is complete for future floras</w:t>
      </w:r>
    </w:p>
    <w:sectPr w:rsidR="003E74EF" w:rsidSect="0054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5A1"/>
    <w:multiLevelType w:val="hybridMultilevel"/>
    <w:tmpl w:val="5238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B5D02"/>
    <w:multiLevelType w:val="hybridMultilevel"/>
    <w:tmpl w:val="C36E0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BB"/>
    <w:rsid w:val="003E74EF"/>
    <w:rsid w:val="0054050E"/>
    <w:rsid w:val="009347BB"/>
    <w:rsid w:val="00BF52CC"/>
    <w:rsid w:val="00E622B4"/>
    <w:rsid w:val="00F5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D4748"/>
  <w15:chartTrackingRefBased/>
  <w15:docId w15:val="{E5B7867D-1360-AF49-8C34-36784681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Folk,Ryan</dc:creator>
  <cp:keywords/>
  <dc:description/>
  <cp:lastModifiedBy>Folk,Ryan</cp:lastModifiedBy>
  <cp:revision>2</cp:revision>
  <dcterms:created xsi:type="dcterms:W3CDTF">2019-10-31T14:56:00Z</dcterms:created>
  <dcterms:modified xsi:type="dcterms:W3CDTF">2019-10-31T15:23:00Z</dcterms:modified>
</cp:coreProperties>
</file>