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template.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left"/>
        <w:rPr/>
      </w:pPr>
      <w:r>
        <w:rPr/>
        <w:t xml:space="preserve">The goal is to train neural networks to identify </w:t>
      </w:r>
      <w:r>
        <w:rPr/>
        <w:t>plant (angiosperms)</w:t>
      </w:r>
      <w:r>
        <w:rPr/>
        <w:t xml:space="preserve"> phenology traits on images of herbarium specimens. The training data requires both images and trait annotations, </w:t>
      </w:r>
      <w:r>
        <w:rPr/>
        <w:t>unfortunately m</w:t>
      </w:r>
      <w:r>
        <w:rPr/>
        <w:t>anually annotating the</w:t>
      </w:r>
      <w:r>
        <w:rPr/>
        <w:t>se</w:t>
      </w:r>
      <w:r>
        <w:rPr/>
        <w:t xml:space="preserve"> data is time consuming and error prone. Fortunately, many herbarium specimens are already digitized with both images and annotations </w:t>
      </w:r>
      <w:r>
        <w:rPr/>
        <w:t>and are contained in a publicly available interface</w:t>
      </w:r>
      <w:r>
        <w:rPr/>
        <w:t xml:space="preserve">. </w:t>
      </w:r>
      <w:r>
        <w:rPr/>
        <w:t xml:space="preserve">An excellent database for mining these data is iDigBio [1]. The images are of high quality </w:t>
      </w:r>
      <w:r>
        <w:rPr/>
        <w:t>but</w:t>
      </w:r>
      <w:r>
        <w:rPr/>
        <w:t xml:space="preserve"> the phenological annotations are buried within unstructured text in database fields. </w:t>
      </w:r>
      <w:r>
        <w:rPr/>
        <w:t>Also note that most angiosperm records in iDigBio do not have phenology annotations and even fewer have annotations of more than one trait.</w:t>
      </w:r>
    </w:p>
    <w:p>
      <w:pPr>
        <w:pStyle w:val="Normal"/>
        <w:bidi w:val="0"/>
        <w:jc w:val="left"/>
        <w:rPr/>
      </w:pPr>
      <w:r>
        <w:rPr/>
      </w:r>
    </w:p>
    <w:p>
      <w:pPr>
        <w:pStyle w:val="Normal"/>
        <w:bidi w:val="0"/>
        <w:jc w:val="left"/>
        <w:rPr/>
      </w:pPr>
      <w:r>
        <w:rPr/>
        <w:t xml:space="preserve">Step 1 (Data Preparation): </w:t>
      </w:r>
      <w:r>
        <w:rPr/>
        <w:t>First we</w:t>
      </w:r>
      <w:r>
        <w:rPr/>
        <w:t xml:space="preserve"> download a data dump of the iDigBio database in zip file format. The zip file contains all of the database tables but no images. We download</w:t>
      </w:r>
      <w:r>
        <w:rPr/>
        <w:t>ed</w:t>
      </w:r>
      <w:r>
        <w:rPr/>
        <w:t xml:space="preserve"> those separately </w:t>
      </w:r>
      <w:r>
        <w:rPr/>
        <w:t>as needed</w:t>
      </w:r>
      <w:r>
        <w:rPr/>
        <w:t xml:space="preserve">. iDigBio contains records from all kingdoms and includes fossil data. We need to filter the database for non-fossil angiosperm records with exactly one image. </w:t>
      </w:r>
      <w:r>
        <w:rPr/>
        <w:t>There is</w:t>
      </w:r>
      <w:r>
        <w:rPr/>
        <w:t xml:space="preserve"> phylogenetic </w:t>
      </w:r>
      <w:r>
        <w:rPr/>
        <w:t>information in the database</w:t>
      </w:r>
      <w:r>
        <w:rPr/>
        <w:t xml:space="preserve"> that </w:t>
      </w:r>
      <w:r>
        <w:rPr/>
        <w:t xml:space="preserve">we </w:t>
      </w:r>
      <w:r>
        <w:rPr/>
        <w:t>can match to angiosperms like phylum, class, order, and family [2, 3].</w:t>
      </w:r>
    </w:p>
    <w:p>
      <w:pPr>
        <w:pStyle w:val="Normal"/>
        <w:bidi w:val="0"/>
        <w:jc w:val="left"/>
        <w:rPr/>
      </w:pPr>
      <w:r>
        <w:rPr/>
      </w:r>
    </w:p>
    <w:p>
      <w:pPr>
        <w:pStyle w:val="Normal"/>
        <w:bidi w:val="0"/>
        <w:jc w:val="left"/>
        <w:rPr/>
      </w:pPr>
      <w:r>
        <w:rPr/>
        <w:t xml:space="preserve">Step 2 (NLP Trait Annotation Extraction): Next we search database fields </w:t>
      </w:r>
      <w:r>
        <w:rPr/>
        <w:t xml:space="preserve">(reproductive condition, field notes, occurrence remarks, and dynamic properties) </w:t>
      </w:r>
      <w:r>
        <w:rPr/>
        <w:t xml:space="preserve">for annotations of the presence or absence of phenology traits </w:t>
      </w:r>
      <w:r>
        <w:rPr/>
        <w:t xml:space="preserve">(flowering, fruiting, and leaf-out). </w:t>
      </w:r>
      <w:r>
        <w:rPr/>
        <w:t>To do this we us</w:t>
      </w:r>
      <w:r>
        <w:rPr/>
        <w:t>e rule-based</w:t>
      </w:r>
      <w:r>
        <w:rPr/>
        <w:t xml:space="preserve"> spaCy [4] parsers that target keywords and phrases used to note these traits. The presence/absence data is highly imbalanced </w:t>
      </w:r>
      <w:r>
        <w:rPr/>
        <w:t xml:space="preserve">towards </w:t>
      </w:r>
      <w:r>
        <w:rPr/>
        <w:t xml:space="preserve">presence and very few records note more than one </w:t>
      </w:r>
      <w:r>
        <w:rPr/>
        <w:t xml:space="preserve">annotation </w:t>
      </w:r>
      <w:r>
        <w:rPr/>
        <w:t>with</w:t>
      </w:r>
      <w:r>
        <w:rPr/>
        <w:t xml:space="preserve"> the majority have none at all.</w:t>
      </w:r>
    </w:p>
    <w:p>
      <w:pPr>
        <w:pStyle w:val="Normal"/>
        <w:bidi w:val="0"/>
        <w:jc w:val="left"/>
        <w:rPr/>
      </w:pPr>
      <w:r>
        <w:rPr/>
      </w:r>
    </w:p>
    <w:p>
      <w:pPr>
        <w:pStyle w:val="Normal"/>
        <w:bidi w:val="0"/>
        <w:jc w:val="left"/>
        <w:rPr/>
      </w:pPr>
      <w:r>
        <w:rPr/>
        <w:t>Step 3 (Initial Model Training): We now have multi-label</w:t>
      </w:r>
      <w:r>
        <w:rPr/>
        <w:t>ed</w:t>
      </w:r>
      <w:r>
        <w:rPr/>
        <w:t xml:space="preserve"> data with missing labels. We chose to work around this by writing separate classifiers for each trait. </w:t>
      </w:r>
      <w:r>
        <w:rPr/>
        <w:t>The classifier has a</w:t>
      </w:r>
      <w:r>
        <w:rPr/>
        <w:t xml:space="preserve">n EfficientNet [5] “backbone” </w:t>
      </w:r>
      <w:r>
        <w:rPr/>
        <w:t xml:space="preserve">subnetwork that was </w:t>
      </w:r>
      <w:r>
        <w:rPr/>
        <w:t xml:space="preserve">previously trained on ImageNet [6]. </w:t>
      </w:r>
      <w:r>
        <w:rPr/>
        <w:t xml:space="preserve">The only modification to this backbone network that its classifier layer is removed. This slightly modified network is grafted onto a “head” subnetwork that does the actual trait classification. The head subnetwork uses the output of the backbone along with a </w:t>
      </w:r>
      <w:r>
        <w:rPr/>
        <w:t xml:space="preserve">one-hot </w:t>
      </w:r>
      <w:r>
        <w:rPr/>
        <w:t xml:space="preserve">encoded phylogenetic order and </w:t>
      </w:r>
      <w:r>
        <w:rPr/>
        <w:t>classif</w:t>
      </w:r>
      <w:r>
        <w:rPr/>
        <w:t>ies</w:t>
      </w:r>
      <w:r>
        <w:rPr/>
        <w:t xml:space="preserve"> the </w:t>
      </w:r>
      <w:r>
        <w:rPr/>
        <w:t xml:space="preserve">presence </w:t>
      </w:r>
      <w:r>
        <w:rPr/>
        <w:t xml:space="preserve">or absence of a trait. </w:t>
      </w:r>
      <w:r>
        <w:rPr/>
        <w:t>The head is a simple 4-layer fully connected subnetwork. Note that o</w:t>
      </w:r>
      <w:r>
        <w:rPr/>
        <w:t xml:space="preserve">nly the head </w:t>
      </w:r>
      <w:r>
        <w:rPr/>
        <w:t>sub</w:t>
      </w:r>
      <w:r>
        <w:rPr/>
        <w:t>network is trained.</w:t>
      </w:r>
    </w:p>
    <w:p>
      <w:pPr>
        <w:pStyle w:val="Normal"/>
        <w:bidi w:val="0"/>
        <w:jc w:val="left"/>
        <w:rPr/>
      </w:pPr>
      <w:r>
        <w:rPr/>
      </w:r>
    </w:p>
    <w:p>
      <w:pPr>
        <w:pStyle w:val="Normal"/>
        <w:bidi w:val="0"/>
        <w:jc w:val="left"/>
        <w:rPr/>
      </w:pPr>
      <w:r>
        <w:rPr/>
        <w:t xml:space="preserve">Step 4 (Semi-Supervised Model Training): The model performance is improved by adding more data. </w:t>
      </w:r>
      <w:r>
        <w:rPr/>
        <w:t>Rather than downloading more data with all of the problems mentioned in step 2, we use pseudo-labeling [7] to fill in any unannotated traits. We use these pseudo-labels to continue training the neural networks.</w:t>
      </w:r>
    </w:p>
    <w:p>
      <w:pPr>
        <w:pStyle w:val="Normal"/>
        <w:bidi w:val="0"/>
        <w:jc w:val="left"/>
        <w:rPr/>
      </w:pPr>
      <w:r>
        <w:rPr/>
      </w:r>
    </w:p>
    <w:p>
      <w:pPr>
        <w:pStyle w:val="Normal"/>
        <w:bidi w:val="0"/>
        <w:jc w:val="left"/>
        <w:rPr/>
      </w:pPr>
      <w:r>
        <w:rPr/>
      </w:r>
    </w:p>
    <w:p>
      <w:pPr>
        <w:pStyle w:val="Normal"/>
        <w:bidi w:val="0"/>
        <w:jc w:val="left"/>
        <w:rPr>
          <w:rFonts w:ascii="Liberation Serif" w:hAnsi="Liberation Serif" w:eastAsia="Noto Serif CJK SC" w:cs="FreeSans"/>
          <w:color w:val="auto"/>
          <w:kern w:val="2"/>
          <w:sz w:val="24"/>
          <w:szCs w:val="24"/>
          <w:lang w:val="en-US" w:eastAsia="zh-CN" w:bidi="hi-IN"/>
        </w:rPr>
      </w:pPr>
      <w:r>
        <w:rPr>
          <w:rFonts w:eastAsia="Noto Serif CJK SC" w:cs="FreeSans"/>
          <w:color w:val="auto"/>
          <w:kern w:val="2"/>
          <w:sz w:val="24"/>
          <w:szCs w:val="24"/>
          <w:lang w:val="en-US" w:eastAsia="zh-CN" w:bidi="hi-IN"/>
        </w:rPr>
        <w:t>[1] "Integrated Digitized Biocollections (iDigBio) Cloud-Based Cyberinfrastructure” José Fortes, Renato Figueiredo, Andréa Matsunaga, Alex Thompson, Matthew Collins, Jiangyan Xu Advanced Computing and Information Systems Laboratory Department of Electrical and Computer Engineering, University of Florida PO Box 116200, Gainesville, FL 32611-6200, USA."</w:t>
      </w:r>
    </w:p>
    <w:p>
      <w:pPr>
        <w:pStyle w:val="Normal"/>
        <w:bidi w:val="0"/>
        <w:jc w:val="left"/>
        <w:rPr>
          <w:rFonts w:ascii="Liberation Serif" w:hAnsi="Liberation Serif" w:eastAsia="Noto Serif CJK SC" w:cs="FreeSans"/>
          <w:color w:val="auto"/>
          <w:kern w:val="2"/>
          <w:sz w:val="24"/>
          <w:szCs w:val="24"/>
          <w:lang w:val="en-US" w:eastAsia="zh-CN" w:bidi="hi-IN"/>
        </w:rPr>
      </w:pPr>
      <w:r>
        <w:rPr/>
      </w:r>
    </w:p>
    <w:p>
      <w:pPr>
        <w:pStyle w:val="Normal"/>
        <w:bidi w:val="0"/>
        <w:jc w:val="left"/>
        <w:rPr>
          <w:rFonts w:ascii="Liberation Serif" w:hAnsi="Liberation Serif" w:eastAsia="Noto Serif CJK SC" w:cs="FreeSans"/>
          <w:color w:val="auto"/>
          <w:kern w:val="2"/>
          <w:sz w:val="24"/>
          <w:szCs w:val="24"/>
          <w:lang w:val="en-US" w:eastAsia="zh-CN" w:bidi="hi-IN"/>
        </w:rPr>
      </w:pPr>
      <w:r>
        <w:rPr>
          <w:rFonts w:eastAsia="Noto Serif CJK SC" w:cs="FreeSans"/>
          <w:color w:val="auto"/>
          <w:kern w:val="2"/>
          <w:sz w:val="24"/>
          <w:szCs w:val="24"/>
          <w:lang w:val="en-US" w:eastAsia="zh-CN" w:bidi="hi-IN"/>
        </w:rPr>
        <w:t>[2]  An update of the Angiosperm Phylogeny Group classification for the orders and families of flowering plants: APG II</w:t>
      </w:r>
    </w:p>
    <w:p>
      <w:pPr>
        <w:pStyle w:val="Normal"/>
        <w:bidi w:val="0"/>
        <w:jc w:val="left"/>
        <w:rPr>
          <w:rFonts w:ascii="Liberation Serif" w:hAnsi="Liberation Serif" w:eastAsia="Noto Serif CJK SC" w:cs="FreeSans"/>
          <w:color w:val="auto"/>
          <w:kern w:val="2"/>
          <w:sz w:val="24"/>
          <w:szCs w:val="24"/>
          <w:lang w:val="en-US" w:eastAsia="zh-CN" w:bidi="hi-IN"/>
        </w:rPr>
      </w:pPr>
      <w:r>
        <w:rPr>
          <w:rFonts w:eastAsia="Noto Serif CJK SC" w:cs="FreeSans"/>
          <w:color w:val="auto"/>
          <w:kern w:val="2"/>
          <w:sz w:val="24"/>
          <w:szCs w:val="24"/>
          <w:lang w:val="en-US" w:eastAsia="zh-CN" w:bidi="hi-IN"/>
        </w:rPr>
        <w:t>THE ANGIOSPERM PHYLOGENY GROUP</w:t>
      </w:r>
    </w:p>
    <w:p>
      <w:pPr>
        <w:pStyle w:val="Normal"/>
        <w:bidi w:val="0"/>
        <w:jc w:val="left"/>
        <w:rPr>
          <w:rFonts w:ascii="Liberation Serif" w:hAnsi="Liberation Serif" w:eastAsia="Noto Serif CJK SC" w:cs="FreeSans"/>
          <w:color w:val="auto"/>
          <w:kern w:val="2"/>
          <w:sz w:val="24"/>
          <w:szCs w:val="24"/>
          <w:lang w:val="en-US" w:eastAsia="zh-CN" w:bidi="hi-IN"/>
        </w:rPr>
      </w:pPr>
      <w:r>
        <w:rPr>
          <w:rFonts w:eastAsia="Noto Serif CJK SC" w:cs="FreeSans"/>
          <w:color w:val="auto"/>
          <w:kern w:val="2"/>
          <w:sz w:val="24"/>
          <w:szCs w:val="24"/>
          <w:lang w:val="en-US" w:eastAsia="zh-CN" w:bidi="hi-IN"/>
        </w:rPr>
        <w:t>Botanical Journal of the Linnean Society, Volume 141, Issue 4, April 2003, Pages 399–436, https://doi.org/10.1046/j.1095-8339.2003.t01-1-00158.x</w:t>
      </w:r>
    </w:p>
    <w:p>
      <w:pPr>
        <w:pStyle w:val="Normal"/>
        <w:bidi w:val="0"/>
        <w:jc w:val="left"/>
        <w:rPr>
          <w:rFonts w:ascii="Liberation Serif" w:hAnsi="Liberation Serif" w:eastAsia="Noto Serif CJK SC" w:cs="FreeSans"/>
          <w:color w:val="auto"/>
          <w:kern w:val="2"/>
          <w:sz w:val="24"/>
          <w:szCs w:val="24"/>
          <w:lang w:val="en-US" w:eastAsia="zh-CN" w:bidi="hi-IN"/>
        </w:rPr>
      </w:pPr>
      <w:r>
        <w:rPr>
          <w:rFonts w:eastAsia="Noto Serif CJK SC" w:cs="FreeSans"/>
          <w:color w:val="auto"/>
          <w:kern w:val="2"/>
          <w:sz w:val="24"/>
          <w:szCs w:val="24"/>
          <w:lang w:val="en-US" w:eastAsia="zh-CN" w:bidi="hi-IN"/>
        </w:rPr>
        <w:t>Published:</w:t>
      </w:r>
    </w:p>
    <w:p>
      <w:pPr>
        <w:pStyle w:val="Normal"/>
        <w:bidi w:val="0"/>
        <w:jc w:val="left"/>
        <w:rPr>
          <w:rFonts w:ascii="Liberation Serif" w:hAnsi="Liberation Serif" w:eastAsia="Noto Serif CJK SC" w:cs="FreeSans"/>
          <w:color w:val="auto"/>
          <w:kern w:val="2"/>
          <w:sz w:val="24"/>
          <w:szCs w:val="24"/>
          <w:lang w:val="en-US" w:eastAsia="zh-CN" w:bidi="hi-IN"/>
        </w:rPr>
      </w:pPr>
      <w:r>
        <w:rPr>
          <w:rFonts w:eastAsia="Noto Serif CJK SC" w:cs="FreeSans"/>
          <w:color w:val="auto"/>
          <w:kern w:val="2"/>
          <w:sz w:val="24"/>
          <w:szCs w:val="24"/>
          <w:lang w:val="en-US" w:eastAsia="zh-CN" w:bidi="hi-IN"/>
        </w:rPr>
        <w:t>28 March 2003</w:t>
      </w:r>
    </w:p>
    <w:p>
      <w:pPr>
        <w:pStyle w:val="Normal"/>
        <w:bidi w:val="0"/>
        <w:jc w:val="left"/>
        <w:rPr>
          <w:rFonts w:ascii="Liberation Serif" w:hAnsi="Liberation Serif" w:eastAsia="Noto Serif CJK SC" w:cs="FreeSans"/>
          <w:color w:val="auto"/>
          <w:kern w:val="2"/>
          <w:sz w:val="24"/>
          <w:szCs w:val="24"/>
          <w:lang w:val="en-US" w:eastAsia="zh-CN" w:bidi="hi-IN"/>
        </w:rPr>
      </w:pPr>
      <w:r>
        <w:rPr>
          <w:rFonts w:eastAsia="Noto Serif CJK SC" w:cs="FreeSans"/>
          <w:color w:val="auto"/>
          <w:kern w:val="2"/>
          <w:sz w:val="24"/>
          <w:szCs w:val="24"/>
          <w:lang w:val="en-US" w:eastAsia="zh-CN" w:bidi="hi-IN"/>
        </w:rPr>
        <w:t>[3] An update of the Angiosperm Phylogeny Group classification for the orders and families of flowering plants: APG IV</w:t>
      </w:r>
    </w:p>
    <w:p>
      <w:pPr>
        <w:pStyle w:val="Normal"/>
        <w:bidi w:val="0"/>
        <w:jc w:val="left"/>
        <w:rPr>
          <w:rFonts w:ascii="Liberation Serif" w:hAnsi="Liberation Serif" w:eastAsia="Noto Serif CJK SC" w:cs="FreeSans"/>
          <w:color w:val="auto"/>
          <w:kern w:val="2"/>
          <w:sz w:val="24"/>
          <w:szCs w:val="24"/>
          <w:lang w:val="en-US" w:eastAsia="zh-CN" w:bidi="hi-IN"/>
        </w:rPr>
      </w:pPr>
      <w:r>
        <w:rPr>
          <w:rFonts w:eastAsia="Noto Serif CJK SC" w:cs="FreeSans"/>
          <w:color w:val="auto"/>
          <w:kern w:val="2"/>
          <w:sz w:val="24"/>
          <w:szCs w:val="24"/>
          <w:lang w:val="en-US" w:eastAsia="zh-CN" w:bidi="hi-IN"/>
        </w:rPr>
        <w:t>The Angiosperm Phylogeny Group, M. W. Chase, M. J. M. Christenhusz, M. F. Fay, J. W. Byng, W. S. Judd, D. E. Soltis, D. J. Mabberley, A. N. Sennikov, P. S. Soltis, P. F. Stevens</w:t>
      </w:r>
    </w:p>
    <w:p>
      <w:pPr>
        <w:pStyle w:val="Normal"/>
        <w:bidi w:val="0"/>
        <w:jc w:val="left"/>
        <w:rPr>
          <w:rFonts w:ascii="Liberation Serif" w:hAnsi="Liberation Serif" w:eastAsia="Noto Serif CJK SC" w:cs="FreeSans"/>
          <w:color w:val="auto"/>
          <w:kern w:val="2"/>
          <w:sz w:val="24"/>
          <w:szCs w:val="24"/>
          <w:lang w:val="en-US" w:eastAsia="zh-CN" w:bidi="hi-IN"/>
        </w:rPr>
      </w:pPr>
      <w:r>
        <w:rPr>
          <w:rFonts w:eastAsia="Noto Serif CJK SC" w:cs="FreeSans"/>
          <w:color w:val="auto"/>
          <w:kern w:val="2"/>
          <w:sz w:val="24"/>
          <w:szCs w:val="24"/>
          <w:lang w:val="en-US" w:eastAsia="zh-CN" w:bidi="hi-IN"/>
        </w:rPr>
        <w:t>Botanical Journal of the Linnean Society, Volume 181, Issue 1, May 2016, Pages 1–20, https://doi.org/10.1111/boj.12385</w:t>
      </w:r>
    </w:p>
    <w:p>
      <w:pPr>
        <w:pStyle w:val="Normal"/>
        <w:bidi w:val="0"/>
        <w:jc w:val="left"/>
        <w:rPr>
          <w:rFonts w:ascii="Liberation Serif" w:hAnsi="Liberation Serif" w:eastAsia="Noto Serif CJK SC" w:cs="FreeSans"/>
          <w:color w:val="auto"/>
          <w:kern w:val="2"/>
          <w:sz w:val="24"/>
          <w:szCs w:val="24"/>
          <w:lang w:val="en-US" w:eastAsia="zh-CN" w:bidi="hi-IN"/>
        </w:rPr>
      </w:pPr>
      <w:r>
        <w:rPr>
          <w:rFonts w:eastAsia="Noto Serif CJK SC" w:cs="FreeSans"/>
          <w:color w:val="auto"/>
          <w:kern w:val="2"/>
          <w:sz w:val="24"/>
          <w:szCs w:val="24"/>
          <w:lang w:val="en-US" w:eastAsia="zh-CN" w:bidi="hi-IN"/>
        </w:rPr>
        <w:t>Published: 06 April 2016</w:t>
      </w:r>
    </w:p>
    <w:p>
      <w:pPr>
        <w:pStyle w:val="Normal"/>
        <w:bidi w:val="0"/>
        <w:jc w:val="left"/>
        <w:rPr>
          <w:rFonts w:ascii="Liberation Serif" w:hAnsi="Liberation Serif" w:eastAsia="Noto Serif CJK SC" w:cs="FreeSans"/>
          <w:color w:val="auto"/>
          <w:kern w:val="2"/>
          <w:sz w:val="24"/>
          <w:szCs w:val="24"/>
          <w:lang w:val="en-US" w:eastAsia="zh-CN" w:bidi="hi-IN"/>
        </w:rPr>
      </w:pPr>
      <w:r>
        <w:rPr/>
      </w:r>
    </w:p>
    <w:p>
      <w:pPr>
        <w:pStyle w:val="Normal"/>
        <w:bidi w:val="0"/>
        <w:jc w:val="left"/>
        <w:rPr>
          <w:rFonts w:ascii="Liberation Serif" w:hAnsi="Liberation Serif" w:eastAsia="Noto Serif CJK SC" w:cs="FreeSans"/>
          <w:color w:val="auto"/>
          <w:kern w:val="2"/>
          <w:sz w:val="24"/>
          <w:szCs w:val="24"/>
          <w:lang w:val="en-US" w:eastAsia="zh-CN" w:bidi="hi-IN"/>
        </w:rPr>
      </w:pPr>
      <w:r>
        <w:rPr>
          <w:rFonts w:eastAsia="Noto Serif CJK SC" w:cs="FreeSans"/>
          <w:color w:val="auto"/>
          <w:kern w:val="2"/>
          <w:sz w:val="24"/>
          <w:szCs w:val="24"/>
          <w:lang w:val="en-US" w:eastAsia="zh-CN" w:bidi="hi-IN"/>
        </w:rPr>
        <w:t>[</w:t>
      </w:r>
      <w:r>
        <w:rPr>
          <w:rFonts w:eastAsia="Noto Serif CJK SC" w:cs="FreeSans"/>
          <w:color w:val="auto"/>
          <w:kern w:val="2"/>
          <w:sz w:val="24"/>
          <w:szCs w:val="24"/>
          <w:lang w:val="en-US" w:eastAsia="zh-CN" w:bidi="hi-IN"/>
        </w:rPr>
        <w:t>4</w:t>
      </w:r>
      <w:r>
        <w:rPr>
          <w:rFonts w:eastAsia="Noto Serif CJK SC" w:cs="FreeSans"/>
          <w:color w:val="auto"/>
          <w:kern w:val="2"/>
          <w:sz w:val="24"/>
          <w:szCs w:val="24"/>
          <w:lang w:val="en-US" w:eastAsia="zh-CN" w:bidi="hi-IN"/>
        </w:rPr>
        <w:t>] “spaCy: Industrial-strength Natural Language Processing in Python” Matthew Honnibal, Ines  Montani, Sofie  Van Landeghem, Adriane Boyd. doi: "10.5281/zenodo.1212303" 2020</w:t>
      </w:r>
    </w:p>
    <w:p>
      <w:pPr>
        <w:pStyle w:val="Normal"/>
        <w:bidi w:val="0"/>
        <w:jc w:val="left"/>
        <w:rPr>
          <w:rFonts w:ascii="Liberation Serif" w:hAnsi="Liberation Serif" w:eastAsia="Noto Serif CJK SC" w:cs="FreeSans"/>
          <w:color w:val="auto"/>
          <w:kern w:val="2"/>
          <w:sz w:val="24"/>
          <w:szCs w:val="24"/>
          <w:lang w:val="en-US" w:eastAsia="zh-CN" w:bidi="hi-IN"/>
        </w:rPr>
      </w:pPr>
      <w:r>
        <w:rPr>
          <w:rFonts w:eastAsia="Noto Serif CJK SC" w:cs="FreeSans"/>
          <w:color w:val="auto"/>
          <w:kern w:val="2"/>
          <w:sz w:val="24"/>
          <w:szCs w:val="24"/>
          <w:lang w:val="en-US" w:eastAsia="zh-CN" w:bidi="hi-IN"/>
        </w:rPr>
      </w:r>
    </w:p>
    <w:p>
      <w:pPr>
        <w:pStyle w:val="Normal"/>
        <w:bidi w:val="0"/>
        <w:jc w:val="left"/>
        <w:rPr>
          <w:rFonts w:ascii="Liberation Serif" w:hAnsi="Liberation Serif" w:eastAsia="Noto Serif CJK SC" w:cs="FreeSans"/>
          <w:color w:val="auto"/>
          <w:kern w:val="2"/>
          <w:sz w:val="24"/>
          <w:szCs w:val="24"/>
          <w:lang w:val="en-US" w:eastAsia="zh-CN" w:bidi="hi-IN"/>
        </w:rPr>
      </w:pPr>
      <w:r>
        <w:rPr>
          <w:rFonts w:eastAsia="Noto Serif CJK SC" w:cs="FreeSans"/>
          <w:color w:val="auto"/>
          <w:kern w:val="2"/>
          <w:sz w:val="24"/>
          <w:szCs w:val="24"/>
          <w:lang w:val="en-US" w:eastAsia="zh-CN" w:bidi="hi-IN"/>
        </w:rPr>
        <w:t xml:space="preserve">[5] </w:t>
      </w:r>
      <w:r>
        <w:rPr/>
        <w:t xml:space="preserve">Deng, J., Dong, W., Socher, R., Li, L.-J., Li, K., &amp; Fei-Fei, L. (2009). Imagenet: A large-scale hierarchical image database. In </w:t>
      </w:r>
      <w:r>
        <w:rPr>
          <w:i/>
        </w:rPr>
        <w:t>2009 IEEE conference on computer vision and pattern recognition</w:t>
      </w:r>
      <w:r>
        <w:rPr/>
        <w:t xml:space="preserve"> (pp. 248–255).</w:t>
      </w:r>
    </w:p>
    <w:p>
      <w:pPr>
        <w:pStyle w:val="Normal"/>
        <w:bidi w:val="0"/>
        <w:jc w:val="left"/>
        <w:rPr>
          <w:rFonts w:ascii="Liberation Serif" w:hAnsi="Liberation Serif" w:eastAsia="Noto Serif CJK SC" w:cs="FreeSans"/>
          <w:color w:val="auto"/>
          <w:kern w:val="2"/>
          <w:sz w:val="24"/>
          <w:szCs w:val="24"/>
          <w:lang w:val="en-US" w:eastAsia="zh-CN" w:bidi="hi-IN"/>
        </w:rPr>
      </w:pPr>
      <w:r>
        <w:rPr/>
      </w:r>
    </w:p>
    <w:p>
      <w:pPr>
        <w:pStyle w:val="Normal"/>
        <w:bidi w:val="0"/>
        <w:jc w:val="left"/>
        <w:rPr>
          <w:rFonts w:ascii="Liberation Serif" w:hAnsi="Liberation Serif" w:eastAsia="Noto Serif CJK SC" w:cs="FreeSans"/>
          <w:color w:val="auto"/>
          <w:kern w:val="2"/>
          <w:sz w:val="24"/>
          <w:szCs w:val="24"/>
          <w:lang w:val="en-US" w:eastAsia="zh-CN" w:bidi="hi-IN"/>
        </w:rPr>
      </w:pPr>
      <w:r>
        <w:rPr>
          <w:rFonts w:eastAsia="Noto Serif CJK SC" w:cs="FreeSans"/>
          <w:color w:val="auto"/>
          <w:kern w:val="2"/>
          <w:sz w:val="24"/>
          <w:szCs w:val="24"/>
          <w:lang w:val="en-US" w:eastAsia="zh-CN" w:bidi="hi-IN"/>
        </w:rPr>
        <w:t>[</w:t>
      </w:r>
      <w:r>
        <w:rPr>
          <w:rFonts w:eastAsia="Noto Serif CJK SC" w:cs="FreeSans"/>
          <w:color w:val="auto"/>
          <w:kern w:val="2"/>
          <w:sz w:val="24"/>
          <w:szCs w:val="24"/>
          <w:lang w:val="en-US" w:eastAsia="zh-CN" w:bidi="hi-IN"/>
        </w:rPr>
        <w:t>6</w:t>
      </w:r>
      <w:r>
        <w:rPr>
          <w:rFonts w:eastAsia="Noto Serif CJK SC" w:cs="FreeSans"/>
          <w:color w:val="auto"/>
          <w:kern w:val="2"/>
          <w:sz w:val="24"/>
          <w:szCs w:val="24"/>
          <w:lang w:val="en-US" w:eastAsia="zh-CN" w:bidi="hi-IN"/>
        </w:rPr>
        <w:t>] @misc{tan2020efficientnet,</w:t>
      </w:r>
    </w:p>
    <w:p>
      <w:pPr>
        <w:pStyle w:val="Normal"/>
        <w:bidi w:val="0"/>
        <w:jc w:val="left"/>
        <w:rPr>
          <w:rFonts w:ascii="Liberation Serif" w:hAnsi="Liberation Serif" w:eastAsia="Noto Serif CJK SC" w:cs="FreeSans"/>
          <w:color w:val="auto"/>
          <w:kern w:val="2"/>
          <w:sz w:val="24"/>
          <w:szCs w:val="24"/>
          <w:lang w:val="en-US" w:eastAsia="zh-CN" w:bidi="hi-IN"/>
        </w:rPr>
      </w:pPr>
      <w:r>
        <w:rPr>
          <w:rFonts w:eastAsia="Noto Serif CJK SC" w:cs="FreeSans"/>
          <w:color w:val="auto"/>
          <w:kern w:val="2"/>
          <w:sz w:val="24"/>
          <w:szCs w:val="24"/>
          <w:lang w:val="en-US" w:eastAsia="zh-CN" w:bidi="hi-IN"/>
        </w:rPr>
        <w:t xml:space="preserve">      </w:t>
      </w:r>
      <w:r>
        <w:rPr>
          <w:rFonts w:eastAsia="Noto Serif CJK SC" w:cs="FreeSans"/>
          <w:color w:val="auto"/>
          <w:kern w:val="2"/>
          <w:sz w:val="24"/>
          <w:szCs w:val="24"/>
          <w:lang w:val="en-US" w:eastAsia="zh-CN" w:bidi="hi-IN"/>
        </w:rPr>
        <w:t xml:space="preserve">title={EfficientNet: Rethinking Model Scaling for Convolutional Neural Networks}, </w:t>
      </w:r>
    </w:p>
    <w:p>
      <w:pPr>
        <w:pStyle w:val="Normal"/>
        <w:bidi w:val="0"/>
        <w:jc w:val="left"/>
        <w:rPr>
          <w:rFonts w:ascii="Liberation Serif" w:hAnsi="Liberation Serif" w:eastAsia="Noto Serif CJK SC" w:cs="FreeSans"/>
          <w:color w:val="auto"/>
          <w:kern w:val="2"/>
          <w:sz w:val="24"/>
          <w:szCs w:val="24"/>
          <w:lang w:val="en-US" w:eastAsia="zh-CN" w:bidi="hi-IN"/>
        </w:rPr>
      </w:pPr>
      <w:r>
        <w:rPr>
          <w:rFonts w:eastAsia="Noto Serif CJK SC" w:cs="FreeSans"/>
          <w:color w:val="auto"/>
          <w:kern w:val="2"/>
          <w:sz w:val="24"/>
          <w:szCs w:val="24"/>
          <w:lang w:val="en-US" w:eastAsia="zh-CN" w:bidi="hi-IN"/>
        </w:rPr>
        <w:t xml:space="preserve">      </w:t>
      </w:r>
      <w:r>
        <w:rPr>
          <w:rFonts w:eastAsia="Noto Serif CJK SC" w:cs="FreeSans"/>
          <w:color w:val="auto"/>
          <w:kern w:val="2"/>
          <w:sz w:val="24"/>
          <w:szCs w:val="24"/>
          <w:lang w:val="en-US" w:eastAsia="zh-CN" w:bidi="hi-IN"/>
        </w:rPr>
        <w:t>author={Mingxing Tan and Quoc V. Le},</w:t>
      </w:r>
    </w:p>
    <w:p>
      <w:pPr>
        <w:pStyle w:val="Normal"/>
        <w:bidi w:val="0"/>
        <w:jc w:val="left"/>
        <w:rPr>
          <w:rFonts w:ascii="Liberation Serif" w:hAnsi="Liberation Serif" w:eastAsia="Noto Serif CJK SC" w:cs="FreeSans"/>
          <w:color w:val="auto"/>
          <w:kern w:val="2"/>
          <w:sz w:val="24"/>
          <w:szCs w:val="24"/>
          <w:lang w:val="en-US" w:eastAsia="zh-CN" w:bidi="hi-IN"/>
        </w:rPr>
      </w:pPr>
      <w:r>
        <w:rPr>
          <w:rFonts w:eastAsia="Noto Serif CJK SC" w:cs="FreeSans"/>
          <w:color w:val="auto"/>
          <w:kern w:val="2"/>
          <w:sz w:val="24"/>
          <w:szCs w:val="24"/>
          <w:lang w:val="en-US" w:eastAsia="zh-CN" w:bidi="hi-IN"/>
        </w:rPr>
        <w:t xml:space="preserve">      </w:t>
      </w:r>
      <w:r>
        <w:rPr>
          <w:rFonts w:eastAsia="Noto Serif CJK SC" w:cs="FreeSans"/>
          <w:color w:val="auto"/>
          <w:kern w:val="2"/>
          <w:sz w:val="24"/>
          <w:szCs w:val="24"/>
          <w:lang w:val="en-US" w:eastAsia="zh-CN" w:bidi="hi-IN"/>
        </w:rPr>
        <w:t>year={2020},</w:t>
      </w:r>
    </w:p>
    <w:p>
      <w:pPr>
        <w:pStyle w:val="Normal"/>
        <w:bidi w:val="0"/>
        <w:jc w:val="left"/>
        <w:rPr>
          <w:rFonts w:ascii="Liberation Serif" w:hAnsi="Liberation Serif" w:eastAsia="Noto Serif CJK SC" w:cs="FreeSans"/>
          <w:color w:val="auto"/>
          <w:kern w:val="2"/>
          <w:sz w:val="24"/>
          <w:szCs w:val="24"/>
          <w:lang w:val="en-US" w:eastAsia="zh-CN" w:bidi="hi-IN"/>
        </w:rPr>
      </w:pPr>
      <w:r>
        <w:rPr>
          <w:rFonts w:eastAsia="Noto Serif CJK SC" w:cs="FreeSans"/>
          <w:color w:val="auto"/>
          <w:kern w:val="2"/>
          <w:sz w:val="24"/>
          <w:szCs w:val="24"/>
          <w:lang w:val="en-US" w:eastAsia="zh-CN" w:bidi="hi-IN"/>
        </w:rPr>
        <w:t xml:space="preserve">      </w:t>
      </w:r>
      <w:r>
        <w:rPr>
          <w:rFonts w:eastAsia="Noto Serif CJK SC" w:cs="FreeSans"/>
          <w:color w:val="auto"/>
          <w:kern w:val="2"/>
          <w:sz w:val="24"/>
          <w:szCs w:val="24"/>
          <w:lang w:val="en-US" w:eastAsia="zh-CN" w:bidi="hi-IN"/>
        </w:rPr>
        <w:t>eprint={1905.11946},</w:t>
      </w:r>
    </w:p>
    <w:p>
      <w:pPr>
        <w:pStyle w:val="Normal"/>
        <w:bidi w:val="0"/>
        <w:jc w:val="left"/>
        <w:rPr>
          <w:rFonts w:ascii="Liberation Serif" w:hAnsi="Liberation Serif" w:eastAsia="Noto Serif CJK SC" w:cs="FreeSans"/>
          <w:color w:val="auto"/>
          <w:kern w:val="2"/>
          <w:sz w:val="24"/>
          <w:szCs w:val="24"/>
          <w:lang w:val="en-US" w:eastAsia="zh-CN" w:bidi="hi-IN"/>
        </w:rPr>
      </w:pPr>
      <w:r>
        <w:rPr>
          <w:rFonts w:eastAsia="Noto Serif CJK SC" w:cs="FreeSans"/>
          <w:color w:val="auto"/>
          <w:kern w:val="2"/>
          <w:sz w:val="24"/>
          <w:szCs w:val="24"/>
          <w:lang w:val="en-US" w:eastAsia="zh-CN" w:bidi="hi-IN"/>
        </w:rPr>
        <w:t xml:space="preserve">      </w:t>
      </w:r>
      <w:r>
        <w:rPr>
          <w:rFonts w:eastAsia="Noto Serif CJK SC" w:cs="FreeSans"/>
          <w:color w:val="auto"/>
          <w:kern w:val="2"/>
          <w:sz w:val="24"/>
          <w:szCs w:val="24"/>
          <w:lang w:val="en-US" w:eastAsia="zh-CN" w:bidi="hi-IN"/>
        </w:rPr>
        <w:t>archivePrefix={arXiv},</w:t>
      </w:r>
    </w:p>
    <w:p>
      <w:pPr>
        <w:pStyle w:val="Normal"/>
        <w:bidi w:val="0"/>
        <w:jc w:val="left"/>
        <w:rPr>
          <w:rFonts w:ascii="Liberation Serif" w:hAnsi="Liberation Serif" w:eastAsia="Noto Serif CJK SC" w:cs="FreeSans"/>
          <w:color w:val="auto"/>
          <w:kern w:val="2"/>
          <w:sz w:val="24"/>
          <w:szCs w:val="24"/>
          <w:lang w:val="en-US" w:eastAsia="zh-CN" w:bidi="hi-IN"/>
        </w:rPr>
      </w:pPr>
      <w:r>
        <w:rPr>
          <w:rFonts w:eastAsia="Noto Serif CJK SC" w:cs="FreeSans"/>
          <w:color w:val="auto"/>
          <w:kern w:val="2"/>
          <w:sz w:val="24"/>
          <w:szCs w:val="24"/>
          <w:lang w:val="en-US" w:eastAsia="zh-CN" w:bidi="hi-IN"/>
        </w:rPr>
        <w:t xml:space="preserve">      </w:t>
      </w:r>
      <w:r>
        <w:rPr>
          <w:rFonts w:eastAsia="Noto Serif CJK SC" w:cs="FreeSans"/>
          <w:color w:val="auto"/>
          <w:kern w:val="2"/>
          <w:sz w:val="24"/>
          <w:szCs w:val="24"/>
          <w:lang w:val="en-US" w:eastAsia="zh-CN" w:bidi="hi-IN"/>
        </w:rPr>
        <w:t>primaryClass={cs.LG}</w:t>
      </w:r>
    </w:p>
    <w:p>
      <w:pPr>
        <w:pStyle w:val="Normal"/>
        <w:bidi w:val="0"/>
        <w:jc w:val="left"/>
        <w:rPr>
          <w:rFonts w:ascii="Liberation Serif" w:hAnsi="Liberation Serif" w:eastAsia="Noto Serif CJK SC" w:cs="FreeSans"/>
          <w:color w:val="auto"/>
          <w:kern w:val="2"/>
          <w:sz w:val="24"/>
          <w:szCs w:val="24"/>
          <w:lang w:val="en-US" w:eastAsia="zh-CN" w:bidi="hi-IN"/>
        </w:rPr>
      </w:pPr>
      <w:r>
        <w:rPr>
          <w:rFonts w:eastAsia="Noto Serif CJK SC" w:cs="FreeSans"/>
          <w:color w:val="auto"/>
          <w:kern w:val="2"/>
          <w:sz w:val="24"/>
          <w:szCs w:val="24"/>
          <w:lang w:val="en-US" w:eastAsia="zh-CN" w:bidi="hi-IN"/>
        </w:rPr>
        <w:t>}</w:t>
      </w:r>
    </w:p>
    <w:p>
      <w:pPr>
        <w:pStyle w:val="Normal"/>
        <w:bidi w:val="0"/>
        <w:jc w:val="left"/>
        <w:rPr>
          <w:rFonts w:ascii="Liberation Serif" w:hAnsi="Liberation Serif" w:eastAsia="Noto Serif CJK SC" w:cs="FreeSans"/>
          <w:color w:val="auto"/>
          <w:kern w:val="2"/>
          <w:sz w:val="24"/>
          <w:szCs w:val="24"/>
          <w:lang w:val="en-US" w:eastAsia="zh-CN" w:bidi="hi-IN"/>
        </w:rPr>
      </w:pPr>
      <w:r>
        <w:rPr>
          <w:rFonts w:eastAsia="Noto Serif CJK SC" w:cs="FreeSans"/>
          <w:color w:val="auto"/>
          <w:kern w:val="2"/>
          <w:sz w:val="24"/>
          <w:szCs w:val="24"/>
          <w:lang w:val="en-US" w:eastAsia="zh-CN" w:bidi="hi-IN"/>
        </w:rPr>
      </w:r>
    </w:p>
    <w:p>
      <w:pPr>
        <w:pStyle w:val="Normal"/>
        <w:bidi w:val="0"/>
        <w:jc w:val="left"/>
        <w:rPr>
          <w:rFonts w:ascii="Liberation Serif" w:hAnsi="Liberation Serif" w:eastAsia="Noto Serif CJK SC" w:cs="FreeSans"/>
          <w:color w:val="auto"/>
          <w:kern w:val="2"/>
          <w:sz w:val="24"/>
          <w:szCs w:val="24"/>
          <w:lang w:val="en-US" w:eastAsia="zh-CN" w:bidi="hi-IN"/>
        </w:rPr>
      </w:pPr>
      <w:r>
        <w:rPr>
          <w:rFonts w:eastAsia="Noto Serif CJK SC" w:cs="FreeSans"/>
          <w:color w:val="auto"/>
          <w:kern w:val="2"/>
          <w:sz w:val="24"/>
          <w:szCs w:val="24"/>
          <w:lang w:val="en-US" w:eastAsia="zh-CN" w:bidi="hi-IN"/>
        </w:rPr>
        <w:t>[4] title = {PyTorch: An Imperative Style, High-Performance Deep Learning Library},</w:t>
      </w:r>
    </w:p>
    <w:p>
      <w:pPr>
        <w:pStyle w:val="PreformattedText"/>
        <w:bidi w:val="0"/>
        <w:jc w:val="left"/>
        <w:rPr>
          <w:rFonts w:ascii="Liberation Serif" w:hAnsi="Liberation Serif" w:eastAsia="Noto Serif CJK SC" w:cs="FreeSans"/>
          <w:color w:val="auto"/>
          <w:kern w:val="2"/>
          <w:sz w:val="24"/>
          <w:szCs w:val="24"/>
          <w:lang w:val="en-US" w:eastAsia="zh-CN" w:bidi="hi-IN"/>
        </w:rPr>
      </w:pPr>
      <w:r>
        <w:rPr>
          <w:rFonts w:eastAsia="Noto Serif CJK SC" w:cs="FreeSans" w:ascii="Liberation Serif" w:hAnsi="Liberation Serif"/>
          <w:color w:val="auto"/>
          <w:kern w:val="2"/>
          <w:sz w:val="24"/>
          <w:szCs w:val="24"/>
          <w:lang w:val="en-US" w:eastAsia="zh-CN" w:bidi="hi-IN"/>
        </w:rPr>
        <w:t>author = {Paszke, Adam and Gross, Sam and Massa, Francisco and Lerer, Adam and Bradbury, James and Chanan, Gregory and Killeen, Trevor and Lin, Zeming and Gimelshein, Natalia and Antiga, Luca and Desmaison, Alban and Kopf, Andreas and Yang, Edward and DeVito, Zachary and Raison, Martin and Tejani, Alykhan and Chilamkurthy, Sasank and Steiner, Benoit and Fang, Lu and Bai, Junjie and Chintala, Soumith},</w:t>
      </w:r>
    </w:p>
    <w:p>
      <w:pPr>
        <w:pStyle w:val="PreformattedText"/>
        <w:bidi w:val="0"/>
        <w:jc w:val="left"/>
        <w:rPr>
          <w:rFonts w:ascii="Liberation Serif" w:hAnsi="Liberation Serif" w:eastAsia="Noto Serif CJK SC" w:cs="FreeSans"/>
          <w:color w:val="auto"/>
          <w:kern w:val="2"/>
          <w:sz w:val="24"/>
          <w:szCs w:val="24"/>
          <w:lang w:val="en-US" w:eastAsia="zh-CN" w:bidi="hi-IN"/>
        </w:rPr>
      </w:pPr>
      <w:r>
        <w:rPr>
          <w:rFonts w:eastAsia="Noto Serif CJK SC" w:cs="FreeSans" w:ascii="Liberation Serif" w:hAnsi="Liberation Serif"/>
          <w:color w:val="auto"/>
          <w:kern w:val="2"/>
          <w:sz w:val="24"/>
          <w:szCs w:val="24"/>
          <w:lang w:val="en-US" w:eastAsia="zh-CN" w:bidi="hi-IN"/>
        </w:rPr>
        <w:t>booktitle = {Advances in Neural Information Processing Systems 32},</w:t>
      </w:r>
    </w:p>
    <w:p>
      <w:pPr>
        <w:pStyle w:val="PreformattedText"/>
        <w:bidi w:val="0"/>
        <w:jc w:val="left"/>
        <w:rPr>
          <w:rFonts w:ascii="Liberation Serif" w:hAnsi="Liberation Serif" w:eastAsia="Noto Serif CJK SC" w:cs="FreeSans"/>
          <w:color w:val="auto"/>
          <w:kern w:val="2"/>
          <w:sz w:val="24"/>
          <w:szCs w:val="24"/>
          <w:lang w:val="en-US" w:eastAsia="zh-CN" w:bidi="hi-IN"/>
        </w:rPr>
      </w:pPr>
      <w:r>
        <w:rPr>
          <w:rFonts w:eastAsia="Noto Serif CJK SC" w:cs="FreeSans" w:ascii="Liberation Serif" w:hAnsi="Liberation Serif"/>
          <w:color w:val="auto"/>
          <w:kern w:val="2"/>
          <w:sz w:val="24"/>
          <w:szCs w:val="24"/>
          <w:lang w:val="en-US" w:eastAsia="zh-CN" w:bidi="hi-IN"/>
        </w:rPr>
        <w:t>editor = {H. Wallach and H. Larochelle and A. Beygelzimer and F. d\textquotesingle Alch\'{e}-Buc and E. Fox and R. Garnett},</w:t>
      </w:r>
    </w:p>
    <w:p>
      <w:pPr>
        <w:pStyle w:val="PreformattedText"/>
        <w:bidi w:val="0"/>
        <w:jc w:val="left"/>
        <w:rPr>
          <w:rFonts w:ascii="Liberation Serif" w:hAnsi="Liberation Serif" w:eastAsia="Noto Serif CJK SC" w:cs="FreeSans"/>
          <w:color w:val="auto"/>
          <w:kern w:val="2"/>
          <w:sz w:val="24"/>
          <w:szCs w:val="24"/>
          <w:lang w:val="en-US" w:eastAsia="zh-CN" w:bidi="hi-IN"/>
        </w:rPr>
      </w:pPr>
      <w:r>
        <w:rPr>
          <w:rFonts w:eastAsia="Noto Serif CJK SC" w:cs="FreeSans" w:ascii="Liberation Serif" w:hAnsi="Liberation Serif"/>
          <w:color w:val="auto"/>
          <w:kern w:val="2"/>
          <w:sz w:val="24"/>
          <w:szCs w:val="24"/>
          <w:lang w:val="en-US" w:eastAsia="zh-CN" w:bidi="hi-IN"/>
        </w:rPr>
        <w:t>pages = {8024--8035},</w:t>
      </w:r>
    </w:p>
    <w:p>
      <w:pPr>
        <w:pStyle w:val="PreformattedText"/>
        <w:bidi w:val="0"/>
        <w:jc w:val="left"/>
        <w:rPr>
          <w:rFonts w:ascii="Liberation Serif" w:hAnsi="Liberation Serif" w:eastAsia="Noto Serif CJK SC" w:cs="FreeSans"/>
          <w:color w:val="auto"/>
          <w:kern w:val="2"/>
          <w:sz w:val="24"/>
          <w:szCs w:val="24"/>
          <w:lang w:val="en-US" w:eastAsia="zh-CN" w:bidi="hi-IN"/>
        </w:rPr>
      </w:pPr>
      <w:r>
        <w:rPr>
          <w:rFonts w:eastAsia="Noto Serif CJK SC" w:cs="FreeSans" w:ascii="Liberation Serif" w:hAnsi="Liberation Serif"/>
          <w:color w:val="auto"/>
          <w:kern w:val="2"/>
          <w:sz w:val="24"/>
          <w:szCs w:val="24"/>
          <w:lang w:val="en-US" w:eastAsia="zh-CN" w:bidi="hi-IN"/>
        </w:rPr>
        <w:t>year = {2019},</w:t>
      </w:r>
    </w:p>
    <w:p>
      <w:pPr>
        <w:pStyle w:val="PreformattedText"/>
        <w:bidi w:val="0"/>
        <w:jc w:val="left"/>
        <w:rPr>
          <w:rFonts w:ascii="Liberation Serif" w:hAnsi="Liberation Serif" w:eastAsia="Noto Serif CJK SC" w:cs="FreeSans"/>
          <w:color w:val="auto"/>
          <w:kern w:val="2"/>
          <w:sz w:val="24"/>
          <w:szCs w:val="24"/>
          <w:lang w:val="en-US" w:eastAsia="zh-CN" w:bidi="hi-IN"/>
        </w:rPr>
      </w:pPr>
      <w:r>
        <w:rPr>
          <w:rFonts w:eastAsia="Noto Serif CJK SC" w:cs="FreeSans" w:ascii="Liberation Serif" w:hAnsi="Liberation Serif"/>
          <w:color w:val="auto"/>
          <w:kern w:val="2"/>
          <w:sz w:val="24"/>
          <w:szCs w:val="24"/>
          <w:lang w:val="en-US" w:eastAsia="zh-CN" w:bidi="hi-IN"/>
        </w:rPr>
        <w:t>publisher = {Curran Associates, Inc.},</w:t>
      </w:r>
    </w:p>
    <w:p>
      <w:pPr>
        <w:pStyle w:val="PreformattedText"/>
        <w:bidi w:val="0"/>
        <w:spacing w:before="0" w:after="283"/>
        <w:jc w:val="left"/>
        <w:rPr>
          <w:rFonts w:ascii="Liberation Serif" w:hAnsi="Liberation Serif" w:eastAsia="Noto Serif CJK SC" w:cs="FreeSans"/>
          <w:color w:val="auto"/>
          <w:kern w:val="2"/>
          <w:sz w:val="24"/>
          <w:szCs w:val="24"/>
          <w:lang w:val="en-US" w:eastAsia="zh-CN" w:bidi="hi-IN"/>
        </w:rPr>
      </w:pPr>
      <w:r>
        <w:rPr>
          <w:rFonts w:eastAsia="Noto Serif CJK SC" w:cs="FreeSans" w:ascii="Liberation Serif" w:hAnsi="Liberation Serif"/>
          <w:color w:val="auto"/>
          <w:kern w:val="2"/>
          <w:sz w:val="24"/>
          <w:szCs w:val="24"/>
          <w:lang w:val="en-US" w:eastAsia="zh-CN" w:bidi="hi-IN"/>
        </w:rPr>
        <w:t>url = {http://papers.neurips.cc/paper/9015-pytorch-an-imperative-style-high-performance-deep-learning-library.pdf}</w:t>
      </w:r>
    </w:p>
    <w:p>
      <w:pPr>
        <w:pStyle w:val="Normal"/>
        <w:bidi w:val="0"/>
        <w:jc w:val="left"/>
        <w:rPr>
          <w:rFonts w:ascii="Liberation Serif" w:hAnsi="Liberation Serif" w:eastAsia="Noto Serif CJK SC" w:cs="FreeSans"/>
          <w:color w:val="auto"/>
          <w:kern w:val="2"/>
          <w:sz w:val="24"/>
          <w:szCs w:val="24"/>
          <w:lang w:val="en-US" w:eastAsia="zh-CN" w:bidi="hi-IN"/>
        </w:rPr>
      </w:pPr>
      <w:r>
        <w:rPr>
          <w:rFonts w:eastAsia="Noto Serif CJK SC" w:cs="FreeSans"/>
          <w:color w:val="auto"/>
          <w:kern w:val="2"/>
          <w:sz w:val="24"/>
          <w:szCs w:val="24"/>
          <w:lang w:val="en-US" w:eastAsia="zh-CN" w:bidi="hi-IN"/>
        </w:rPr>
        <w:t>[</w:t>
      </w:r>
      <w:r>
        <w:rPr>
          <w:rFonts w:eastAsia="Noto Serif CJK SC" w:cs="FreeSans"/>
          <w:color w:val="auto"/>
          <w:kern w:val="2"/>
          <w:sz w:val="24"/>
          <w:szCs w:val="24"/>
          <w:lang w:val="en-US" w:eastAsia="zh-CN" w:bidi="hi-IN"/>
        </w:rPr>
        <w:t>7</w:t>
      </w:r>
      <w:r>
        <w:rPr>
          <w:rFonts w:eastAsia="Noto Serif CJK SC" w:cs="FreeSans"/>
          <w:color w:val="auto"/>
          <w:kern w:val="2"/>
          <w:sz w:val="24"/>
          <w:szCs w:val="24"/>
          <w:lang w:val="en-US" w:eastAsia="zh-CN" w:bidi="hi-IN"/>
        </w:rPr>
        <w:t>] “ Pseudo-Label: The Simple and Efficient Semi-Supervised Learning Method for Deep Neural Networks” Dong-hyun Lee. CML 2013 Workshop: Challenges in Representation Learning (WREPL), Altlanta, Georgia, USA, 2013.</w:t>
      </w:r>
    </w:p>
    <w:p>
      <w:pPr>
        <w:pStyle w:val="Normal"/>
        <w:bidi w:val="0"/>
        <w:jc w:val="left"/>
        <w:rPr>
          <w:rFonts w:ascii="Liberation Serif" w:hAnsi="Liberation Serif" w:eastAsia="Noto Serif CJK SC" w:cs="FreeSans"/>
          <w:color w:val="auto"/>
          <w:kern w:val="2"/>
          <w:sz w:val="24"/>
          <w:szCs w:val="24"/>
          <w:lang w:val="en-US" w:eastAsia="zh-CN" w:bidi="hi-IN"/>
        </w:rPr>
      </w:pPr>
      <w:r>
        <w:rPr/>
      </w:r>
    </w:p>
    <w:sectPr>
      <w:type w:val="nextPage"/>
      <w:pgSz w:w="12240" w:h="15840"/>
      <w:pgMar w:left="1134" w:right="1134" w:gutter="0" w:header="0" w:top="1134" w:footer="0" w:bottom="1134"/>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Mono">
    <w:altName w:val="Courier New"/>
    <w:charset w:val="01"/>
    <w:family w:val="roman"/>
    <w:pitch w:val="variable"/>
  </w:font>
</w:fonts>
</file>

<file path=word/settings.xml><?xml version="1.0" encoding="utf-8"?>
<w:settings xmlns:w="http://schemas.openxmlformats.org/wordprocessingml/2006/main">
  <w:zoom w:percent="16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FreeSans"/>
      <w:color w:val="auto"/>
      <w:kern w:val="2"/>
      <w:sz w:val="24"/>
      <w:szCs w:val="24"/>
      <w:lang w:val="en-US" w:eastAsia="zh-CN" w:bidi="hi-IN"/>
    </w:rPr>
  </w:style>
  <w:style w:type="paragraph" w:styleId="Heading1">
    <w:name w:val="Heading 1"/>
    <w:basedOn w:val="Heading"/>
    <w:next w:val="TextBody"/>
    <w:qFormat/>
    <w:pPr>
      <w:spacing w:before="240" w:after="120"/>
      <w:outlineLvl w:val="0"/>
    </w:pPr>
    <w:rPr>
      <w:rFonts w:ascii="Liberation Serif" w:hAnsi="Liberation Serif" w:eastAsia="Noto Serif CJK SC" w:cs="FreeSans"/>
      <w:b/>
      <w:bCs/>
      <w:sz w:val="48"/>
      <w:szCs w:val="48"/>
    </w:rPr>
  </w:style>
  <w:style w:type="character" w:styleId="InternetLink">
    <w:name w:val="Hyperlink"/>
    <w:rPr>
      <w:color w:val="000080"/>
      <w:u w:val="single"/>
      <w:lang w:val="zxx" w:eastAsia="zxx" w:bidi="zxx"/>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lang w:val="zxx" w:eastAsia="zxx" w:bidi="zxx"/>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157</TotalTime>
  <Application>LibreOffice/7.2.5.2$Linux_X86_64 LibreOffice_project/20$Build-2</Application>
  <AppVersion>15.0000</AppVersion>
  <Pages>2</Pages>
  <Words>807</Words>
  <Characters>4775</Characters>
  <CharactersWithSpaces>5584</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2022-01-20T15:26:45Z</dcterms:created>
  <dc:creator/>
  <dc:description/>
  <dc:language>en-US</dc:language>
  <cp:lastModifiedBy/>
  <dcterms:modified xsi:type="dcterms:W3CDTF">2022-01-20T18:45:18Z</dcterms:modified>
  <cp:revision>32</cp:revision>
  <dc:subject/>
  <dc:title/>
</cp:coreProperties>
</file>