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F3" w:rsidRDefault="00A535EB" w:rsidP="00BE79BC">
      <w:pPr>
        <w:jc w:val="center"/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14.4pt;margin-top:89.7pt;width:42pt;height:24.75pt;z-index:251671552" stroked="f">
            <v:textbox>
              <w:txbxContent>
                <w:p w:rsidR="00A535EB" w:rsidRDefault="00A535EB" w:rsidP="00A535EB">
                  <w:proofErr w:type="spellStart"/>
                  <w:r>
                    <w:t>Gears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15.65pt;margin-top:86.7pt;width:48.75pt;height:13.5pt;flip:x y;z-index:251670528" o:connectortype="straight" strokeweight="1.5pt"/>
        </w:pict>
      </w:r>
      <w:r>
        <w:rPr>
          <w:noProof/>
          <w:lang w:eastAsia="es-ES"/>
        </w:rPr>
        <w:pict>
          <v:shape id="_x0000_s1038" type="#_x0000_t32" style="position:absolute;left:0;text-align:left;margin-left:147.45pt;margin-top:80.7pt;width:98.95pt;height:19.5pt;flip:x;z-index:251669504" o:connectortype="straight" strokeweight="1.5pt"/>
        </w:pict>
      </w:r>
      <w:r>
        <w:rPr>
          <w:noProof/>
          <w:lang w:eastAsia="es-ES"/>
        </w:rPr>
        <w:pict>
          <v:shape id="_x0000_s1033" type="#_x0000_t202" style="position:absolute;left:0;text-align:left;margin-left:72.4pt;margin-top:186.45pt;width:84pt;height:42pt;z-index:251664384" stroked="f">
            <v:textbox>
              <w:txbxContent>
                <w:p w:rsidR="00BE79BC" w:rsidRDefault="00BE79BC" w:rsidP="00BE79BC">
                  <w:proofErr w:type="spellStart"/>
                  <w:r>
                    <w:t>Locking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Detector </w:t>
                  </w:r>
                  <w:proofErr w:type="spellStart"/>
                  <w:r>
                    <w:t>bars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8" type="#_x0000_t202" style="position:absolute;left:0;text-align:left;margin-left:95.65pt;margin-top:231.45pt;width:60.75pt;height:37.5pt;z-index:251659264" stroked="f">
            <v:textbox>
              <w:txbxContent>
                <w:p w:rsidR="00BE79BC" w:rsidRDefault="00BE79BC">
                  <w:proofErr w:type="spellStart"/>
                  <w:r>
                    <w:t>Locking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Hammers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1" type="#_x0000_t202" style="position:absolute;left:0;text-align:left;margin-left:544.9pt;margin-top:232.95pt;width:81.75pt;height:41.25pt;z-index:251662336" stroked="f">
            <v:textbox>
              <w:txbxContent>
                <w:p w:rsidR="00BE79BC" w:rsidRDefault="00BE79BC" w:rsidP="00BE79BC">
                  <w:proofErr w:type="spellStart"/>
                  <w:r>
                    <w:t>Stretcher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Throw</w:t>
                  </w:r>
                  <w:proofErr w:type="spellEnd"/>
                  <w:r>
                    <w:t xml:space="preserve"> bar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7" type="#_x0000_t202" style="position:absolute;left:0;text-align:left;margin-left:543.4pt;margin-top:132.45pt;width:121.5pt;height:34.5pt;z-index:251668480" stroked="f">
            <v:textbox>
              <w:txbxContent>
                <w:p w:rsidR="00BE79BC" w:rsidRDefault="00BE79BC" w:rsidP="00BE79BC">
                  <w:r>
                    <w:t xml:space="preserve">Electric detector </w:t>
                  </w:r>
                  <w:proofErr w:type="spellStart"/>
                  <w:r>
                    <w:t>contacts</w:t>
                  </w:r>
                  <w:proofErr w:type="spellEnd"/>
                </w:p>
              </w:txbxContent>
            </v:textbox>
          </v:shape>
        </w:pict>
      </w:r>
      <w:r w:rsidR="00BE79BC">
        <w:rPr>
          <w:noProof/>
          <w:lang w:eastAsia="es-ES"/>
        </w:rPr>
        <w:pict>
          <v:shape id="_x0000_s1036" type="#_x0000_t32" style="position:absolute;left:0;text-align:left;margin-left:289.9pt;margin-top:181.2pt;width:198.75pt;height:26.25pt;flip:x;z-index:251667456" o:connectortype="straight" strokeweight="1.5pt"/>
        </w:pict>
      </w:r>
      <w:r w:rsidR="00BE79BC">
        <w:rPr>
          <w:noProof/>
          <w:lang w:eastAsia="es-ES"/>
        </w:rPr>
        <w:pict>
          <v:shape id="_x0000_s1035" type="#_x0000_t32" style="position:absolute;left:0;text-align:left;margin-left:373.9pt;margin-top:181.2pt;width:114.75pt;height:26.25pt;flip:x;z-index:251666432" o:connectortype="straight" strokeweight="1.5pt"/>
        </w:pict>
      </w:r>
      <w:r w:rsidR="00BE79BC">
        <w:rPr>
          <w:noProof/>
          <w:lang w:eastAsia="es-ES"/>
        </w:rPr>
        <w:pict>
          <v:shape id="_x0000_s1034" type="#_x0000_t32" style="position:absolute;left:0;text-align:left;margin-left:434.65pt;margin-top:151.95pt;width:116.25pt;height:55.5pt;flip:x;z-index:251665408" o:connectortype="straight" strokeweight="1.5pt"/>
        </w:pict>
      </w:r>
      <w:r w:rsidR="00BE79BC">
        <w:rPr>
          <w:noProof/>
          <w:lang w:eastAsia="es-ES"/>
        </w:rPr>
        <w:pict>
          <v:shape id="_x0000_s1032" type="#_x0000_t32" style="position:absolute;left:0;text-align:left;margin-left:153.4pt;margin-top:202.2pt;width:198.75pt;height:57.75pt;flip:x y;z-index:251663360" o:connectortype="straight" strokeweight="1.5pt"/>
        </w:pict>
      </w:r>
      <w:r w:rsidR="00BE79BC">
        <w:rPr>
          <w:noProof/>
          <w:lang w:eastAsia="es-ES"/>
        </w:rPr>
        <w:pict>
          <v:shape id="_x0000_s1030" type="#_x0000_t32" style="position:absolute;left:0;text-align:left;margin-left:408.45pt;margin-top:253.2pt;width:140.95pt;height:23.95pt;flip:x;z-index:251661312" o:connectortype="straight" strokeweight="1.5pt"/>
        </w:pict>
      </w:r>
      <w:r w:rsidR="00BE79BC">
        <w:rPr>
          <w:noProof/>
          <w:lang w:eastAsia="es-ES"/>
        </w:rPr>
        <w:pict>
          <v:shape id="_x0000_s1029" type="#_x0000_t32" style="position:absolute;left:0;text-align:left;margin-left:317.65pt;margin-top:277.15pt;width:56.25pt;height:0;flip:x;z-index:251660288" o:connectortype="straight" strokeweight="1.5pt"/>
        </w:pict>
      </w:r>
      <w:r w:rsidR="00BE79BC">
        <w:rPr>
          <w:noProof/>
          <w:lang w:eastAsia="es-ES"/>
        </w:rPr>
        <w:pict>
          <v:shape id="_x0000_s1027" type="#_x0000_t32" style="position:absolute;left:0;text-align:left;margin-left:147.45pt;margin-top:247.9pt;width:193.5pt;height:33.8pt;flip:x y;z-index:251658240" o:connectortype="straight" strokeweight="1.5pt"/>
        </w:pict>
      </w:r>
      <w:r w:rsidR="00BE79BC">
        <w:rPr>
          <w:noProof/>
          <w:lang w:eastAsia="es-ES"/>
        </w:rPr>
        <w:drawing>
          <wp:inline distT="0" distB="0" distL="0" distR="0">
            <wp:extent cx="4743450" cy="6715125"/>
            <wp:effectExtent l="19050" t="0" r="0" b="0"/>
            <wp:docPr id="1" name="Imagen 1" descr="C:\Users\Rafel\Documents\Thesis\Propuesta\img\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el\Documents\Thesis\Propuesta\img\mo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2169" b="6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72F3" w:rsidSect="00BE79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E79BC"/>
    <w:rsid w:val="00A535EB"/>
    <w:rsid w:val="00BE79BC"/>
    <w:rsid w:val="00DD72F3"/>
    <w:rsid w:val="00F9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0"/>
        <o:r id="V:Rule5" type="connector" idref="#_x0000_s1032"/>
        <o:r id="V:Rule6" type="connector" idref="#_x0000_s1034"/>
        <o:r id="V:Rule7" type="connector" idref="#_x0000_s1035"/>
        <o:r id="V:Rule8" type="connector" idref="#_x0000_s1036"/>
        <o:r id="V:Rule9" type="connector" idref="#_x0000_s1038"/>
        <o:r id="V:Rule10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7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Rafel</dc:creator>
  <cp:lastModifiedBy>Rafel</cp:lastModifiedBy>
  <cp:revision>1</cp:revision>
  <dcterms:created xsi:type="dcterms:W3CDTF">2015-03-30T22:13:00Z</dcterms:created>
  <dcterms:modified xsi:type="dcterms:W3CDTF">2015-03-30T22:28:00Z</dcterms:modified>
</cp:coreProperties>
</file>