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2A37"/>
          <w:sz w:val="32"/>
          <w:szCs w:val="32"/>
        </w:rPr>
        <w:t xml:space="preserve">38 HAREWOOD AVE — SITE VISIT CHECKLIST</w:t>
      </w:r>
    </w:p>
    <w:p>
      <w:pPr>
        <w:spacing w:after="40" w:before="0"/>
      </w:pPr>
      <w:r>
        <w:rPr>
          <w:rFonts w:ascii="Arial" w:cs="Arial" w:eastAsia="Arial" w:hAnsi="Arial"/>
          <w:color w:val="667085"/>
          <w:sz w:val="19"/>
          <w:szCs w:val="19"/>
        </w:rPr>
        <w:t xml:space="preserve">Julianne &amp; David Lee  ·  Fri Oct 16, 2026, 4:00–5:00 PM  ·  Raff Di Palma, PalmView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7085"/>
          <w:sz w:val="17"/>
          <w:szCs w:val="17"/>
        </w:rPr>
        <w:t xml:space="preserve">Scope this phase: second-floor addition + bathroom, new front covered porch, main-floor bearing wall opened with new beam/posts. All other main-floor work deferred.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7085"/>
          <w:sz w:val="17"/>
          <w:szCs w:val="17"/>
        </w:rPr>
        <w:t xml:space="preserve">Drawing refs: Mark H Smith Designs permit set (issued 26.06.2026, S1.01/A3.01 stamped M.J. Taylor) and RF HVAC Design M1–M3.</w:t>
      </w:r>
    </w:p>
    <w:p>
      <w:pPr>
        <w:shd w:fill="1F2A37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A — QUESTIONS FOR THE CLIENT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20"/>
        <w:gridCol w:w="4400"/>
      </w:tblGrid>
      <w:tr>
        <w:trPr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/ what to confirm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Kitchen (Thomas) — what is new vs. refinish?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Drawings (A1.01/A0.03): existing kitchen layout stays — sink, DW, range, fridge in place.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New per drawings: one base cabinet 30×24×36, pantry 42×18×95, optional island 48×36.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Confirm: reface existing boxes (new Shaker doors, panels, toe kick) or full replace? Island yes/no?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Note: main floor is deferred in this phase — confirm timing (now vs. later) and price-lock interest.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HVAC (Mikel) — reuse furnace? A/C? Bulkheads OK?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M1: “Existing furnace to remain as is” — Rheem 96% (R96VA0602317MSA), 55,000 BTU/h; new heat loss 31,775 BTU/h.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A/C: design heat gain 17,957 BTU/h (~1.5 ton) listed, but no condenser/coil drawn. Site plan shows an “AC (wall mount)” on the south wall.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Ask: Is there A/C today? Do they want central A/C added (coil + condenser)? Furnace age/condition?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Ductwork: new risers in a chase beside the stair to attic trunks; existing 7" main-floor bulkhead stays. OK with bulkheads/chases if needed?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Siding — colour and type?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Drawings: “Metal siding or equiv.” on 2nd floor walls; shake cladding at gables. Our quote: Kaycan aluminum, horizontal, white.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Options: horizontal aluminum lap (vinyl look, like Ashish’s neighbour) vs. vertical / standing seam (premium, extra cost).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Colour? Shake/gable colour? Trim, soffit and eaves colour?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North side yard ≈ 1.21 m (SP1.01). Neighbour #36 is aluminum siding. Non-combustible cladding and soffit protection to be confirmed — see Site Conditions.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Gable bracket — what are they looking for?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Drawings have no bracket detail — only the callout “PROP. DECOR. GABLE BRACKET” on the front (east) and rear (west) elevations, A2.01.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Options: standard paint-grade stock bracket (included) vs. stained cedar / ornate / custom profile (extra cost).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Ask for a photo or reference. Colour to match trim or shake?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Living arrangements during construction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Roof and upper floor come off — house must be vacant for safety, weather and schedule.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Confirm move-out plan and timing. Any pets, storage needs, or items staying in the basement?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Timing &amp; schedule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Target start ~May 2027. Permit drawings to be revised (2nd floor, porch, beam only) and submitted.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Confirm their ideal start/finish and any hard dates (school, travel, lease end).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Stairs — capping vs. rebuild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Estimate now shows recap over existing (new treads, risers, oak caps, posts, rail, pickets) + one-tone stain.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Confirm they’re OK with existing stringers staying (squeaks reduced, not guaranteed).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Finish selections &amp; exclusions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Client-supplied: flooring, tile, plumbing fixtures, lighting, interior doors, closets, mirror/accessories.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Shower glass is NOT included — confirm they’re OK sourcing it or want a price later.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Windows: confirm PalmView supplies &amp; installs the 6 new windows (white vinyl casement).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Porch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New covered porch over existing concrete porch (PT sleepers), 3 new piers, 48" stairs, PT railing, T&amp;G pine ceiling.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Railing upgrade interest (aluminum/steel or glass)? Ceiling stained cedar? Porch light/pot lights?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While we’re open — add-ons to consider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Pre-wire main-floor pot lights while the wall is open · EV charger rough-in · Cat6/camera pre-wire · rim-joist spray foam.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Electrical: existing panel is 100A (S1.01) — confirm 200A upgrade is understood and included.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hd w:fill="1F2A37" w:color="auto" w:val="clear"/>
        <w:spacing w:after="40" w:before="2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B — SITE CONDITIONS TO VERIFY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7085"/>
          <w:sz w:val="17"/>
          <w:szCs w:val="17"/>
        </w:rPr>
        <w:t xml:space="preserve">From the permit drawings — items marked “to be site verified” or not covered.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20"/>
        <w:gridCol w:w="4400"/>
      </w:tblGrid>
      <w:tr>
        <w:trPr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/ what to confirm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/ 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Bearing wall &amp; main-floor beam (S1.01)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Confirm wall location, joist direction and spans; locate the existing beam in the 2nd-floor assembly (“to be site verified”).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New FB2 = 3-ply 1¾"×7¼" LVL flush; L4 at front door; P2/P3 posts. Plan temporary shoring (none specified).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Existing bulkhead (7") — confirm non-load-bearing and what runs inside.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path to foundation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Drawings: posts bear on solid blocking to the foundation wall — no new interior footings. Verify blocking path under every P2/P3.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Basement L3 (3-2×8) at laundry/rec opening. Check block foundation condition; footing depth shown -1.73 m vs -1.44 m (sheets disagree).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Front corners: “Ex. post to be verified — min. full 4×4.” Measure.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Existing walls &amp; 2nd floor framing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Existing 2×4 walls/top plates will carry the new storey. Existing 2×8 @16" joists stay (sister at E/W walls).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Note knee-wall height (53"), rafter size (2×4 @24"), any sag, rot or fire damage.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Chimney &amp; venting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Chimney removed (A1.01/S1.01) — no detail on how far down. What vents through it now? (Likely the water heater.)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Water heater next to chimney; M-sheets require direct vent. Check HWT type/owner (rental?) — may need direct-vent replacement.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Furnace / mechanical room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Furnace model, age, condition, filter. Existing A/C coil or condenser? Room for basement trunk changes (B, C, Z, D)?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Electrical service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Existing 100A panel in laundry. Meter on north wall in ~1.2 m side yard; overhead drop.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Check mast location vs. new 2nd-floor wall and clearances; panel space for 200A.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North side yard &amp; limiting distance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SP1.01: north side yard 1.21–1.22 m; south 2.44 m. Verify against fence and actual line.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North eave (12" overhang) ≈ 0.9 m to line — confirm soffit protection (OBC 9.10.15). No north 2nd-floor windows shown.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Scaffold access on north side; wooden retaining wall on north line.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Brick veneer transition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Top course of brick level and sound for the 2-2×6 banding board and aluminum flashing band (A0.03 note 8).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 porch &amp; site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Condition of existing concrete porch (sleepers go on it). Pier locations vs. stone retaining wall, steps and services.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Porch encroachment 2.39 m of 2.5 m allowed — confirm front measurement.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Hazardous materials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Not addressed in drawings. Look for vermiculite in attic, asbestos duct wrap/tape, plaster, old flooring. Recommend DSS testing before demo.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6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Access, bin, trees &amp; neighbours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Bin location (driveway), delivery and crane/telehandler access, parking.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Rear tree TPZ min. 2.4 m (0.38 m tree) — arborist if required. Neighbour #40 block garage near the line. Photos of neighbour conditions before start.</w:t>
            </w:r>
          </w:p>
        </w:tc>
        <w:tc>
          <w:tcPr>
            <w:tcW w:type="dxa" w:w="4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hd w:fill="1F2A37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C — PHOTOS &amp; MEASUREMENTS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3840"/>
        <w:gridCol w:w="3840"/>
      </w:tblGrid>
      <w:tr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All 4 elevations + roof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North and south side yards (to fence/line)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Bearing wall (both sides) + ceiling</w:t>
            </w:r>
          </w:p>
        </w:tc>
      </w:tr>
      <w:tr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Basement under beam line + foundation walls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Furnace, water heater, chimney base, panel, meter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Attic / upper floor knee walls and rafters</w:t>
            </w:r>
          </w:p>
        </w:tc>
      </w:tr>
      <w:tr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Front porch, steps, retaining walls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Kitchen (all walls) + existing bulkhead</w:t>
            </w:r>
          </w:p>
        </w:tc>
        <w:tc>
          <w:tcPr>
            <w:tcW w:type="dxa" w:w="38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Neighbour walls/garage near line (pre-construction record)</w:t>
            </w:r>
          </w:p>
        </w:tc>
      </w:tr>
    </w:tbl>
    <w:p>
      <w:pPr>
        <w:shd w:fill="1F2A37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D — NEXT STEPS AGREED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</w:t>
            </w:r>
          </w:p>
        </w:tc>
      </w:tr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</w:t>
            </w:r>
          </w:p>
        </w:tc>
      </w:tr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</w:t>
            </w:r>
          </w:p>
        </w:tc>
      </w:tr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</w:t>
            </w:r>
          </w:p>
        </w:tc>
      </w:tr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</w:t>
            </w:r>
          </w:p>
        </w:tc>
      </w:tr>
      <w:tr>
        <w:trPr>
          <w:trHeight w:val="44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</w:t>
            </w:r>
          </w:p>
        </w:tc>
      </w:tr>
    </w:tbl>
    <w:sectPr>
      <w:footerReference w:type="default" r:id="rId7"/>
      <w:pgSz w:w="12240" w:h="15840" w:orient="portrait"/>
      <w:pgMar w:top="500" w:right="360" w:bottom="60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667085"/>
        <w:sz w:val="15"/>
        <w:szCs w:val="15"/>
      </w:rPr>
      <w:t xml:space="preserve">PalmView Contracting Inc. · 38 Harewood Ave site visit · Page </w:t>
    </w:r>
    <w:r>
      <w:rPr>
        <w:rFonts w:ascii="Arial" w:cs="Arial" w:eastAsia="Arial" w:hAnsi="Arial"/>
        <w:color w:val="6670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2026-10-16T14:05:56.895Z</dcterms:created>
  <dcterms:modified xsi:type="dcterms:W3CDTF">2026-10-16T14:05:56.895Z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