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018481" cy="5953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481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Equilíbrio entre Vida Pessoal e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Aprendizagem entre Pares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Para essa aprendizagem entre pares, lembre-se de: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Ler todas as perguntas para si em silêncio primeiro.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Discutir cada pergunta, uma de cada vez, e garantir que cada membro de cada grupo tenha a chance de compartilhar suas ideias.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Selecione qual ideia você gostaria de compartilhar com todo o grupo.</w:t>
      </w:r>
    </w:p>
    <w:p w:rsidR="00000000" w:rsidDel="00000000" w:rsidP="00000000" w:rsidRDefault="00000000" w:rsidRPr="00000000" w14:paraId="00000009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para discussão: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Fale sobre alguma vez em que você estivesse passando por um período realmente estressante no trabalho. O que fez daquele período estressante? Que impacto o estresse teve na sua vida pessoal?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a situação na Pergunta #1, quais seriam algumas ideias ou estratégias para equilibrar o estresse do trabalho? Como você se reenergiza e relaxa quando chega em casa?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Como equilibrar os estresses do trabalho pode te ajudar a ser um/a desenvolvedor/a JavaScript altamente eficiente?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IDEIA PARA COMPARTILHAR COM TODO O GRUPO:</w:t>
            </w:r>
            <w:r w:rsidDel="00000000" w:rsidR="00000000" w:rsidRPr="00000000">
              <w:rPr>
                <w:rtl w:val="0"/>
              </w:rPr>
              <w:t xml:space="preserve"> Escolha sua melhor estratégia para a pergunta #2 e compartilhe com todo o grupo no final da aprendizagem entre pares, e escreva abaixo.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SSM-PL2 - Apostila 1 - Equilíbrio entre Vida Pessoal e Profissional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M9X5cuthyg5Ew/AMxOMd+l1Nw==">AMUW2mV+2hT0QACEYJaLG05Iv+QEuW6nPw+oq9xSpBNlwtzDziuQTUR2JZgAZ0cog19Yu+qumWXKh+/+ta3ah1ukam9I+HSXawQIIqpyK/bfwqCEUg+vUPWpWtkNG814kYGWqOus2iEw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