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E4554" w14:textId="77777777" w:rsidR="00865749" w:rsidRPr="00865749" w:rsidRDefault="00865749" w:rsidP="00865749">
      <w:r w:rsidRPr="00865749">
        <w:rPr>
          <w:b/>
          <w:bCs/>
        </w:rPr>
        <w:t>Relatório de Validação: 1ª e 2ª Forma Normal (1FN/2FN)</w:t>
      </w:r>
    </w:p>
    <w:p w14:paraId="64A663E8" w14:textId="267DBDF3" w:rsidR="00865749" w:rsidRPr="00865749" w:rsidRDefault="00865749" w:rsidP="00865749">
      <w:r w:rsidRPr="00865749">
        <w:rPr>
          <w:b/>
          <w:bCs/>
        </w:rPr>
        <w:t>Responsável:</w:t>
      </w:r>
      <w:r w:rsidRPr="00865749">
        <w:t> </w:t>
      </w:r>
      <w:r>
        <w:t>Bruno Ghisi da Silva</w:t>
      </w:r>
      <w:r w:rsidRPr="00865749">
        <w:t xml:space="preserve"> </w:t>
      </w:r>
      <w:r w:rsidRPr="00865749">
        <w:br/>
      </w:r>
      <w:r w:rsidRPr="00865749">
        <w:rPr>
          <w:b/>
          <w:bCs/>
        </w:rPr>
        <w:t>Tarefa:</w:t>
      </w:r>
      <w:r w:rsidRPr="00865749">
        <w:t> Revisar o diagrama da P2 e garantir a conformidade com as regras básicas de normalização (1FN e 2FN).</w:t>
      </w:r>
    </w:p>
    <w:p w14:paraId="5E53A48E" w14:textId="77777777" w:rsidR="00865749" w:rsidRPr="00865749" w:rsidRDefault="00865749" w:rsidP="00865749">
      <w:r w:rsidRPr="00865749">
        <w:rPr>
          <w:b/>
          <w:bCs/>
        </w:rPr>
        <w:t>1. Validação da 1ª Forma Normal (1FN)</w:t>
      </w:r>
    </w:p>
    <w:p w14:paraId="49DCBD4B" w14:textId="77777777" w:rsidR="00865749" w:rsidRPr="00865749" w:rsidRDefault="00865749" w:rsidP="00865749">
      <w:r w:rsidRPr="00865749">
        <w:rPr>
          <w:b/>
          <w:bCs/>
        </w:rPr>
        <w:t>Regra:</w:t>
      </w:r>
      <w:r w:rsidRPr="00865749">
        <w:t> Todos os atributos (colunas) em uma tabela devem ser atômicos, ou seja, conter um único valor. Não pode haver grupos de valores repetidos ou listas dentro de uma única coluna.</w:t>
      </w:r>
    </w:p>
    <w:p w14:paraId="3456BAB1" w14:textId="77777777" w:rsidR="00865749" w:rsidRPr="00865749" w:rsidRDefault="00865749" w:rsidP="00865749">
      <w:r w:rsidRPr="00865749">
        <w:rPr>
          <w:b/>
          <w:bCs/>
        </w:rPr>
        <w:t>Análise do Diagrama:</w:t>
      </w:r>
      <w:r w:rsidRPr="00865749">
        <w:br/>
        <w:t>Foi realizada uma inspeção em todas as tabelas e suas respectivas colunas no diagrama proposto.</w:t>
      </w:r>
    </w:p>
    <w:p w14:paraId="7E44E6F9" w14:textId="77777777" w:rsidR="00865749" w:rsidRPr="00865749" w:rsidRDefault="00865749" w:rsidP="00865749">
      <w:pPr>
        <w:numPr>
          <w:ilvl w:val="0"/>
          <w:numId w:val="1"/>
        </w:numPr>
      </w:pPr>
      <w:r w:rsidRPr="00865749">
        <w:rPr>
          <w:b/>
          <w:bCs/>
        </w:rPr>
        <w:t>Tabelas com Dados Pessoais/Contato (CLIENTE, FORNECEDORES):</w:t>
      </w:r>
      <w:r w:rsidRPr="00865749">
        <w:t> As colunas telefone e </w:t>
      </w:r>
      <w:proofErr w:type="spellStart"/>
      <w:r w:rsidRPr="00865749">
        <w:t>email</w:t>
      </w:r>
      <w:proofErr w:type="spellEnd"/>
      <w:r w:rsidRPr="00865749">
        <w:t> estão no singular, indicando o armazenamento de um único valor por registro, o que está correto.</w:t>
      </w:r>
    </w:p>
    <w:p w14:paraId="345DD405" w14:textId="77777777" w:rsidR="00865749" w:rsidRPr="00865749" w:rsidRDefault="00865749" w:rsidP="00865749">
      <w:pPr>
        <w:numPr>
          <w:ilvl w:val="0"/>
          <w:numId w:val="1"/>
        </w:numPr>
      </w:pPr>
      <w:r w:rsidRPr="00865749">
        <w:rPr>
          <w:b/>
          <w:bCs/>
        </w:rPr>
        <w:t>Tabela ENDERECO:</w:t>
      </w:r>
      <w:r w:rsidRPr="00865749">
        <w:t> A desagregação do endereço em campos atômicos (logradouro, </w:t>
      </w:r>
      <w:proofErr w:type="spellStart"/>
      <w:proofErr w:type="gramStart"/>
      <w:r w:rsidRPr="00865749">
        <w:t>numero</w:t>
      </w:r>
      <w:proofErr w:type="spellEnd"/>
      <w:proofErr w:type="gramEnd"/>
      <w:r w:rsidRPr="00865749">
        <w:t>, bairro, cidade, estado, cep) é um exemplo perfeito de conformidade com a 1FN.</w:t>
      </w:r>
    </w:p>
    <w:p w14:paraId="0E9B9D82" w14:textId="77777777" w:rsidR="00865749" w:rsidRPr="00865749" w:rsidRDefault="00865749" w:rsidP="00865749">
      <w:pPr>
        <w:numPr>
          <w:ilvl w:val="0"/>
          <w:numId w:val="1"/>
        </w:numPr>
      </w:pPr>
      <w:r w:rsidRPr="00865749">
        <w:rPr>
          <w:b/>
          <w:bCs/>
        </w:rPr>
        <w:t>Tabelas Gerais (EQUIPAMENTO, CATEGORIA, </w:t>
      </w:r>
      <w:proofErr w:type="gramStart"/>
      <w:r w:rsidRPr="00865749">
        <w:rPr>
          <w:b/>
          <w:bCs/>
        </w:rPr>
        <w:t>ALUGUEL, etc.</w:t>
      </w:r>
      <w:proofErr w:type="gramEnd"/>
      <w:r w:rsidRPr="00865749">
        <w:rPr>
          <w:b/>
          <w:bCs/>
        </w:rPr>
        <w:t>):</w:t>
      </w:r>
      <w:r w:rsidRPr="00865749">
        <w:t> Todas as colunas, como nome, modelo, </w:t>
      </w:r>
      <w:proofErr w:type="spellStart"/>
      <w:proofErr w:type="gramStart"/>
      <w:r w:rsidRPr="00865749">
        <w:t>numero</w:t>
      </w:r>
      <w:proofErr w:type="gramEnd"/>
      <w:r w:rsidRPr="00865749">
        <w:t>_serie</w:t>
      </w:r>
      <w:proofErr w:type="spellEnd"/>
      <w:r w:rsidRPr="00865749">
        <w:t>, </w:t>
      </w:r>
      <w:proofErr w:type="spellStart"/>
      <w:r w:rsidRPr="00865749">
        <w:t>descricao</w:t>
      </w:r>
      <w:proofErr w:type="spellEnd"/>
      <w:r w:rsidRPr="00865749">
        <w:t>, status, </w:t>
      </w:r>
      <w:proofErr w:type="spellStart"/>
      <w:r w:rsidRPr="00865749">
        <w:t>valor_</w:t>
      </w:r>
      <w:proofErr w:type="gramStart"/>
      <w:r w:rsidRPr="00865749">
        <w:t>total</w:t>
      </w:r>
      <w:proofErr w:type="spellEnd"/>
      <w:r w:rsidRPr="00865749">
        <w:t>, etc.</w:t>
      </w:r>
      <w:proofErr w:type="gramEnd"/>
      <w:r w:rsidRPr="00865749">
        <w:t>, foram projetadas para armazenar um valor único e indivisível.</w:t>
      </w:r>
    </w:p>
    <w:p w14:paraId="02F647F7" w14:textId="77777777" w:rsidR="00865749" w:rsidRPr="00865749" w:rsidRDefault="00865749" w:rsidP="00865749">
      <w:r w:rsidRPr="00865749">
        <w:rPr>
          <w:b/>
          <w:bCs/>
        </w:rPr>
        <w:t>Conclusão para 1FN:</w:t>
      </w:r>
      <w:r w:rsidRPr="00865749">
        <w:br/>
      </w:r>
      <w:r w:rsidRPr="00865749">
        <w:rPr>
          <w:rFonts w:ascii="Segoe UI Emoji" w:hAnsi="Segoe UI Emoji" w:cs="Segoe UI Emoji"/>
        </w:rPr>
        <w:t>✅</w:t>
      </w:r>
      <w:r w:rsidRPr="00865749">
        <w:rPr>
          <w:rFonts w:ascii="Aptos" w:hAnsi="Aptos" w:cs="Aptos"/>
        </w:rPr>
        <w:t> </w:t>
      </w:r>
      <w:r w:rsidRPr="00865749">
        <w:rPr>
          <w:b/>
          <w:bCs/>
        </w:rPr>
        <w:t>APROVADO.</w:t>
      </w:r>
      <w:r w:rsidRPr="00865749">
        <w:t> O modelo físico está em total conformidade com a 1ª Forma Normal. Não há colunas que sugiram o armazenamento de múltiplos valores, garantindo a atomicidade dos dados.</w:t>
      </w:r>
    </w:p>
    <w:p w14:paraId="3D338A00" w14:textId="77777777" w:rsidR="00865749" w:rsidRPr="00865749" w:rsidRDefault="00865749" w:rsidP="00865749">
      <w:r w:rsidRPr="00865749">
        <w:pict w14:anchorId="6E2D9AE7">
          <v:rect id="_x0000_i1037" style="width:0;height:0" o:hralign="center" o:hrstd="t" o:hr="t" fillcolor="#a0a0a0" stroked="f"/>
        </w:pict>
      </w:r>
    </w:p>
    <w:p w14:paraId="7D41EF7A" w14:textId="77777777" w:rsidR="00865749" w:rsidRPr="00865749" w:rsidRDefault="00865749" w:rsidP="00865749">
      <w:r w:rsidRPr="00865749">
        <w:rPr>
          <w:b/>
          <w:bCs/>
        </w:rPr>
        <w:t>2. Validação da 2ª Forma Normal (2FN)</w:t>
      </w:r>
    </w:p>
    <w:p w14:paraId="658D051E" w14:textId="77777777" w:rsidR="00865749" w:rsidRPr="00865749" w:rsidRDefault="00865749" w:rsidP="00865749">
      <w:r w:rsidRPr="00865749">
        <w:rPr>
          <w:b/>
          <w:bCs/>
        </w:rPr>
        <w:t>Regra:</w:t>
      </w:r>
      <w:r w:rsidRPr="00865749">
        <w:t> A tabela deve estar em 1FN e todos os seus atributos não-chave devem ser totalmente dependentes da chave primária completa. Esta regra é aplicada a tabelas com </w:t>
      </w:r>
      <w:r w:rsidRPr="00865749">
        <w:rPr>
          <w:b/>
          <w:bCs/>
        </w:rPr>
        <w:t>chaves primárias compostas</w:t>
      </w:r>
      <w:r w:rsidRPr="00865749">
        <w:t> (formadas por duas ou mais colunas).</w:t>
      </w:r>
    </w:p>
    <w:p w14:paraId="6E0A3C04" w14:textId="77777777" w:rsidR="00865749" w:rsidRPr="00865749" w:rsidRDefault="00865749" w:rsidP="00865749">
      <w:r w:rsidRPr="00865749">
        <w:rPr>
          <w:b/>
          <w:bCs/>
        </w:rPr>
        <w:t>Análise do Diagrama:</w:t>
      </w:r>
    </w:p>
    <w:p w14:paraId="19AD69C7" w14:textId="77777777" w:rsidR="00865749" w:rsidRPr="00865749" w:rsidRDefault="00865749" w:rsidP="00865749">
      <w:pPr>
        <w:numPr>
          <w:ilvl w:val="0"/>
          <w:numId w:val="2"/>
        </w:numPr>
      </w:pPr>
      <w:r w:rsidRPr="00865749">
        <w:rPr>
          <w:b/>
          <w:bCs/>
        </w:rPr>
        <w:t>Identificação de Tabelas com Chave Primária Simples:</w:t>
      </w:r>
    </w:p>
    <w:p w14:paraId="2CBFC8BE" w14:textId="77777777" w:rsidR="00865749" w:rsidRPr="00865749" w:rsidRDefault="00865749" w:rsidP="00865749">
      <w:pPr>
        <w:numPr>
          <w:ilvl w:val="1"/>
          <w:numId w:val="2"/>
        </w:numPr>
      </w:pPr>
      <w:r w:rsidRPr="00865749">
        <w:t>As tabelas CLIENTE, EQUIPAMENTO, ALUGUEL, FUNCIONARIOS, FORNECEDORES, MANUTENCAO, CATEGORIA, ENDERECO, PAGAMENTO e MULTA</w:t>
      </w:r>
      <w:r w:rsidRPr="00865749">
        <w:lastRenderedPageBreak/>
        <w:t>S possuem chaves primárias simples (uma única coluna, como </w:t>
      </w:r>
      <w:proofErr w:type="spellStart"/>
      <w:r w:rsidRPr="00865749">
        <w:t>cliente_id</w:t>
      </w:r>
      <w:proofErr w:type="spellEnd"/>
      <w:r w:rsidRPr="00865749">
        <w:t>, </w:t>
      </w:r>
      <w:proofErr w:type="spellStart"/>
      <w:r w:rsidRPr="00865749">
        <w:t>equipamento_</w:t>
      </w:r>
      <w:proofErr w:type="gramStart"/>
      <w:r w:rsidRPr="00865749">
        <w:t>id</w:t>
      </w:r>
      <w:proofErr w:type="spellEnd"/>
      <w:r w:rsidRPr="00865749">
        <w:t>, etc.</w:t>
      </w:r>
      <w:proofErr w:type="gramEnd"/>
      <w:r w:rsidRPr="00865749">
        <w:t>).</w:t>
      </w:r>
    </w:p>
    <w:p w14:paraId="5484E582" w14:textId="77777777" w:rsidR="00865749" w:rsidRPr="00865749" w:rsidRDefault="00865749" w:rsidP="00865749">
      <w:pPr>
        <w:numPr>
          <w:ilvl w:val="1"/>
          <w:numId w:val="2"/>
        </w:numPr>
      </w:pPr>
      <w:r w:rsidRPr="00865749">
        <w:t>Por definição, tabelas com chave primária simples </w:t>
      </w:r>
      <w:r w:rsidRPr="00865749">
        <w:rPr>
          <w:b/>
          <w:bCs/>
        </w:rPr>
        <w:t>não podem violar a 2ª Forma Normal</w:t>
      </w:r>
      <w:r w:rsidRPr="00865749">
        <w:t>. Seus atributos não-chave só podem depender daquela única coluna da chave.</w:t>
      </w:r>
    </w:p>
    <w:p w14:paraId="096586D2" w14:textId="77777777" w:rsidR="00865749" w:rsidRPr="00865749" w:rsidRDefault="00865749" w:rsidP="00865749">
      <w:pPr>
        <w:numPr>
          <w:ilvl w:val="0"/>
          <w:numId w:val="2"/>
        </w:numPr>
      </w:pPr>
      <w:r w:rsidRPr="00865749">
        <w:rPr>
          <w:b/>
          <w:bCs/>
        </w:rPr>
        <w:t>Identificação e Análise de Tabela com Chave Primária Composta:</w:t>
      </w:r>
    </w:p>
    <w:p w14:paraId="16F1CA8F" w14:textId="77777777" w:rsidR="00865749" w:rsidRPr="00865749" w:rsidRDefault="00865749" w:rsidP="00865749">
      <w:pPr>
        <w:numPr>
          <w:ilvl w:val="1"/>
          <w:numId w:val="2"/>
        </w:numPr>
      </w:pPr>
      <w:r w:rsidRPr="00865749">
        <w:t>A única tabela que possui uma chave primária composta funcional é a tabela associativa </w:t>
      </w:r>
      <w:r w:rsidRPr="00865749">
        <w:rPr>
          <w:b/>
          <w:bCs/>
        </w:rPr>
        <w:t>ALUGUEL DO ITEM</w:t>
      </w:r>
      <w:r w:rsidRPr="00865749">
        <w:t>. Sua chave primária é a combinação das chaves estrangeiras (</w:t>
      </w:r>
      <w:proofErr w:type="spellStart"/>
      <w:r w:rsidRPr="00865749">
        <w:t>aluguel_id</w:t>
      </w:r>
      <w:proofErr w:type="spellEnd"/>
      <w:r w:rsidRPr="00865749">
        <w:t xml:space="preserve">, </w:t>
      </w:r>
      <w:proofErr w:type="spellStart"/>
      <w:r w:rsidRPr="00865749">
        <w:t>equipamento_id</w:t>
      </w:r>
      <w:proofErr w:type="spellEnd"/>
      <w:r w:rsidRPr="00865749">
        <w:t>).</w:t>
      </w:r>
    </w:p>
    <w:p w14:paraId="54F48021" w14:textId="77777777" w:rsidR="00865749" w:rsidRPr="00865749" w:rsidRDefault="00865749" w:rsidP="00865749">
      <w:pPr>
        <w:numPr>
          <w:ilvl w:val="1"/>
          <w:numId w:val="2"/>
        </w:numPr>
      </w:pPr>
      <w:r w:rsidRPr="00865749">
        <w:rPr>
          <w:b/>
          <w:bCs/>
        </w:rPr>
        <w:t>Atributos não-chave a serem validados:</w:t>
      </w:r>
      <w:r w:rsidRPr="00865749">
        <w:t> quantidade e </w:t>
      </w:r>
      <w:proofErr w:type="spellStart"/>
      <w:r w:rsidRPr="00865749">
        <w:t>valor_diaria</w:t>
      </w:r>
      <w:proofErr w:type="spellEnd"/>
      <w:r w:rsidRPr="00865749">
        <w:t>.</w:t>
      </w:r>
    </w:p>
    <w:p w14:paraId="42E443F6" w14:textId="77777777" w:rsidR="00865749" w:rsidRPr="00865749" w:rsidRDefault="00865749" w:rsidP="00865749">
      <w:pPr>
        <w:numPr>
          <w:ilvl w:val="1"/>
          <w:numId w:val="2"/>
        </w:numPr>
      </w:pPr>
      <w:r w:rsidRPr="00865749">
        <w:rPr>
          <w:b/>
          <w:bCs/>
        </w:rPr>
        <w:t>Análise de Dependência:</w:t>
      </w:r>
    </w:p>
    <w:p w14:paraId="4A100344" w14:textId="77777777" w:rsidR="00865749" w:rsidRPr="00865749" w:rsidRDefault="00865749" w:rsidP="00865749">
      <w:pPr>
        <w:numPr>
          <w:ilvl w:val="2"/>
          <w:numId w:val="2"/>
        </w:numPr>
      </w:pPr>
      <w:r w:rsidRPr="00865749">
        <w:rPr>
          <w:b/>
          <w:bCs/>
        </w:rPr>
        <w:t>quantidade</w:t>
      </w:r>
      <w:r w:rsidRPr="00865749">
        <w:t>: A quantidade de um item depende de qual </w:t>
      </w:r>
      <w:r w:rsidRPr="00865749">
        <w:rPr>
          <w:b/>
          <w:bCs/>
        </w:rPr>
        <w:t>aluguel</w:t>
      </w:r>
      <w:r w:rsidRPr="00865749">
        <w:t> se trata (</w:t>
      </w:r>
      <w:proofErr w:type="spellStart"/>
      <w:r w:rsidRPr="00865749">
        <w:t>aluguel_id</w:t>
      </w:r>
      <w:proofErr w:type="spellEnd"/>
      <w:r w:rsidRPr="00865749">
        <w:t>) </w:t>
      </w:r>
      <w:r w:rsidRPr="00865749">
        <w:rPr>
          <w:b/>
          <w:bCs/>
        </w:rPr>
        <w:t>E</w:t>
      </w:r>
      <w:r w:rsidRPr="00865749">
        <w:t> de qual </w:t>
      </w:r>
      <w:r w:rsidRPr="00865749">
        <w:rPr>
          <w:b/>
          <w:bCs/>
        </w:rPr>
        <w:t>equipamento</w:t>
      </w:r>
      <w:r w:rsidRPr="00865749">
        <w:t> estamos falando (</w:t>
      </w:r>
      <w:proofErr w:type="spellStart"/>
      <w:r w:rsidRPr="00865749">
        <w:t>equipamento_id</w:t>
      </w:r>
      <w:proofErr w:type="spellEnd"/>
      <w:r w:rsidRPr="00865749">
        <w:t>). Ela não depende apenas de um ou de outro. Portanto, quantidade é totalmente dependente da chave composta. </w:t>
      </w:r>
      <w:r w:rsidRPr="00865749">
        <w:rPr>
          <w:b/>
          <w:bCs/>
        </w:rPr>
        <w:t>(Correto)</w:t>
      </w:r>
      <w:r w:rsidRPr="00865749">
        <w:t>.</w:t>
      </w:r>
    </w:p>
    <w:p w14:paraId="635A2BCE" w14:textId="77777777" w:rsidR="00865749" w:rsidRPr="00865749" w:rsidRDefault="00865749" w:rsidP="00865749">
      <w:pPr>
        <w:numPr>
          <w:ilvl w:val="2"/>
          <w:numId w:val="2"/>
        </w:numPr>
      </w:pPr>
      <w:proofErr w:type="spellStart"/>
      <w:r w:rsidRPr="00865749">
        <w:rPr>
          <w:b/>
          <w:bCs/>
        </w:rPr>
        <w:t>valor_diaria</w:t>
      </w:r>
      <w:proofErr w:type="spellEnd"/>
      <w:r w:rsidRPr="00865749">
        <w:t>: Este atributo representa o preço da diária que foi cobrado </w:t>
      </w:r>
      <w:r w:rsidRPr="00865749">
        <w:rPr>
          <w:i/>
          <w:iCs/>
        </w:rPr>
        <w:t>naquele aluguel específico</w:t>
      </w:r>
      <w:r w:rsidRPr="00865749">
        <w:t>. Este valor é um "congelamento" do preço no momento da transação. Ele depende do </w:t>
      </w:r>
      <w:r w:rsidRPr="00865749">
        <w:rPr>
          <w:b/>
          <w:bCs/>
        </w:rPr>
        <w:t>aluguel</w:t>
      </w:r>
      <w:r w:rsidRPr="00865749">
        <w:t> (</w:t>
      </w:r>
      <w:proofErr w:type="spellStart"/>
      <w:r w:rsidRPr="00865749">
        <w:t>aluguel_id</w:t>
      </w:r>
      <w:proofErr w:type="spellEnd"/>
      <w:r w:rsidRPr="00865749">
        <w:t>) e do </w:t>
      </w:r>
      <w:r w:rsidRPr="00865749">
        <w:rPr>
          <w:b/>
          <w:bCs/>
        </w:rPr>
        <w:t>equipamento</w:t>
      </w:r>
      <w:r w:rsidRPr="00865749">
        <w:t> específico (</w:t>
      </w:r>
      <w:proofErr w:type="spellStart"/>
      <w:r w:rsidRPr="00865749">
        <w:t>equipamento_id</w:t>
      </w:r>
      <w:proofErr w:type="spellEnd"/>
      <w:r w:rsidRPr="00865749">
        <w:t>). Portanto, </w:t>
      </w:r>
      <w:proofErr w:type="spellStart"/>
      <w:r w:rsidRPr="00865749">
        <w:t>valor_diaria</w:t>
      </w:r>
      <w:proofErr w:type="spellEnd"/>
      <w:r w:rsidRPr="00865749">
        <w:t> é totalmente dependente da chave composta. </w:t>
      </w:r>
      <w:r w:rsidRPr="00865749">
        <w:rPr>
          <w:b/>
          <w:bCs/>
        </w:rPr>
        <w:t>(Correto)</w:t>
      </w:r>
      <w:r w:rsidRPr="00865749">
        <w:t>.</w:t>
      </w:r>
    </w:p>
    <w:p w14:paraId="154F7174" w14:textId="77777777" w:rsidR="00865749" w:rsidRPr="00865749" w:rsidRDefault="00865749" w:rsidP="00865749">
      <w:r w:rsidRPr="00865749">
        <w:rPr>
          <w:b/>
          <w:bCs/>
        </w:rPr>
        <w:t>Conclusão para 2FN:</w:t>
      </w:r>
      <w:r w:rsidRPr="00865749">
        <w:br/>
      </w:r>
      <w:r w:rsidRPr="00865749">
        <w:rPr>
          <w:rFonts w:ascii="Segoe UI Emoji" w:hAnsi="Segoe UI Emoji" w:cs="Segoe UI Emoji"/>
        </w:rPr>
        <w:t>✅</w:t>
      </w:r>
      <w:r w:rsidRPr="00865749">
        <w:rPr>
          <w:rFonts w:ascii="Aptos" w:hAnsi="Aptos" w:cs="Aptos"/>
        </w:rPr>
        <w:t> </w:t>
      </w:r>
      <w:r w:rsidRPr="00865749">
        <w:rPr>
          <w:b/>
          <w:bCs/>
        </w:rPr>
        <w:t>APROVADO.</w:t>
      </w:r>
      <w:r w:rsidRPr="00865749">
        <w:t> O modelo físico está em total conformidade com a 2ª Forma Normal. As tabelas com chaves primárias simples estão automaticamente em 2FN. A tabela ALUGUEL DO ITEM, que possui uma chave primária composta, foi validada e seus atributos não-chave dependem integralmente da chave completa.</w:t>
      </w:r>
    </w:p>
    <w:p w14:paraId="23C02D09" w14:textId="77777777" w:rsidR="00865749" w:rsidRPr="00865749" w:rsidRDefault="00865749" w:rsidP="00865749">
      <w:r w:rsidRPr="00865749">
        <w:pict w14:anchorId="669C7E83">
          <v:rect id="_x0000_i1038" style="width:0;height:0" o:hralign="center" o:hrstd="t" o:hr="t" fillcolor="#a0a0a0" stroked="f"/>
        </w:pict>
      </w:r>
    </w:p>
    <w:p w14:paraId="1E8C6719" w14:textId="77777777" w:rsidR="00865749" w:rsidRPr="00865749" w:rsidRDefault="00865749" w:rsidP="00865749">
      <w:r w:rsidRPr="00865749">
        <w:rPr>
          <w:b/>
          <w:bCs/>
        </w:rPr>
        <w:t>Parecer Final da Validação (1FN/2FN)</w:t>
      </w:r>
    </w:p>
    <w:p w14:paraId="0B5BDFBC" w14:textId="77777777" w:rsidR="00865749" w:rsidRPr="00865749" w:rsidRDefault="00865749" w:rsidP="00865749">
      <w:r w:rsidRPr="00865749">
        <w:t>Certifico que o diagrama físico proposto pela Pessoa 2 </w:t>
      </w:r>
      <w:r w:rsidRPr="00865749">
        <w:rPr>
          <w:b/>
          <w:bCs/>
        </w:rPr>
        <w:t>atende plenamente aos requisitos da 1ª e 2ª Forma Normal</w:t>
      </w:r>
      <w:r w:rsidRPr="00865749">
        <w:t>. As estruturas estão bem definidas, garantindo a atomicidade dos dados e a ausência de dependências parciais. O modelo está pronto para as próximas etapas de validação (3FN) e refinamento.</w:t>
      </w:r>
    </w:p>
    <w:p w14:paraId="1AA3C8EF" w14:textId="77777777" w:rsidR="00865749" w:rsidRDefault="00865749"/>
    <w:sectPr w:rsidR="008657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71EE7"/>
    <w:multiLevelType w:val="multilevel"/>
    <w:tmpl w:val="66C06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DA6EAB"/>
    <w:multiLevelType w:val="multilevel"/>
    <w:tmpl w:val="D760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751422">
    <w:abstractNumId w:val="1"/>
  </w:num>
  <w:num w:numId="2" w16cid:durableId="77013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749"/>
    <w:rsid w:val="00865749"/>
    <w:rsid w:val="00F12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43BD4"/>
  <w15:chartTrackingRefBased/>
  <w15:docId w15:val="{9092A970-7B28-4CC0-9D86-D6959A6B3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65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65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657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65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657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65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65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65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65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657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657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657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657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6574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657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6574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657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657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65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65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65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65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65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6574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6574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6574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657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6574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657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561</Words>
  <Characters>3031</Characters>
  <Application>Microsoft Office Word</Application>
  <DocSecurity>0</DocSecurity>
  <Lines>25</Lines>
  <Paragraphs>7</Paragraphs>
  <ScaleCrop>false</ScaleCrop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 Silva, Bruno (LatAm)</dc:creator>
  <cp:keywords/>
  <dc:description/>
  <cp:lastModifiedBy>da Silva, Bruno (LatAm)</cp:lastModifiedBy>
  <cp:revision>1</cp:revision>
  <dcterms:created xsi:type="dcterms:W3CDTF">2025-11-22T16:24:00Z</dcterms:created>
  <dcterms:modified xsi:type="dcterms:W3CDTF">2025-11-22T16:25:00Z</dcterms:modified>
</cp:coreProperties>
</file>