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Rafik Margaryan, MD, PhD</w:t>
      </w:r>
    </w:p>
    <w:p>
      <w:pPr>
        <w:pStyle w:val="Author"/>
      </w:pPr>
      <w:r>
        <w:t xml:space="preserve">Giacomo Bianchi, MD, PhD</w:t>
      </w:r>
    </w:p>
    <w:p>
      <w:pPr>
        <w:pStyle w:val="Date"/>
      </w:pPr>
      <w:r>
        <w:t xml:space="preserve">2025-04-13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Clinicsl Trials are the backbone of the modern medicine. They are the only way to test securly a hypothesis and to put out an evidence based medicine. In this paper we will discuss the first and second stage of a clinical trial on how to make sternotomy without opening plerual cavities.</w:t>
      </w:r>
    </w:p>
    <w:bookmarkStart w:id="20" w:name="introduction"/>
    <w:p>
      <w:pPr>
        <w:pStyle w:val="Heading2"/>
      </w:pPr>
      <w:r>
        <w:t xml:space="preserve">1 Introduction</w:t>
      </w:r>
    </w:p>
    <w:bookmarkEnd w:id="20"/>
    <w:bookmarkStart w:id="21" w:name="sec-data-methods"/>
    <w:p>
      <w:pPr>
        <w:pStyle w:val="Heading2"/>
      </w:pPr>
      <w:r>
        <w:t xml:space="preserve">2 Data &amp; Methods</w:t>
      </w:r>
    </w:p>
    <w:bookmarkEnd w:id="21"/>
    <w:bookmarkStart w:id="22" w:name="conclusion"/>
    <w:p>
      <w:pPr>
        <w:pStyle w:val="Heading2"/>
      </w:pPr>
      <w:r>
        <w:t xml:space="preserve">3 Conclusion</w:t>
      </w:r>
    </w:p>
    <w:bookmarkEnd w:id="22"/>
    <w:bookmarkStart w:id="35" w:name="figures"/>
    <w:p>
      <w:pPr>
        <w:pStyle w:val="Heading2"/>
      </w:pPr>
      <w:r>
        <w:t xml:space="preserve">4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mi-first-stage"/>
          <w:p>
            <w:pPr>
              <w:pStyle w:val="Compact"/>
              <w:jc w:val="center"/>
            </w:pPr>
            <w:bookmarkStart w:id="26" w:name="fig-bmi-first-stage"/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clinical_trial_first_stage-fig-bmi-first-stage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First Stage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bmi-second-stage"/>
          <w:p>
            <w:pPr>
              <w:pStyle w:val="Compact"/>
              <w:jc w:val="center"/>
            </w:pPr>
            <w:bookmarkStart w:id="32" w:name="fig-bmi-second-stage"/>
            <w:r>
              <w:drawing>
                <wp:inline>
                  <wp:extent cx="5334000" cy="3810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clinical_trial_second_stage-fig-bmi-second-stage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Second Stage</w:t>
        </w:r>
      </w:hyperlink>
    </w:p>
    <w:bookmarkEnd w:id="35"/>
    <w:bookmarkStart w:id="36" w:name="tables"/>
    <w:p>
      <w:pPr>
        <w:pStyle w:val="Heading2"/>
      </w:pPr>
      <w:r>
        <w:t xml:space="preserve">5 Tables</w:t>
      </w:r>
    </w:p>
    <w:bookmarkEnd w:id="36"/>
    <w:bookmarkStart w:id="38" w:name="references"/>
    <w:p>
      <w:pPr>
        <w:pStyle w:val="Heading2"/>
      </w:pPr>
      <w:r>
        <w:t xml:space="preserve">References</w:t>
      </w:r>
    </w:p>
    <w:bookmarkStart w:id="37" w:name="refs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28" Target="https://raffdoc.github.io/manuscript-template/notebooks/clinical_trial_first_stage-preview.html#cell-fig-bmi-first-stage" TargetMode="External" /><Relationship Type="http://schemas.openxmlformats.org/officeDocument/2006/relationships/hyperlink" Id="rId34" Target="https://raffdoc.github.io/manuscript-template/notebooks/clinical_trial_second_stage-preview.html#cell-fig-bmi-second-st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affdoc.github.io/manuscript-template/notebooks/clinical_trial_first_stage-preview.html#cell-fig-bmi-first-stage" TargetMode="External" /><Relationship Type="http://schemas.openxmlformats.org/officeDocument/2006/relationships/hyperlink" Id="rId34" Target="https://raffdoc.github.io/manuscript-template/notebooks/clinical_trial_second_stage-preview.html#cell-fig-bmi-second-st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Rafik Margaryan, MD, PhD; Giacomo Bianchi, MD, PhD</dc:creator>
  <cp:keywords>Clinical Trial, Cardiac Surgery</cp:keywords>
  <dcterms:created xsi:type="dcterms:W3CDTF">2025-04-13T16:06:36Z</dcterms:created>
  <dcterms:modified xsi:type="dcterms:W3CDTF">2025-04-13T16:06:36Z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Clinicsl Trials are the backbone of the modern medicine. They are the only way to test securly a hypothesis and to put out an evidence based medicine. In this paper we will discuss the first and second stage of a clinical trial on how to make sternotomy without opening plerual cavities.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There are to operatore clinical trial stages.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