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Calibri" w:hAnsi="Calibri"/>
          <w:b/>
          <w:sz w:val="26"/>
        </w:rPr>
        <w:t>Gambaran Umum</w:t>
      </w:r>
    </w:p>
    <w:p>
      <w:pPr>
        <w:spacing w:after="160" w:line="276" w:lineRule="auto"/>
      </w:pPr>
      <w:r>
        <w:rPr>
          <w:rFonts w:ascii="Calibri" w:hAnsi="Calibri"/>
          <w:sz w:val="22"/>
        </w:rPr>
        <w:t>Melalui aplikasi learning path adaptif ini, mahasiswa dapat belajar secara bertahap sesuai kemampuan awal, perkembangan belajar, dan hasil evaluasi yang mereka peroleh selama menggunakan aplikasi. Sistem tidak hanya menampilkan materi pembelajaran, tetapi juga membantu mengatur urutan belajar, membuka atau mengunci modul, memberi saran belajar, dan menampilkan rapor setelah mahasiswa menyelesaikan satu modul.</w:t>
      </w:r>
    </w:p>
    <w:p>
      <w:pPr>
        <w:spacing w:after="160" w:line="276" w:lineRule="auto"/>
      </w:pPr>
      <w:r>
        <w:rPr>
          <w:rFonts w:ascii="Calibri" w:hAnsi="Calibri"/>
          <w:sz w:val="22"/>
        </w:rPr>
        <w:t>Secara garis besar, alur penggunaan aplikasi dimulai dari mahasiswa melakukan registrasi atau login. Setelah itu mahasiswa mengisi profil kognitif, memilih mata kuliah, lalu memilih modul yang tersedia. Pada awal modul, mahasiswa mengerjakan pre test untuk mengetahui kemampuan awal. Setelah pre test selesai, mahasiswa dapat mempelajari materi subtopik, mengerjakan quiz subtopik, dan menyelesaikan post test pada akhir modul.</w:t>
      </w:r>
    </w:p>
    <w:p>
      <w:pPr>
        <w:spacing w:after="160" w:line="276" w:lineRule="auto"/>
      </w:pPr>
      <w:r>
        <w:rPr>
          <w:rFonts w:ascii="Calibri" w:hAnsi="Calibri"/>
          <w:sz w:val="22"/>
        </w:rPr>
        <w:t>Bagian adaptif pada aplikasi ini dibantu oleh Neural GKT dan Q-learning. Neural GKT digunakan pada level modul/topik untuk membantu membaca kesiapan mahasiswa berdasarkan graph prasyarat, hasil pre test, quiz, post test, dan interaksi belajar. Sementara itu, Q-learning digunakan pada level subtopik untuk memberi saran belajar seperti ringkasan materi, video, latihan, atau review. Setelah mahasiswa menjawab quiz, sistem menghitung reward dan memperbarui q-value menggunakan persamaan Bellman.</w:t>
      </w:r>
    </w:p>
    <w:p>
      <w:pPr>
        <w:spacing w:before="160" w:after="120"/>
      </w:pPr>
      <w:r>
        <w:rPr>
          <w:rFonts w:ascii="Calibri" w:hAnsi="Calibri"/>
          <w:b/>
          <w:sz w:val="26"/>
        </w:rPr>
        <w:t>User Yang Terlibat</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spacing w:after="0"/>
            </w:pPr>
            <w:r/>
            <w:r>
              <w:rPr>
                <w:rFonts w:ascii="Calibri" w:hAnsi="Calibri"/>
                <w:b/>
                <w:sz w:val="18"/>
              </w:rPr>
              <w:t>User</w:t>
            </w:r>
          </w:p>
        </w:tc>
        <w:tc>
          <w:tcPr>
            <w:tcW w:type="dxa" w:w="5112"/>
            <w:vAlign w:val="center"/>
            <w:shd w:fill="D9EAF7"/>
          </w:tcPr>
          <w:p>
            <w:pPr>
              <w:spacing w:after="0"/>
            </w:pPr>
            <w:r/>
            <w:r>
              <w:rPr>
                <w:rFonts w:ascii="Calibri" w:hAnsi="Calibri"/>
                <w:b/>
                <w:sz w:val="18"/>
              </w:rPr>
              <w:t>Peran</w:t>
            </w:r>
          </w:p>
        </w:tc>
      </w:tr>
      <w:tr>
        <w:tc>
          <w:tcPr>
            <w:tcW w:type="dxa" w:w="5112"/>
            <w:vAlign w:val="center"/>
          </w:tcPr>
          <w:p>
            <w:pPr>
              <w:spacing w:after="0"/>
            </w:pPr>
            <w:r/>
            <w:r>
              <w:rPr>
                <w:rFonts w:ascii="Calibri" w:hAnsi="Calibri"/>
                <w:b w:val="0"/>
                <w:sz w:val="18"/>
              </w:rPr>
              <w:t>Mahasiswa</w:t>
            </w:r>
          </w:p>
        </w:tc>
        <w:tc>
          <w:tcPr>
            <w:tcW w:type="dxa" w:w="5112"/>
            <w:vAlign w:val="center"/>
          </w:tcPr>
          <w:p>
            <w:pPr>
              <w:spacing w:after="0"/>
            </w:pPr>
            <w:r/>
            <w:r>
              <w:rPr>
                <w:rFonts w:ascii="Calibri" w:hAnsi="Calibri"/>
                <w:b w:val="0"/>
                <w:sz w:val="18"/>
              </w:rPr>
              <w:t>Menggunakan aplikasi untuk belajar, mengisi profil kognitif, memilih mata kuliah dan modul, mengerjakan pre test, quiz subtopik, drill soal, post test, serta melihat rapor modul.</w:t>
            </w:r>
          </w:p>
        </w:tc>
      </w:tr>
      <w:tr>
        <w:tc>
          <w:tcPr>
            <w:tcW w:type="dxa" w:w="5112"/>
            <w:vAlign w:val="center"/>
          </w:tcPr>
          <w:p>
            <w:pPr>
              <w:spacing w:after="0"/>
            </w:pPr>
            <w:r/>
            <w:r>
              <w:rPr>
                <w:rFonts w:ascii="Calibri" w:hAnsi="Calibri"/>
                <w:b w:val="0"/>
                <w:sz w:val="18"/>
              </w:rPr>
              <w:t>Admin</w:t>
            </w:r>
          </w:p>
        </w:tc>
        <w:tc>
          <w:tcPr>
            <w:tcW w:type="dxa" w:w="5112"/>
            <w:vAlign w:val="center"/>
          </w:tcPr>
          <w:p>
            <w:pPr>
              <w:spacing w:after="0"/>
            </w:pPr>
            <w:r/>
            <w:r>
              <w:rPr>
                <w:rFonts w:ascii="Calibri" w:hAnsi="Calibri"/>
                <w:b w:val="0"/>
                <w:sz w:val="18"/>
              </w:rPr>
              <w:t>Mengelola data pembelajaran seperti mata kuliah, modul, subtopik, materi, soal, dan graph prasyarat.</w:t>
            </w:r>
          </w:p>
        </w:tc>
      </w:tr>
    </w:tbl>
    <w:p/>
    <w:p>
      <w:pPr>
        <w:spacing w:before="160" w:after="120"/>
      </w:pPr>
      <w:r>
        <w:rPr>
          <w:rFonts w:ascii="Calibri" w:hAnsi="Calibri"/>
          <w:b/>
          <w:sz w:val="26"/>
        </w:rPr>
        <w:t>Proses Bisnis Utama</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rFonts w:ascii="Calibri" w:hAnsi="Calibri"/>
                <w:b/>
                <w:sz w:val="18"/>
              </w:rPr>
              <w:t>No</w:t>
            </w:r>
          </w:p>
        </w:tc>
        <w:tc>
          <w:tcPr>
            <w:tcW w:type="dxa" w:w="2045"/>
            <w:vAlign w:val="center"/>
            <w:shd w:fill="D9EAF7"/>
          </w:tcPr>
          <w:p>
            <w:pPr>
              <w:spacing w:after="0"/>
            </w:pPr>
            <w:r/>
            <w:r>
              <w:rPr>
                <w:rFonts w:ascii="Calibri" w:hAnsi="Calibri"/>
                <w:b/>
                <w:sz w:val="18"/>
              </w:rPr>
              <w:t>Aktivitas</w:t>
            </w:r>
          </w:p>
        </w:tc>
        <w:tc>
          <w:tcPr>
            <w:tcW w:type="dxa" w:w="2045"/>
            <w:vAlign w:val="center"/>
            <w:shd w:fill="D9EAF7"/>
          </w:tcPr>
          <w:p>
            <w:pPr>
              <w:spacing w:after="0"/>
            </w:pPr>
            <w:r/>
            <w:r>
              <w:rPr>
                <w:rFonts w:ascii="Calibri" w:hAnsi="Calibri"/>
                <w:b/>
                <w:sz w:val="18"/>
              </w:rPr>
              <w:t>Aktor</w:t>
            </w:r>
          </w:p>
        </w:tc>
        <w:tc>
          <w:tcPr>
            <w:tcW w:type="dxa" w:w="2045"/>
            <w:vAlign w:val="center"/>
            <w:shd w:fill="D9EAF7"/>
          </w:tcPr>
          <w:p>
            <w:pPr>
              <w:spacing w:after="0"/>
            </w:pPr>
            <w:r/>
            <w:r>
              <w:rPr>
                <w:rFonts w:ascii="Calibri" w:hAnsi="Calibri"/>
                <w:b/>
                <w:sz w:val="18"/>
              </w:rPr>
              <w:t>Proses Sistem</w:t>
            </w:r>
          </w:p>
        </w:tc>
        <w:tc>
          <w:tcPr>
            <w:tcW w:type="dxa" w:w="2045"/>
            <w:vAlign w:val="center"/>
            <w:shd w:fill="D9EAF7"/>
          </w:tcPr>
          <w:p>
            <w:pPr>
              <w:spacing w:after="0"/>
            </w:pPr>
            <w:r/>
            <w:r>
              <w:rPr>
                <w:rFonts w:ascii="Calibri" w:hAnsi="Calibri"/>
                <w:b/>
                <w:sz w:val="18"/>
              </w:rPr>
              <w:t>Output</w:t>
            </w:r>
          </w:p>
        </w:tc>
      </w:tr>
      <w:tr>
        <w:tc>
          <w:tcPr>
            <w:tcW w:type="dxa" w:w="2045"/>
            <w:vAlign w:val="center"/>
          </w:tcPr>
          <w:p>
            <w:pPr>
              <w:spacing w:after="0"/>
            </w:pPr>
            <w:r/>
            <w:r>
              <w:rPr>
                <w:rFonts w:ascii="Calibri" w:hAnsi="Calibri"/>
                <w:b w:val="0"/>
                <w:sz w:val="18"/>
              </w:rPr>
              <w:t>1</w:t>
            </w:r>
          </w:p>
        </w:tc>
        <w:tc>
          <w:tcPr>
            <w:tcW w:type="dxa" w:w="2045"/>
            <w:vAlign w:val="center"/>
          </w:tcPr>
          <w:p>
            <w:pPr>
              <w:spacing w:after="0"/>
            </w:pPr>
            <w:r/>
            <w:r>
              <w:rPr>
                <w:rFonts w:ascii="Calibri" w:hAnsi="Calibri"/>
                <w:b w:val="0"/>
                <w:sz w:val="18"/>
              </w:rPr>
              <w:t>Register atau login</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memvalidasi akun dan membuat sesi pengguna.</w:t>
            </w:r>
          </w:p>
        </w:tc>
        <w:tc>
          <w:tcPr>
            <w:tcW w:type="dxa" w:w="2045"/>
            <w:vAlign w:val="center"/>
          </w:tcPr>
          <w:p>
            <w:pPr>
              <w:spacing w:after="0"/>
            </w:pPr>
            <w:r/>
            <w:r>
              <w:rPr>
                <w:rFonts w:ascii="Calibri" w:hAnsi="Calibri"/>
                <w:b w:val="0"/>
                <w:sz w:val="18"/>
              </w:rPr>
              <w:t>Mahasiswa masuk ke aplikasi.</w:t>
            </w:r>
          </w:p>
        </w:tc>
      </w:tr>
      <w:tr>
        <w:tc>
          <w:tcPr>
            <w:tcW w:type="dxa" w:w="2045"/>
            <w:vAlign w:val="center"/>
          </w:tcPr>
          <w:p>
            <w:pPr>
              <w:spacing w:after="0"/>
            </w:pPr>
            <w:r/>
            <w:r>
              <w:rPr>
                <w:rFonts w:ascii="Calibri" w:hAnsi="Calibri"/>
                <w:b w:val="0"/>
                <w:sz w:val="18"/>
              </w:rPr>
              <w:t>2</w:t>
            </w:r>
          </w:p>
        </w:tc>
        <w:tc>
          <w:tcPr>
            <w:tcW w:type="dxa" w:w="2045"/>
            <w:vAlign w:val="center"/>
          </w:tcPr>
          <w:p>
            <w:pPr>
              <w:spacing w:after="0"/>
            </w:pPr>
            <w:r/>
            <w:r>
              <w:rPr>
                <w:rFonts w:ascii="Calibri" w:hAnsi="Calibri"/>
                <w:b w:val="0"/>
                <w:sz w:val="18"/>
              </w:rPr>
              <w:t>Mengisi profil kognitif</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menyimpan hasil instrumen sebagai konteks personal mahasiswa.</w:t>
            </w:r>
          </w:p>
        </w:tc>
        <w:tc>
          <w:tcPr>
            <w:tcW w:type="dxa" w:w="2045"/>
            <w:vAlign w:val="center"/>
          </w:tcPr>
          <w:p>
            <w:pPr>
              <w:spacing w:after="0"/>
            </w:pPr>
            <w:r/>
            <w:r>
              <w:rPr>
                <w:rFonts w:ascii="Calibri" w:hAnsi="Calibri"/>
                <w:b w:val="0"/>
                <w:sz w:val="18"/>
              </w:rPr>
              <w:t>Profil kognitif tersimpan dan dikunci.</w:t>
            </w:r>
          </w:p>
        </w:tc>
      </w:tr>
      <w:tr>
        <w:tc>
          <w:tcPr>
            <w:tcW w:type="dxa" w:w="2045"/>
            <w:vAlign w:val="center"/>
          </w:tcPr>
          <w:p>
            <w:pPr>
              <w:spacing w:after="0"/>
            </w:pPr>
            <w:r/>
            <w:r>
              <w:rPr>
                <w:rFonts w:ascii="Calibri" w:hAnsi="Calibri"/>
                <w:b w:val="0"/>
                <w:sz w:val="18"/>
              </w:rPr>
              <w:t>3</w:t>
            </w:r>
          </w:p>
        </w:tc>
        <w:tc>
          <w:tcPr>
            <w:tcW w:type="dxa" w:w="2045"/>
            <w:vAlign w:val="center"/>
          </w:tcPr>
          <w:p>
            <w:pPr>
              <w:spacing w:after="0"/>
            </w:pPr>
            <w:r/>
            <w:r>
              <w:rPr>
                <w:rFonts w:ascii="Calibri" w:hAnsi="Calibri"/>
                <w:b w:val="0"/>
                <w:sz w:val="18"/>
              </w:rPr>
              <w:t>Memilih mata kuliah</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menampilkan daftar modul berdasarkan mata kuliah yang dipilih.</w:t>
            </w:r>
          </w:p>
        </w:tc>
        <w:tc>
          <w:tcPr>
            <w:tcW w:type="dxa" w:w="2045"/>
            <w:vAlign w:val="center"/>
          </w:tcPr>
          <w:p>
            <w:pPr>
              <w:spacing w:after="0"/>
            </w:pPr>
            <w:r/>
            <w:r>
              <w:rPr>
                <w:rFonts w:ascii="Calibri" w:hAnsi="Calibri"/>
                <w:b w:val="0"/>
                <w:sz w:val="18"/>
              </w:rPr>
              <w:t>Learning path mata kuliah tampil.</w:t>
            </w:r>
          </w:p>
        </w:tc>
      </w:tr>
      <w:tr>
        <w:tc>
          <w:tcPr>
            <w:tcW w:type="dxa" w:w="2045"/>
            <w:vAlign w:val="center"/>
          </w:tcPr>
          <w:p>
            <w:pPr>
              <w:spacing w:after="0"/>
            </w:pPr>
            <w:r/>
            <w:r>
              <w:rPr>
                <w:rFonts w:ascii="Calibri" w:hAnsi="Calibri"/>
                <w:b w:val="0"/>
                <w:sz w:val="18"/>
              </w:rPr>
              <w:t>4</w:t>
            </w:r>
          </w:p>
        </w:tc>
        <w:tc>
          <w:tcPr>
            <w:tcW w:type="dxa" w:w="2045"/>
            <w:vAlign w:val="center"/>
          </w:tcPr>
          <w:p>
            <w:pPr>
              <w:spacing w:after="0"/>
            </w:pPr>
            <w:r/>
            <w:r>
              <w:rPr>
                <w:rFonts w:ascii="Calibri" w:hAnsi="Calibri"/>
                <w:b w:val="0"/>
                <w:sz w:val="18"/>
              </w:rPr>
              <w:t>Memilih modul</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mengecek prasyarat modul menggunakan graph prasyarat dan Neural GKT.</w:t>
            </w:r>
          </w:p>
        </w:tc>
        <w:tc>
          <w:tcPr>
            <w:tcW w:type="dxa" w:w="2045"/>
            <w:vAlign w:val="center"/>
          </w:tcPr>
          <w:p>
            <w:pPr>
              <w:spacing w:after="0"/>
            </w:pPr>
            <w:r/>
            <w:r>
              <w:rPr>
                <w:rFonts w:ascii="Calibri" w:hAnsi="Calibri"/>
                <w:b w:val="0"/>
                <w:sz w:val="18"/>
              </w:rPr>
              <w:t>Modul terbuka atau tetap terkunci.</w:t>
            </w:r>
          </w:p>
        </w:tc>
      </w:tr>
      <w:tr>
        <w:tc>
          <w:tcPr>
            <w:tcW w:type="dxa" w:w="2045"/>
            <w:vAlign w:val="center"/>
          </w:tcPr>
          <w:p>
            <w:pPr>
              <w:spacing w:after="0"/>
            </w:pPr>
            <w:r/>
            <w:r>
              <w:rPr>
                <w:rFonts w:ascii="Calibri" w:hAnsi="Calibri"/>
                <w:b w:val="0"/>
                <w:sz w:val="18"/>
              </w:rPr>
              <w:t>5</w:t>
            </w:r>
          </w:p>
        </w:tc>
        <w:tc>
          <w:tcPr>
            <w:tcW w:type="dxa" w:w="2045"/>
            <w:vAlign w:val="center"/>
          </w:tcPr>
          <w:p>
            <w:pPr>
              <w:spacing w:after="0"/>
            </w:pPr>
            <w:r/>
            <w:r>
              <w:rPr>
                <w:rFonts w:ascii="Calibri" w:hAnsi="Calibri"/>
                <w:b w:val="0"/>
                <w:sz w:val="18"/>
              </w:rPr>
              <w:t>Mengerjakan pre test</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menilai kemampuan awal mahasiswa dan membentuk initial state.</w:t>
            </w:r>
          </w:p>
        </w:tc>
        <w:tc>
          <w:tcPr>
            <w:tcW w:type="dxa" w:w="2045"/>
            <w:vAlign w:val="center"/>
          </w:tcPr>
          <w:p>
            <w:pPr>
              <w:spacing w:after="0"/>
            </w:pPr>
            <w:r/>
            <w:r>
              <w:rPr>
                <w:rFonts w:ascii="Calibri" w:hAnsi="Calibri"/>
                <w:b w:val="0"/>
                <w:sz w:val="18"/>
              </w:rPr>
              <w:t>Kemampuan awal mahasiswa terbaca.</w:t>
            </w:r>
          </w:p>
        </w:tc>
      </w:tr>
      <w:tr>
        <w:tc>
          <w:tcPr>
            <w:tcW w:type="dxa" w:w="2045"/>
            <w:vAlign w:val="center"/>
          </w:tcPr>
          <w:p>
            <w:pPr>
              <w:spacing w:after="0"/>
            </w:pPr>
            <w:r/>
            <w:r>
              <w:rPr>
                <w:rFonts w:ascii="Calibri" w:hAnsi="Calibri"/>
                <w:b w:val="0"/>
                <w:sz w:val="18"/>
              </w:rPr>
              <w:t>6</w:t>
            </w:r>
          </w:p>
        </w:tc>
        <w:tc>
          <w:tcPr>
            <w:tcW w:type="dxa" w:w="2045"/>
            <w:vAlign w:val="center"/>
          </w:tcPr>
          <w:p>
            <w:pPr>
              <w:spacing w:after="0"/>
            </w:pPr>
            <w:r/>
            <w:r>
              <w:rPr>
                <w:rFonts w:ascii="Calibri" w:hAnsi="Calibri"/>
                <w:b w:val="0"/>
                <w:sz w:val="18"/>
              </w:rPr>
              <w:t>Mempelajari materi subtopik</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menampilkan materi sesuai subtopik yang sedang terbuka.</w:t>
            </w:r>
          </w:p>
        </w:tc>
        <w:tc>
          <w:tcPr>
            <w:tcW w:type="dxa" w:w="2045"/>
            <w:vAlign w:val="center"/>
          </w:tcPr>
          <w:p>
            <w:pPr>
              <w:spacing w:after="0"/>
            </w:pPr>
            <w:r/>
            <w:r>
              <w:rPr>
                <w:rFonts w:ascii="Calibri" w:hAnsi="Calibri"/>
                <w:b w:val="0"/>
                <w:sz w:val="18"/>
              </w:rPr>
              <w:t>Mahasiswa belajar sesuai urutan.</w:t>
            </w:r>
          </w:p>
        </w:tc>
      </w:tr>
      <w:tr>
        <w:tc>
          <w:tcPr>
            <w:tcW w:type="dxa" w:w="2045"/>
            <w:vAlign w:val="center"/>
          </w:tcPr>
          <w:p>
            <w:pPr>
              <w:spacing w:after="0"/>
            </w:pPr>
            <w:r/>
            <w:r>
              <w:rPr>
                <w:rFonts w:ascii="Calibri" w:hAnsi="Calibri"/>
                <w:b w:val="0"/>
                <w:sz w:val="18"/>
              </w:rPr>
              <w:t>7</w:t>
            </w:r>
          </w:p>
        </w:tc>
        <w:tc>
          <w:tcPr>
            <w:tcW w:type="dxa" w:w="2045"/>
            <w:vAlign w:val="center"/>
          </w:tcPr>
          <w:p>
            <w:pPr>
              <w:spacing w:after="0"/>
            </w:pPr>
            <w:r/>
            <w:r>
              <w:rPr>
                <w:rFonts w:ascii="Calibri" w:hAnsi="Calibri"/>
                <w:b w:val="0"/>
                <w:sz w:val="18"/>
              </w:rPr>
              <w:t>Menerima saran belajar</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Q-learning menentukan saran belajar yang paling sesuai.</w:t>
            </w:r>
          </w:p>
        </w:tc>
        <w:tc>
          <w:tcPr>
            <w:tcW w:type="dxa" w:w="2045"/>
            <w:vAlign w:val="center"/>
          </w:tcPr>
          <w:p>
            <w:pPr>
              <w:spacing w:after="0"/>
            </w:pPr>
            <w:r/>
            <w:r>
              <w:rPr>
                <w:rFonts w:ascii="Calibri" w:hAnsi="Calibri"/>
                <w:b w:val="0"/>
                <w:sz w:val="18"/>
              </w:rPr>
              <w:t>Saran belajar tampil ke mahasiswa.</w:t>
            </w:r>
          </w:p>
        </w:tc>
      </w:tr>
      <w:tr>
        <w:tc>
          <w:tcPr>
            <w:tcW w:type="dxa" w:w="2045"/>
            <w:vAlign w:val="center"/>
          </w:tcPr>
          <w:p>
            <w:pPr>
              <w:spacing w:after="0"/>
            </w:pPr>
            <w:r/>
            <w:r>
              <w:rPr>
                <w:rFonts w:ascii="Calibri" w:hAnsi="Calibri"/>
                <w:b w:val="0"/>
                <w:sz w:val="18"/>
              </w:rPr>
              <w:t>8</w:t>
            </w:r>
          </w:p>
        </w:tc>
        <w:tc>
          <w:tcPr>
            <w:tcW w:type="dxa" w:w="2045"/>
            <w:vAlign w:val="center"/>
          </w:tcPr>
          <w:p>
            <w:pPr>
              <w:spacing w:after="0"/>
            </w:pPr>
            <w:r/>
            <w:r>
              <w:rPr>
                <w:rFonts w:ascii="Calibri" w:hAnsi="Calibri"/>
                <w:b w:val="0"/>
                <w:sz w:val="18"/>
              </w:rPr>
              <w:t>Mengerjakan quiz subtopik</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memeriksa jawaban dan menghitung reward.</w:t>
            </w:r>
          </w:p>
        </w:tc>
        <w:tc>
          <w:tcPr>
            <w:tcW w:type="dxa" w:w="2045"/>
            <w:vAlign w:val="center"/>
          </w:tcPr>
          <w:p>
            <w:pPr>
              <w:spacing w:after="0"/>
            </w:pPr>
            <w:r/>
            <w:r>
              <w:rPr>
                <w:rFonts w:ascii="Calibri" w:hAnsi="Calibri"/>
                <w:b w:val="0"/>
                <w:sz w:val="18"/>
              </w:rPr>
              <w:t>Nilai quiz dan reward diperoleh.</w:t>
            </w:r>
          </w:p>
        </w:tc>
      </w:tr>
      <w:tr>
        <w:tc>
          <w:tcPr>
            <w:tcW w:type="dxa" w:w="2045"/>
            <w:vAlign w:val="center"/>
          </w:tcPr>
          <w:p>
            <w:pPr>
              <w:spacing w:after="0"/>
            </w:pPr>
            <w:r/>
            <w:r>
              <w:rPr>
                <w:rFonts w:ascii="Calibri" w:hAnsi="Calibri"/>
                <w:b w:val="0"/>
                <w:sz w:val="18"/>
              </w:rPr>
              <w:t>9</w:t>
            </w:r>
          </w:p>
        </w:tc>
        <w:tc>
          <w:tcPr>
            <w:tcW w:type="dxa" w:w="2045"/>
            <w:vAlign w:val="center"/>
          </w:tcPr>
          <w:p>
            <w:pPr>
              <w:spacing w:after="0"/>
            </w:pPr>
            <w:r/>
            <w:r>
              <w:rPr>
                <w:rFonts w:ascii="Calibri" w:hAnsi="Calibri"/>
                <w:b w:val="0"/>
                <w:sz w:val="18"/>
              </w:rPr>
              <w:t>Update q-value</w:t>
            </w:r>
          </w:p>
        </w:tc>
        <w:tc>
          <w:tcPr>
            <w:tcW w:type="dxa" w:w="2045"/>
            <w:vAlign w:val="center"/>
          </w:tcPr>
          <w:p>
            <w:pPr>
              <w:spacing w:after="0"/>
            </w:pPr>
            <w:r/>
            <w:r>
              <w:rPr>
                <w:rFonts w:ascii="Calibri" w:hAnsi="Calibri"/>
                <w:b w:val="0"/>
                <w:sz w:val="18"/>
              </w:rPr>
              <w:t>Sistem</w:t>
            </w:r>
          </w:p>
        </w:tc>
        <w:tc>
          <w:tcPr>
            <w:tcW w:type="dxa" w:w="2045"/>
            <w:vAlign w:val="center"/>
          </w:tcPr>
          <w:p>
            <w:pPr>
              <w:spacing w:after="0"/>
            </w:pPr>
            <w:r/>
            <w:r>
              <w:rPr>
                <w:rFonts w:ascii="Calibri" w:hAnsi="Calibri"/>
                <w:b w:val="0"/>
                <w:sz w:val="18"/>
              </w:rPr>
              <w:t>Q-learning memperbarui q-value menggunakan persamaan Bellman.</w:t>
            </w:r>
          </w:p>
        </w:tc>
        <w:tc>
          <w:tcPr>
            <w:tcW w:type="dxa" w:w="2045"/>
            <w:vAlign w:val="center"/>
          </w:tcPr>
          <w:p>
            <w:pPr>
              <w:spacing w:after="0"/>
            </w:pPr>
            <w:r/>
            <w:r>
              <w:rPr>
                <w:rFonts w:ascii="Calibri" w:hAnsi="Calibri"/>
                <w:b w:val="0"/>
                <w:sz w:val="18"/>
              </w:rPr>
              <w:t>Q-value baru tersimpan.</w:t>
            </w:r>
          </w:p>
        </w:tc>
      </w:tr>
      <w:tr>
        <w:tc>
          <w:tcPr>
            <w:tcW w:type="dxa" w:w="2045"/>
            <w:vAlign w:val="center"/>
          </w:tcPr>
          <w:p>
            <w:pPr>
              <w:spacing w:after="0"/>
            </w:pPr>
            <w:r/>
            <w:r>
              <w:rPr>
                <w:rFonts w:ascii="Calibri" w:hAnsi="Calibri"/>
                <w:b w:val="0"/>
                <w:sz w:val="18"/>
              </w:rPr>
              <w:t>10</w:t>
            </w:r>
          </w:p>
        </w:tc>
        <w:tc>
          <w:tcPr>
            <w:tcW w:type="dxa" w:w="2045"/>
            <w:vAlign w:val="center"/>
          </w:tcPr>
          <w:p>
            <w:pPr>
              <w:spacing w:after="0"/>
            </w:pPr>
            <w:r/>
            <w:r>
              <w:rPr>
                <w:rFonts w:ascii="Calibri" w:hAnsi="Calibri"/>
                <w:b w:val="0"/>
                <w:sz w:val="18"/>
              </w:rPr>
              <w:t>Menentukan kelulusan quiz</w:t>
            </w:r>
          </w:p>
        </w:tc>
        <w:tc>
          <w:tcPr>
            <w:tcW w:type="dxa" w:w="2045"/>
            <w:vAlign w:val="center"/>
          </w:tcPr>
          <w:p>
            <w:pPr>
              <w:spacing w:after="0"/>
            </w:pPr>
            <w:r/>
            <w:r>
              <w:rPr>
                <w:rFonts w:ascii="Calibri" w:hAnsi="Calibri"/>
                <w:b w:val="0"/>
                <w:sz w:val="18"/>
              </w:rPr>
              <w:t>Sistem</w:t>
            </w:r>
          </w:p>
        </w:tc>
        <w:tc>
          <w:tcPr>
            <w:tcW w:type="dxa" w:w="2045"/>
            <w:vAlign w:val="center"/>
          </w:tcPr>
          <w:p>
            <w:pPr>
              <w:spacing w:after="0"/>
            </w:pPr>
            <w:r/>
            <w:r>
              <w:rPr>
                <w:rFonts w:ascii="Calibri" w:hAnsi="Calibri"/>
                <w:b w:val="0"/>
                <w:sz w:val="18"/>
              </w:rPr>
              <w:t>Sistem mengecek apakah quiz subtopik sudah lulus.</w:t>
            </w:r>
          </w:p>
        </w:tc>
        <w:tc>
          <w:tcPr>
            <w:tcW w:type="dxa" w:w="2045"/>
            <w:vAlign w:val="center"/>
          </w:tcPr>
          <w:p>
            <w:pPr>
              <w:spacing w:after="0"/>
            </w:pPr>
            <w:r/>
            <w:r>
              <w:rPr>
                <w:rFonts w:ascii="Calibri" w:hAnsi="Calibri"/>
                <w:b w:val="0"/>
                <w:sz w:val="18"/>
              </w:rPr>
              <w:t>Lanjut subtopik berikutnya atau review.</w:t>
            </w:r>
          </w:p>
        </w:tc>
      </w:tr>
      <w:tr>
        <w:tc>
          <w:tcPr>
            <w:tcW w:type="dxa" w:w="2045"/>
            <w:vAlign w:val="center"/>
          </w:tcPr>
          <w:p>
            <w:pPr>
              <w:spacing w:after="0"/>
            </w:pPr>
            <w:r/>
            <w:r>
              <w:rPr>
                <w:rFonts w:ascii="Calibri" w:hAnsi="Calibri"/>
                <w:b w:val="0"/>
                <w:sz w:val="18"/>
              </w:rPr>
              <w:t>11</w:t>
            </w:r>
          </w:p>
        </w:tc>
        <w:tc>
          <w:tcPr>
            <w:tcW w:type="dxa" w:w="2045"/>
            <w:vAlign w:val="center"/>
          </w:tcPr>
          <w:p>
            <w:pPr>
              <w:spacing w:after="0"/>
            </w:pPr>
            <w:r/>
            <w:r>
              <w:rPr>
                <w:rFonts w:ascii="Calibri" w:hAnsi="Calibri"/>
                <w:b w:val="0"/>
                <w:sz w:val="18"/>
              </w:rPr>
              <w:t>Mengerjakan post test</w:t>
            </w:r>
          </w:p>
        </w:tc>
        <w:tc>
          <w:tcPr>
            <w:tcW w:type="dxa" w:w="2045"/>
            <w:vAlign w:val="center"/>
          </w:tcPr>
          <w:p>
            <w:pPr>
              <w:spacing w:after="0"/>
            </w:pPr>
            <w:r/>
            <w:r>
              <w:rPr>
                <w:rFonts w:ascii="Calibri" w:hAnsi="Calibri"/>
                <w:b w:val="0"/>
                <w:sz w:val="18"/>
              </w:rPr>
              <w:t>Mahasiswa</w:t>
            </w:r>
          </w:p>
        </w:tc>
        <w:tc>
          <w:tcPr>
            <w:tcW w:type="dxa" w:w="2045"/>
            <w:vAlign w:val="center"/>
          </w:tcPr>
          <w:p>
            <w:pPr>
              <w:spacing w:after="0"/>
            </w:pPr>
            <w:r/>
            <w:r>
              <w:rPr>
                <w:rFonts w:ascii="Calibri" w:hAnsi="Calibri"/>
                <w:b w:val="0"/>
                <w:sz w:val="18"/>
              </w:rPr>
              <w:t>Sistem mengevaluasi penguasaan akhir modul.</w:t>
            </w:r>
          </w:p>
        </w:tc>
        <w:tc>
          <w:tcPr>
            <w:tcW w:type="dxa" w:w="2045"/>
            <w:vAlign w:val="center"/>
          </w:tcPr>
          <w:p>
            <w:pPr>
              <w:spacing w:after="0"/>
            </w:pPr>
            <w:r/>
            <w:r>
              <w:rPr>
                <w:rFonts w:ascii="Calibri" w:hAnsi="Calibri"/>
                <w:b w:val="0"/>
                <w:sz w:val="18"/>
              </w:rPr>
              <w:t>Skor post test tersimpan.</w:t>
            </w:r>
          </w:p>
        </w:tc>
      </w:tr>
      <w:tr>
        <w:tc>
          <w:tcPr>
            <w:tcW w:type="dxa" w:w="2045"/>
            <w:vAlign w:val="center"/>
          </w:tcPr>
          <w:p>
            <w:pPr>
              <w:spacing w:after="0"/>
            </w:pPr>
            <w:r/>
            <w:r>
              <w:rPr>
                <w:rFonts w:ascii="Calibri" w:hAnsi="Calibri"/>
                <w:b w:val="0"/>
                <w:sz w:val="18"/>
              </w:rPr>
              <w:t>12</w:t>
            </w:r>
          </w:p>
        </w:tc>
        <w:tc>
          <w:tcPr>
            <w:tcW w:type="dxa" w:w="2045"/>
            <w:vAlign w:val="center"/>
          </w:tcPr>
          <w:p>
            <w:pPr>
              <w:spacing w:after="0"/>
            </w:pPr>
            <w:r/>
            <w:r>
              <w:rPr>
                <w:rFonts w:ascii="Calibri" w:hAnsi="Calibri"/>
                <w:b w:val="0"/>
                <w:sz w:val="18"/>
              </w:rPr>
              <w:t>Membuat rapor diagnosis</w:t>
            </w:r>
          </w:p>
        </w:tc>
        <w:tc>
          <w:tcPr>
            <w:tcW w:type="dxa" w:w="2045"/>
            <w:vAlign w:val="center"/>
          </w:tcPr>
          <w:p>
            <w:pPr>
              <w:spacing w:after="0"/>
            </w:pPr>
            <w:r/>
            <w:r>
              <w:rPr>
                <w:rFonts w:ascii="Calibri" w:hAnsi="Calibri"/>
                <w:b w:val="0"/>
                <w:sz w:val="18"/>
              </w:rPr>
              <w:t>Sistem</w:t>
            </w:r>
          </w:p>
        </w:tc>
        <w:tc>
          <w:tcPr>
            <w:tcW w:type="dxa" w:w="2045"/>
            <w:vAlign w:val="center"/>
          </w:tcPr>
          <w:p>
            <w:pPr>
              <w:spacing w:after="0"/>
            </w:pPr>
            <w:r/>
            <w:r>
              <w:rPr>
                <w:rFonts w:ascii="Calibri" w:hAnsi="Calibri"/>
                <w:b w:val="0"/>
                <w:sz w:val="18"/>
              </w:rPr>
              <w:t>Sistem mengolah pre test, quiz, post test, q-value, progress, dan profil kognitif.</w:t>
            </w:r>
          </w:p>
        </w:tc>
        <w:tc>
          <w:tcPr>
            <w:tcW w:type="dxa" w:w="2045"/>
            <w:vAlign w:val="center"/>
          </w:tcPr>
          <w:p>
            <w:pPr>
              <w:spacing w:after="0"/>
            </w:pPr>
            <w:r/>
            <w:r>
              <w:rPr>
                <w:rFonts w:ascii="Calibri" w:hAnsi="Calibri"/>
                <w:b w:val="0"/>
                <w:sz w:val="18"/>
              </w:rPr>
              <w:t>Learning diagnosis report tampil.</w:t>
            </w:r>
          </w:p>
        </w:tc>
      </w:tr>
      <w:tr>
        <w:tc>
          <w:tcPr>
            <w:tcW w:type="dxa" w:w="2045"/>
            <w:vAlign w:val="center"/>
          </w:tcPr>
          <w:p>
            <w:pPr>
              <w:spacing w:after="0"/>
            </w:pPr>
            <w:r/>
            <w:r>
              <w:rPr>
                <w:rFonts w:ascii="Calibri" w:hAnsi="Calibri"/>
                <w:b w:val="0"/>
                <w:sz w:val="18"/>
              </w:rPr>
              <w:t>13</w:t>
            </w:r>
          </w:p>
        </w:tc>
        <w:tc>
          <w:tcPr>
            <w:tcW w:type="dxa" w:w="2045"/>
            <w:vAlign w:val="center"/>
          </w:tcPr>
          <w:p>
            <w:pPr>
              <w:spacing w:after="0"/>
            </w:pPr>
            <w:r/>
            <w:r>
              <w:rPr>
                <w:rFonts w:ascii="Calibri" w:hAnsi="Calibri"/>
                <w:b w:val="0"/>
                <w:sz w:val="18"/>
              </w:rPr>
              <w:t>Menentukan rekomendasi akhir</w:t>
            </w:r>
          </w:p>
        </w:tc>
        <w:tc>
          <w:tcPr>
            <w:tcW w:type="dxa" w:w="2045"/>
            <w:vAlign w:val="center"/>
          </w:tcPr>
          <w:p>
            <w:pPr>
              <w:spacing w:after="0"/>
            </w:pPr>
            <w:r/>
            <w:r>
              <w:rPr>
                <w:rFonts w:ascii="Calibri" w:hAnsi="Calibri"/>
                <w:b w:val="0"/>
                <w:sz w:val="18"/>
              </w:rPr>
              <w:t>Sistem</w:t>
            </w:r>
          </w:p>
        </w:tc>
        <w:tc>
          <w:tcPr>
            <w:tcW w:type="dxa" w:w="2045"/>
            <w:vAlign w:val="center"/>
          </w:tcPr>
          <w:p>
            <w:pPr>
              <w:spacing w:after="0"/>
            </w:pPr>
            <w:r/>
            <w:r>
              <w:rPr>
                <w:rFonts w:ascii="Calibri" w:hAnsi="Calibri"/>
                <w:b w:val="0"/>
                <w:sz w:val="18"/>
              </w:rPr>
              <w:t>Sistem menentukan apakah mahasiswa dapat lanjut modul atau perlu penguatan.</w:t>
            </w:r>
          </w:p>
        </w:tc>
        <w:tc>
          <w:tcPr>
            <w:tcW w:type="dxa" w:w="2045"/>
            <w:vAlign w:val="center"/>
          </w:tcPr>
          <w:p>
            <w:pPr>
              <w:spacing w:after="0"/>
            </w:pPr>
            <w:r/>
            <w:r>
              <w:rPr>
                <w:rFonts w:ascii="Calibri" w:hAnsi="Calibri"/>
                <w:b w:val="0"/>
                <w:sz w:val="18"/>
              </w:rPr>
              <w:t>Lanjut modul, review ringan, latihan tambahan, atau pendampingan.</w:t>
            </w:r>
          </w:p>
        </w:tc>
      </w:tr>
    </w:tbl>
    <w:p/>
    <w:p>
      <w:pPr>
        <w:spacing w:before="160" w:after="120"/>
      </w:pPr>
      <w:r>
        <w:rPr>
          <w:rFonts w:ascii="Calibri" w:hAnsi="Calibri"/>
          <w:b/>
          <w:sz w:val="26"/>
        </w:rPr>
        <w:t>Alur Sistem</w:t>
      </w:r>
    </w:p>
    <w:p>
      <w:pPr>
        <w:pStyle w:val="ListNumber"/>
        <w:spacing w:after="40"/>
      </w:pPr>
      <w:r>
        <w:t>Mahasiswa melakukan register atau login.</w:t>
      </w:r>
    </w:p>
    <w:p>
      <w:pPr>
        <w:pStyle w:val="ListNumber"/>
        <w:spacing w:after="40"/>
      </w:pPr>
      <w:r>
        <w:t>Mahasiswa mengisi profil kognitif.</w:t>
      </w:r>
    </w:p>
    <w:p>
      <w:pPr>
        <w:pStyle w:val="ListNumber"/>
        <w:spacing w:after="40"/>
      </w:pPr>
      <w:r>
        <w:t>Mahasiswa memilih mata kuliah.</w:t>
      </w:r>
    </w:p>
    <w:p>
      <w:pPr>
        <w:pStyle w:val="ListNumber"/>
        <w:spacing w:after="40"/>
      </w:pPr>
      <w:r>
        <w:t>Mahasiswa memilih modul yang tersedia.</w:t>
      </w:r>
    </w:p>
    <w:p>
      <w:pPr>
        <w:pStyle w:val="ListNumber"/>
        <w:spacing w:after="40"/>
      </w:pPr>
      <w:r>
        <w:t>Sistem memeriksa prasyarat modul menggunakan graph prasyarat dan Neural GKT.</w:t>
      </w:r>
    </w:p>
    <w:p>
      <w:pPr>
        <w:pStyle w:val="ListNumber"/>
        <w:spacing w:after="40"/>
      </w:pPr>
      <w:r>
        <w:t>Jika prasyarat terpenuhi, mahasiswa mengerjakan pre test.</w:t>
      </w:r>
    </w:p>
    <w:p>
      <w:pPr>
        <w:pStyle w:val="ListNumber"/>
        <w:spacing w:after="40"/>
      </w:pPr>
      <w:r>
        <w:t>Setelah pre test selesai, materi subtopik pertama dibuka.</w:t>
      </w:r>
    </w:p>
    <w:p>
      <w:pPr>
        <w:pStyle w:val="ListNumber"/>
        <w:spacing w:after="40"/>
      </w:pPr>
      <w:r>
        <w:t>Sistem menampilkan saran belajar berdasarkan Q-learning.</w:t>
      </w:r>
    </w:p>
    <w:p>
      <w:pPr>
        <w:pStyle w:val="ListNumber"/>
        <w:spacing w:after="40"/>
      </w:pPr>
      <w:r>
        <w:t>Mahasiswa mempelajari materi dan mengerjakan quiz subtopik.</w:t>
      </w:r>
    </w:p>
    <w:p>
      <w:pPr>
        <w:pStyle w:val="ListNumber"/>
        <w:spacing w:after="40"/>
      </w:pPr>
      <w:r>
        <w:t>Sistem menghitung reward dan memperbarui q-value menggunakan persamaan Bellman.</w:t>
      </w:r>
    </w:p>
    <w:p>
      <w:pPr>
        <w:pStyle w:val="ListNumber"/>
        <w:spacing w:after="40"/>
      </w:pPr>
      <w:r>
        <w:t>Jika quiz lulus, mahasiswa lanjut ke subtopik berikutnya.</w:t>
      </w:r>
    </w:p>
    <w:p>
      <w:pPr>
        <w:pStyle w:val="ListNumber"/>
        <w:spacing w:after="40"/>
      </w:pPr>
      <w:r>
        <w:t>Setelah semua subtopik selesai, mahasiswa mengerjakan post test.</w:t>
      </w:r>
    </w:p>
    <w:p>
      <w:pPr>
        <w:pStyle w:val="ListNumber"/>
        <w:spacing w:after="40"/>
      </w:pPr>
      <w:r>
        <w:t>Sistem membuat learning diagnosis report.</w:t>
      </w:r>
    </w:p>
    <w:p>
      <w:pPr>
        <w:pStyle w:val="ListNumber"/>
        <w:spacing w:after="40"/>
      </w:pPr>
      <w:r>
        <w:t>Sistem memberikan rekomendasi akhir dan menentukan apakah modul berikutnya terbuka.</w:t>
      </w:r>
    </w:p>
    <w:p>
      <w:pPr>
        <w:spacing w:before="160" w:after="120"/>
      </w:pPr>
      <w:r>
        <w:rPr>
          <w:rFonts w:ascii="Calibri" w:hAnsi="Calibri"/>
          <w:b/>
          <w:sz w:val="26"/>
        </w:rPr>
        <w:t>Komponen Internal Sistem</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spacing w:after="0"/>
            </w:pPr>
            <w:r/>
            <w:r>
              <w:rPr>
                <w:rFonts w:ascii="Calibri" w:hAnsi="Calibri"/>
                <w:b/>
                <w:sz w:val="18"/>
              </w:rPr>
              <w:t>Komponen</w:t>
            </w:r>
          </w:p>
        </w:tc>
        <w:tc>
          <w:tcPr>
            <w:tcW w:type="dxa" w:w="5112"/>
            <w:vAlign w:val="center"/>
            <w:shd w:fill="D9EAF7"/>
          </w:tcPr>
          <w:p>
            <w:pPr>
              <w:spacing w:after="0"/>
            </w:pPr>
            <w:r/>
            <w:r>
              <w:rPr>
                <w:rFonts w:ascii="Calibri" w:hAnsi="Calibri"/>
                <w:b/>
                <w:sz w:val="18"/>
              </w:rPr>
              <w:t>Fungsi</w:t>
            </w:r>
          </w:p>
        </w:tc>
      </w:tr>
      <w:tr>
        <w:tc>
          <w:tcPr>
            <w:tcW w:type="dxa" w:w="5112"/>
            <w:vAlign w:val="center"/>
          </w:tcPr>
          <w:p>
            <w:pPr>
              <w:spacing w:after="0"/>
            </w:pPr>
            <w:r/>
            <w:r>
              <w:rPr>
                <w:rFonts w:ascii="Calibri" w:hAnsi="Calibri"/>
                <w:b w:val="0"/>
                <w:sz w:val="18"/>
              </w:rPr>
              <w:t>Graph Prasyarat</w:t>
            </w:r>
          </w:p>
        </w:tc>
        <w:tc>
          <w:tcPr>
            <w:tcW w:type="dxa" w:w="5112"/>
            <w:vAlign w:val="center"/>
          </w:tcPr>
          <w:p>
            <w:pPr>
              <w:spacing w:after="0"/>
            </w:pPr>
            <w:r/>
            <w:r>
              <w:rPr>
                <w:rFonts w:ascii="Calibri" w:hAnsi="Calibri"/>
                <w:b w:val="0"/>
                <w:sz w:val="18"/>
              </w:rPr>
              <w:t>Menyimpan hubungan ketergantungan antar modul agar mahasiswa tidak langsung melompat ke materi lanjutan sebelum memahami materi dasar.</w:t>
            </w:r>
          </w:p>
        </w:tc>
      </w:tr>
      <w:tr>
        <w:tc>
          <w:tcPr>
            <w:tcW w:type="dxa" w:w="5112"/>
            <w:vAlign w:val="center"/>
          </w:tcPr>
          <w:p>
            <w:pPr>
              <w:spacing w:after="0"/>
            </w:pPr>
            <w:r/>
            <w:r>
              <w:rPr>
                <w:rFonts w:ascii="Calibri" w:hAnsi="Calibri"/>
                <w:b w:val="0"/>
                <w:sz w:val="18"/>
              </w:rPr>
              <w:t>Neural GKT</w:t>
            </w:r>
          </w:p>
        </w:tc>
        <w:tc>
          <w:tcPr>
            <w:tcW w:type="dxa" w:w="5112"/>
            <w:vAlign w:val="center"/>
          </w:tcPr>
          <w:p>
            <w:pPr>
              <w:spacing w:after="0"/>
            </w:pPr>
            <w:r/>
            <w:r>
              <w:rPr>
                <w:rFonts w:ascii="Calibri" w:hAnsi="Calibri"/>
                <w:b w:val="0"/>
                <w:sz w:val="18"/>
              </w:rPr>
              <w:t>Membantu membaca pola penguasaan mahasiswa pada level modul/topik dengan mempertimbangkan graph prasyarat, pre test, quiz, post test, dan interaksi belajar.</w:t>
            </w:r>
          </w:p>
        </w:tc>
      </w:tr>
      <w:tr>
        <w:tc>
          <w:tcPr>
            <w:tcW w:type="dxa" w:w="5112"/>
            <w:vAlign w:val="center"/>
          </w:tcPr>
          <w:p>
            <w:pPr>
              <w:spacing w:after="0"/>
            </w:pPr>
            <w:r/>
            <w:r>
              <w:rPr>
                <w:rFonts w:ascii="Calibri" w:hAnsi="Calibri"/>
                <w:b w:val="0"/>
                <w:sz w:val="18"/>
              </w:rPr>
              <w:t>Q-learning</w:t>
            </w:r>
          </w:p>
        </w:tc>
        <w:tc>
          <w:tcPr>
            <w:tcW w:type="dxa" w:w="5112"/>
            <w:vAlign w:val="center"/>
          </w:tcPr>
          <w:p>
            <w:pPr>
              <w:spacing w:after="0"/>
            </w:pPr>
            <w:r/>
            <w:r>
              <w:rPr>
                <w:rFonts w:ascii="Calibri" w:hAnsi="Calibri"/>
                <w:b w:val="0"/>
                <w:sz w:val="18"/>
              </w:rPr>
              <w:t>Menentukan saran belajar pada level subtopik dan memperbarui q-value berdasarkan reward dari hasil quiz.</w:t>
            </w:r>
          </w:p>
        </w:tc>
      </w:tr>
      <w:tr>
        <w:tc>
          <w:tcPr>
            <w:tcW w:type="dxa" w:w="5112"/>
            <w:vAlign w:val="center"/>
          </w:tcPr>
          <w:p>
            <w:pPr>
              <w:spacing w:after="0"/>
            </w:pPr>
            <w:r/>
            <w:r>
              <w:rPr>
                <w:rFonts w:ascii="Calibri" w:hAnsi="Calibri"/>
                <w:b w:val="0"/>
                <w:sz w:val="18"/>
              </w:rPr>
              <w:t>Learning Diagnosis Report</w:t>
            </w:r>
          </w:p>
        </w:tc>
        <w:tc>
          <w:tcPr>
            <w:tcW w:type="dxa" w:w="5112"/>
            <w:vAlign w:val="center"/>
          </w:tcPr>
          <w:p>
            <w:pPr>
              <w:spacing w:after="0"/>
            </w:pPr>
            <w:r/>
            <w:r>
              <w:rPr>
                <w:rFonts w:ascii="Calibri" w:hAnsi="Calibri"/>
                <w:b w:val="0"/>
                <w:sz w:val="18"/>
              </w:rPr>
              <w:t>Menggabungkan hasil pre test, quiz, post test, q-value, progress, dan profil kognitif untuk membuat rekomendasi akhir modul.</w:t>
            </w:r>
          </w:p>
        </w:tc>
      </w:tr>
    </w:tbl>
    <w:p/>
    <w:p>
      <w:pPr>
        <w:spacing w:before="160" w:after="120"/>
      </w:pPr>
      <w:r>
        <w:rPr>
          <w:rFonts w:ascii="Calibri" w:hAnsi="Calibri"/>
          <w:b/>
          <w:sz w:val="26"/>
        </w:rPr>
        <w:t>Data yang Dihasilkan dari Proses Bisnis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Calibri" w:hAnsi="Calibri"/>
                <w:b/>
                <w:sz w:val="18"/>
              </w:rPr>
              <w:t>Data</w:t>
            </w:r>
          </w:p>
        </w:tc>
        <w:tc>
          <w:tcPr>
            <w:tcW w:type="dxa" w:w="3408"/>
            <w:vAlign w:val="center"/>
            <w:shd w:fill="D9EAF7"/>
          </w:tcPr>
          <w:p>
            <w:pPr>
              <w:spacing w:after="0"/>
            </w:pPr>
            <w:r/>
            <w:r>
              <w:rPr>
                <w:rFonts w:ascii="Calibri" w:hAnsi="Calibri"/>
                <w:b/>
                <w:sz w:val="18"/>
              </w:rPr>
              <w:t>Sumber</w:t>
            </w:r>
          </w:p>
        </w:tc>
        <w:tc>
          <w:tcPr>
            <w:tcW w:type="dxa" w:w="3408"/>
            <w:vAlign w:val="center"/>
            <w:shd w:fill="D9EAF7"/>
          </w:tcPr>
          <w:p>
            <w:pPr>
              <w:spacing w:after="0"/>
            </w:pPr>
            <w:r/>
            <w:r>
              <w:rPr>
                <w:rFonts w:ascii="Calibri" w:hAnsi="Calibri"/>
                <w:b/>
                <w:sz w:val="18"/>
              </w:rPr>
              <w:t>Kegunaan</w:t>
            </w:r>
          </w:p>
        </w:tc>
      </w:tr>
      <w:tr>
        <w:tc>
          <w:tcPr>
            <w:tcW w:type="dxa" w:w="3408"/>
            <w:vAlign w:val="center"/>
          </w:tcPr>
          <w:p>
            <w:pPr>
              <w:spacing w:after="0"/>
            </w:pPr>
            <w:r/>
            <w:r>
              <w:rPr>
                <w:rFonts w:ascii="Calibri" w:hAnsi="Calibri"/>
                <w:b w:val="0"/>
                <w:sz w:val="18"/>
              </w:rPr>
              <w:t>Data akun mahasiswa</w:t>
            </w:r>
          </w:p>
        </w:tc>
        <w:tc>
          <w:tcPr>
            <w:tcW w:type="dxa" w:w="3408"/>
            <w:vAlign w:val="center"/>
          </w:tcPr>
          <w:p>
            <w:pPr>
              <w:spacing w:after="0"/>
            </w:pPr>
            <w:r/>
            <w:r>
              <w:rPr>
                <w:rFonts w:ascii="Calibri" w:hAnsi="Calibri"/>
                <w:b w:val="0"/>
                <w:sz w:val="18"/>
              </w:rPr>
              <w:t>Register/Login</w:t>
            </w:r>
          </w:p>
        </w:tc>
        <w:tc>
          <w:tcPr>
            <w:tcW w:type="dxa" w:w="3408"/>
            <w:vAlign w:val="center"/>
          </w:tcPr>
          <w:p>
            <w:pPr>
              <w:spacing w:after="0"/>
            </w:pPr>
            <w:r/>
            <w:r>
              <w:rPr>
                <w:rFonts w:ascii="Calibri" w:hAnsi="Calibri"/>
                <w:b w:val="0"/>
                <w:sz w:val="18"/>
              </w:rPr>
              <w:t>Menyimpan progress pengguna.</w:t>
            </w:r>
          </w:p>
        </w:tc>
      </w:tr>
      <w:tr>
        <w:tc>
          <w:tcPr>
            <w:tcW w:type="dxa" w:w="3408"/>
            <w:vAlign w:val="center"/>
          </w:tcPr>
          <w:p>
            <w:pPr>
              <w:spacing w:after="0"/>
            </w:pPr>
            <w:r/>
            <w:r>
              <w:rPr>
                <w:rFonts w:ascii="Calibri" w:hAnsi="Calibri"/>
                <w:b w:val="0"/>
                <w:sz w:val="18"/>
              </w:rPr>
              <w:t>Profil kognitif</w:t>
            </w:r>
          </w:p>
        </w:tc>
        <w:tc>
          <w:tcPr>
            <w:tcW w:type="dxa" w:w="3408"/>
            <w:vAlign w:val="center"/>
          </w:tcPr>
          <w:p>
            <w:pPr>
              <w:spacing w:after="0"/>
            </w:pPr>
            <w:r/>
            <w:r>
              <w:rPr>
                <w:rFonts w:ascii="Calibri" w:hAnsi="Calibri"/>
                <w:b w:val="0"/>
                <w:sz w:val="18"/>
              </w:rPr>
              <w:t>Instrumen profil kognitif</w:t>
            </w:r>
          </w:p>
        </w:tc>
        <w:tc>
          <w:tcPr>
            <w:tcW w:type="dxa" w:w="3408"/>
            <w:vAlign w:val="center"/>
          </w:tcPr>
          <w:p>
            <w:pPr>
              <w:spacing w:after="0"/>
            </w:pPr>
            <w:r/>
            <w:r>
              <w:rPr>
                <w:rFonts w:ascii="Calibri" w:hAnsi="Calibri"/>
                <w:b w:val="0"/>
                <w:sz w:val="18"/>
              </w:rPr>
              <w:t>Menjadi konteks personal dalam rekomendasi belajar.</w:t>
            </w:r>
          </w:p>
        </w:tc>
      </w:tr>
      <w:tr>
        <w:tc>
          <w:tcPr>
            <w:tcW w:type="dxa" w:w="3408"/>
            <w:vAlign w:val="center"/>
          </w:tcPr>
          <w:p>
            <w:pPr>
              <w:spacing w:after="0"/>
            </w:pPr>
            <w:r/>
            <w:r>
              <w:rPr>
                <w:rFonts w:ascii="Calibri" w:hAnsi="Calibri"/>
                <w:b w:val="0"/>
                <w:sz w:val="18"/>
              </w:rPr>
              <w:t>Nilai pre test</w:t>
            </w:r>
          </w:p>
        </w:tc>
        <w:tc>
          <w:tcPr>
            <w:tcW w:type="dxa" w:w="3408"/>
            <w:vAlign w:val="center"/>
          </w:tcPr>
          <w:p>
            <w:pPr>
              <w:spacing w:after="0"/>
            </w:pPr>
            <w:r/>
            <w:r>
              <w:rPr>
                <w:rFonts w:ascii="Calibri" w:hAnsi="Calibri"/>
                <w:b w:val="0"/>
                <w:sz w:val="18"/>
              </w:rPr>
              <w:t>Awal modul</w:t>
            </w:r>
          </w:p>
        </w:tc>
        <w:tc>
          <w:tcPr>
            <w:tcW w:type="dxa" w:w="3408"/>
            <w:vAlign w:val="center"/>
          </w:tcPr>
          <w:p>
            <w:pPr>
              <w:spacing w:after="0"/>
            </w:pPr>
            <w:r/>
            <w:r>
              <w:rPr>
                <w:rFonts w:ascii="Calibri" w:hAnsi="Calibri"/>
                <w:b w:val="0"/>
                <w:sz w:val="18"/>
              </w:rPr>
              <w:t>Membaca kemampuan awal mahasiswa.</w:t>
            </w:r>
          </w:p>
        </w:tc>
      </w:tr>
      <w:tr>
        <w:tc>
          <w:tcPr>
            <w:tcW w:type="dxa" w:w="3408"/>
            <w:vAlign w:val="center"/>
          </w:tcPr>
          <w:p>
            <w:pPr>
              <w:spacing w:after="0"/>
            </w:pPr>
            <w:r/>
            <w:r>
              <w:rPr>
                <w:rFonts w:ascii="Calibri" w:hAnsi="Calibri"/>
                <w:b w:val="0"/>
                <w:sz w:val="18"/>
              </w:rPr>
              <w:t>Aktivitas materi</w:t>
            </w:r>
          </w:p>
        </w:tc>
        <w:tc>
          <w:tcPr>
            <w:tcW w:type="dxa" w:w="3408"/>
            <w:vAlign w:val="center"/>
          </w:tcPr>
          <w:p>
            <w:pPr>
              <w:spacing w:after="0"/>
            </w:pPr>
            <w:r/>
            <w:r>
              <w:rPr>
                <w:rFonts w:ascii="Calibri" w:hAnsi="Calibri"/>
                <w:b w:val="0"/>
                <w:sz w:val="18"/>
              </w:rPr>
              <w:t>Interaksi belajar</w:t>
            </w:r>
          </w:p>
        </w:tc>
        <w:tc>
          <w:tcPr>
            <w:tcW w:type="dxa" w:w="3408"/>
            <w:vAlign w:val="center"/>
          </w:tcPr>
          <w:p>
            <w:pPr>
              <w:spacing w:after="0"/>
            </w:pPr>
            <w:r/>
            <w:r>
              <w:rPr>
                <w:rFonts w:ascii="Calibri" w:hAnsi="Calibri"/>
                <w:b w:val="0"/>
                <w:sz w:val="18"/>
              </w:rPr>
              <w:t>Membantu membaca strategi belajar yang dipilih mahasiswa.</w:t>
            </w:r>
          </w:p>
        </w:tc>
      </w:tr>
      <w:tr>
        <w:tc>
          <w:tcPr>
            <w:tcW w:type="dxa" w:w="3408"/>
            <w:vAlign w:val="center"/>
          </w:tcPr>
          <w:p>
            <w:pPr>
              <w:spacing w:after="0"/>
            </w:pPr>
            <w:r/>
            <w:r>
              <w:rPr>
                <w:rFonts w:ascii="Calibri" w:hAnsi="Calibri"/>
                <w:b w:val="0"/>
                <w:sz w:val="18"/>
              </w:rPr>
              <w:t>Nilai quiz subtopik</w:t>
            </w:r>
          </w:p>
        </w:tc>
        <w:tc>
          <w:tcPr>
            <w:tcW w:type="dxa" w:w="3408"/>
            <w:vAlign w:val="center"/>
          </w:tcPr>
          <w:p>
            <w:pPr>
              <w:spacing w:after="0"/>
            </w:pPr>
            <w:r/>
            <w:r>
              <w:rPr>
                <w:rFonts w:ascii="Calibri" w:hAnsi="Calibri"/>
                <w:b w:val="0"/>
                <w:sz w:val="18"/>
              </w:rPr>
              <w:t>Evaluasi subtopik</w:t>
            </w:r>
          </w:p>
        </w:tc>
        <w:tc>
          <w:tcPr>
            <w:tcW w:type="dxa" w:w="3408"/>
            <w:vAlign w:val="center"/>
          </w:tcPr>
          <w:p>
            <w:pPr>
              <w:spacing w:after="0"/>
            </w:pPr>
            <w:r/>
            <w:r>
              <w:rPr>
                <w:rFonts w:ascii="Calibri" w:hAnsi="Calibri"/>
                <w:b w:val="0"/>
                <w:sz w:val="18"/>
              </w:rPr>
              <w:t>Menjadi reward untuk update q-value.</w:t>
            </w:r>
          </w:p>
        </w:tc>
      </w:tr>
      <w:tr>
        <w:tc>
          <w:tcPr>
            <w:tcW w:type="dxa" w:w="3408"/>
            <w:vAlign w:val="center"/>
          </w:tcPr>
          <w:p>
            <w:pPr>
              <w:spacing w:after="0"/>
            </w:pPr>
            <w:r/>
            <w:r>
              <w:rPr>
                <w:rFonts w:ascii="Calibri" w:hAnsi="Calibri"/>
                <w:b w:val="0"/>
                <w:sz w:val="18"/>
              </w:rPr>
              <w:t>Q-value</w:t>
            </w:r>
          </w:p>
        </w:tc>
        <w:tc>
          <w:tcPr>
            <w:tcW w:type="dxa" w:w="3408"/>
            <w:vAlign w:val="center"/>
          </w:tcPr>
          <w:p>
            <w:pPr>
              <w:spacing w:after="0"/>
            </w:pPr>
            <w:r/>
            <w:r>
              <w:rPr>
                <w:rFonts w:ascii="Calibri" w:hAnsi="Calibri"/>
                <w:b w:val="0"/>
                <w:sz w:val="18"/>
              </w:rPr>
              <w:t>Proses Q-learning</w:t>
            </w:r>
          </w:p>
        </w:tc>
        <w:tc>
          <w:tcPr>
            <w:tcW w:type="dxa" w:w="3408"/>
            <w:vAlign w:val="center"/>
          </w:tcPr>
          <w:p>
            <w:pPr>
              <w:spacing w:after="0"/>
            </w:pPr>
            <w:r/>
            <w:r>
              <w:rPr>
                <w:rFonts w:ascii="Calibri" w:hAnsi="Calibri"/>
                <w:b w:val="0"/>
                <w:sz w:val="18"/>
              </w:rPr>
              <w:t>Menentukan strategi belajar yang lebih sesuai.</w:t>
            </w:r>
          </w:p>
        </w:tc>
      </w:tr>
      <w:tr>
        <w:tc>
          <w:tcPr>
            <w:tcW w:type="dxa" w:w="3408"/>
            <w:vAlign w:val="center"/>
          </w:tcPr>
          <w:p>
            <w:pPr>
              <w:spacing w:after="0"/>
            </w:pPr>
            <w:r/>
            <w:r>
              <w:rPr>
                <w:rFonts w:ascii="Calibri" w:hAnsi="Calibri"/>
                <w:b w:val="0"/>
                <w:sz w:val="18"/>
              </w:rPr>
              <w:t>Nilai post test</w:t>
            </w:r>
          </w:p>
        </w:tc>
        <w:tc>
          <w:tcPr>
            <w:tcW w:type="dxa" w:w="3408"/>
            <w:vAlign w:val="center"/>
          </w:tcPr>
          <w:p>
            <w:pPr>
              <w:spacing w:after="0"/>
            </w:pPr>
            <w:r/>
            <w:r>
              <w:rPr>
                <w:rFonts w:ascii="Calibri" w:hAnsi="Calibri"/>
                <w:b w:val="0"/>
                <w:sz w:val="18"/>
              </w:rPr>
              <w:t>Akhir modul</w:t>
            </w:r>
          </w:p>
        </w:tc>
        <w:tc>
          <w:tcPr>
            <w:tcW w:type="dxa" w:w="3408"/>
            <w:vAlign w:val="center"/>
          </w:tcPr>
          <w:p>
            <w:pPr>
              <w:spacing w:after="0"/>
            </w:pPr>
            <w:r/>
            <w:r>
              <w:rPr>
                <w:rFonts w:ascii="Calibri" w:hAnsi="Calibri"/>
                <w:b w:val="0"/>
                <w:sz w:val="18"/>
              </w:rPr>
              <w:t>Mengevaluasi penguasaan akhir modul.</w:t>
            </w:r>
          </w:p>
        </w:tc>
      </w:tr>
      <w:tr>
        <w:tc>
          <w:tcPr>
            <w:tcW w:type="dxa" w:w="3408"/>
            <w:vAlign w:val="center"/>
          </w:tcPr>
          <w:p>
            <w:pPr>
              <w:spacing w:after="0"/>
            </w:pPr>
            <w:r/>
            <w:r>
              <w:rPr>
                <w:rFonts w:ascii="Calibri" w:hAnsi="Calibri"/>
                <w:b w:val="0"/>
                <w:sz w:val="18"/>
              </w:rPr>
              <w:t>Learning diagnosis report</w:t>
            </w:r>
          </w:p>
        </w:tc>
        <w:tc>
          <w:tcPr>
            <w:tcW w:type="dxa" w:w="3408"/>
            <w:vAlign w:val="center"/>
          </w:tcPr>
          <w:p>
            <w:pPr>
              <w:spacing w:after="0"/>
            </w:pPr>
            <w:r/>
            <w:r>
              <w:rPr>
                <w:rFonts w:ascii="Calibri" w:hAnsi="Calibri"/>
                <w:b w:val="0"/>
                <w:sz w:val="18"/>
              </w:rPr>
              <w:t>Gabungan hasil belajar</w:t>
            </w:r>
          </w:p>
        </w:tc>
        <w:tc>
          <w:tcPr>
            <w:tcW w:type="dxa" w:w="3408"/>
            <w:vAlign w:val="center"/>
          </w:tcPr>
          <w:p>
            <w:pPr>
              <w:spacing w:after="0"/>
            </w:pPr>
            <w:r/>
            <w:r>
              <w:rPr>
                <w:rFonts w:ascii="Calibri" w:hAnsi="Calibri"/>
                <w:b w:val="0"/>
                <w:sz w:val="18"/>
              </w:rPr>
              <w:t>Menjadi dasar rekomendasi akhir modul.</w:t>
            </w:r>
          </w:p>
        </w:tc>
      </w:tr>
    </w:tbl>
    <w:p/>
    <w:p>
      <w:pPr>
        <w:spacing w:before="160" w:after="120"/>
      </w:pPr>
      <w:r>
        <w:rPr>
          <w:rFonts w:ascii="Calibri" w:hAnsi="Calibri"/>
          <w:b/>
          <w:sz w:val="26"/>
        </w:rPr>
        <w:t>Diagram</w:t>
      </w:r>
    </w:p>
    <w:p>
      <w:pPr>
        <w:spacing w:after="160" w:line="276" w:lineRule="auto"/>
      </w:pPr>
      <w:r>
        <w:rPr>
          <w:rFonts w:ascii="Calibri" w:hAnsi="Calibri"/>
          <w:sz w:val="22"/>
        </w:rPr>
        <w:t>Diagram alur sistem learning path adaptif digunakan untuk menunjukkan urutan proses dari login/register sampai mahasiswa mendapatkan rekomendasi akhir. Diagram ini membantu menjelaskan posisi graph prasyarat atau Neural GKT pada level modul, serta Q-learning pada level subtopik.</w:t>
      </w:r>
    </w:p>
    <w:p>
      <w:pPr>
        <w:jc w:val="center"/>
      </w:pPr>
      <w:r>
        <w:drawing>
          <wp:inline xmlns:a="http://schemas.openxmlformats.org/drawingml/2006/main" xmlns:pic="http://schemas.openxmlformats.org/drawingml/2006/picture">
            <wp:extent cx="5303520" cy="9359153"/>
            <wp:docPr id="1" name="Picture 1"/>
            <wp:cNvGraphicFramePr>
              <a:graphicFrameLocks noChangeAspect="1"/>
            </wp:cNvGraphicFramePr>
            <a:graphic>
              <a:graphicData uri="http://schemas.openxmlformats.org/drawingml/2006/picture">
                <pic:pic>
                  <pic:nvPicPr>
                    <pic:cNvPr id="0" name="learning-path-flow.png"/>
                    <pic:cNvPicPr/>
                  </pic:nvPicPr>
                  <pic:blipFill>
                    <a:blip r:embed="rId9"/>
                    <a:stretch>
                      <a:fillRect/>
                    </a:stretch>
                  </pic:blipFill>
                  <pic:spPr>
                    <a:xfrm>
                      <a:off x="0" y="0"/>
                      <a:ext cx="5303520" cy="9359153"/>
                    </a:xfrm>
                    <a:prstGeom prst="rect"/>
                  </pic:spPr>
                </pic:pic>
              </a:graphicData>
            </a:graphic>
          </wp:inline>
        </w:drawing>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