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6181DD0E" w:rsidR="00871628" w:rsidRDefault="00C67562" w:rsidP="00871628">
      <w:pPr>
        <w:pStyle w:val="Title"/>
      </w:pPr>
      <w:r>
        <w:t>O</w:t>
      </w:r>
      <w:r w:rsidR="00954375">
        <w:t xml:space="preserve">ptimization Frameworks for Hybrid Biomass Power-to-Methanol System: 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5AA93D2E" w:rsidR="00BB20F6" w:rsidRDefault="0019008D">
          <w:pPr>
            <w:pStyle w:val="TOC1"/>
            <w:tabs>
              <w:tab w:val="left" w:pos="358"/>
              <w:tab w:val="right" w:leader="dot" w:pos="9350"/>
            </w:tabs>
            <w:rPr>
              <w:rFonts w:cstheme="minorBidi"/>
              <w:b w:val="0"/>
              <w:bCs w:val="0"/>
              <w:caps w:val="0"/>
              <w:noProof/>
              <w:sz w:val="24"/>
              <w:szCs w:val="24"/>
              <w:u w:val="none"/>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8D0A8E">
              <w:rPr>
                <w:noProof/>
                <w:webHidden/>
              </w:rPr>
              <w:t>1</w:t>
            </w:r>
            <w:r w:rsidR="00BB20F6">
              <w:rPr>
                <w:noProof/>
                <w:webHidden/>
              </w:rPr>
              <w:fldChar w:fldCharType="end"/>
            </w:r>
          </w:hyperlink>
        </w:p>
        <w:p w14:paraId="37137EDF" w14:textId="05F2A0C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8" w:history="1">
            <w:r w:rsidRPr="00DD0F53">
              <w:rPr>
                <w:rStyle w:val="Hyperlink"/>
                <w:noProof/>
              </w:rPr>
              <w:t>1.1</w:t>
            </w:r>
            <w:r>
              <w:rPr>
                <w:rFonts w:cstheme="minorBidi"/>
                <w:b w:val="0"/>
                <w:bCs w:val="0"/>
                <w:smallCaps w:val="0"/>
                <w:noProof/>
                <w:sz w:val="24"/>
                <w:szCs w:val="24"/>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sidR="008D0A8E">
              <w:rPr>
                <w:noProof/>
                <w:webHidden/>
              </w:rPr>
              <w:t>1</w:t>
            </w:r>
            <w:r>
              <w:rPr>
                <w:noProof/>
                <w:webHidden/>
              </w:rPr>
              <w:fldChar w:fldCharType="end"/>
            </w:r>
          </w:hyperlink>
        </w:p>
        <w:p w14:paraId="01F700AA" w14:textId="166D66FB"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9" w:history="1">
            <w:r w:rsidRPr="00DD0F53">
              <w:rPr>
                <w:rStyle w:val="Hyperlink"/>
                <w:noProof/>
              </w:rPr>
              <w:t>1.2</w:t>
            </w:r>
            <w:r>
              <w:rPr>
                <w:rFonts w:cstheme="minorBidi"/>
                <w:b w:val="0"/>
                <w:bCs w:val="0"/>
                <w:smallCaps w:val="0"/>
                <w:noProof/>
                <w:sz w:val="24"/>
                <w:szCs w:val="24"/>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sidR="008D0A8E">
              <w:rPr>
                <w:noProof/>
                <w:webHidden/>
              </w:rPr>
              <w:t>2</w:t>
            </w:r>
            <w:r>
              <w:rPr>
                <w:noProof/>
                <w:webHidden/>
              </w:rPr>
              <w:fldChar w:fldCharType="end"/>
            </w:r>
          </w:hyperlink>
        </w:p>
        <w:p w14:paraId="7BE13074" w14:textId="6E60AC7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0" w:history="1">
            <w:r w:rsidRPr="00DD0F53">
              <w:rPr>
                <w:rStyle w:val="Hyperlink"/>
                <w:noProof/>
              </w:rPr>
              <w:t>1.3</w:t>
            </w:r>
            <w:r>
              <w:rPr>
                <w:rFonts w:cstheme="minorBidi"/>
                <w:b w:val="0"/>
                <w:bCs w:val="0"/>
                <w:smallCaps w:val="0"/>
                <w:noProof/>
                <w:sz w:val="24"/>
                <w:szCs w:val="24"/>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sidR="008D0A8E">
              <w:rPr>
                <w:noProof/>
                <w:webHidden/>
              </w:rPr>
              <w:t>2</w:t>
            </w:r>
            <w:r>
              <w:rPr>
                <w:noProof/>
                <w:webHidden/>
              </w:rPr>
              <w:fldChar w:fldCharType="end"/>
            </w:r>
          </w:hyperlink>
        </w:p>
        <w:p w14:paraId="090CC2EA" w14:textId="038D8A9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1" w:history="1">
            <w:r w:rsidRPr="00DD0F53">
              <w:rPr>
                <w:rStyle w:val="Hyperlink"/>
                <w:noProof/>
              </w:rPr>
              <w:t>1.4</w:t>
            </w:r>
            <w:r>
              <w:rPr>
                <w:rFonts w:cstheme="minorBidi"/>
                <w:b w:val="0"/>
                <w:bCs w:val="0"/>
                <w:smallCaps w:val="0"/>
                <w:noProof/>
                <w:sz w:val="24"/>
                <w:szCs w:val="24"/>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sidR="008D0A8E">
              <w:rPr>
                <w:noProof/>
                <w:webHidden/>
              </w:rPr>
              <w:t>3</w:t>
            </w:r>
            <w:r>
              <w:rPr>
                <w:noProof/>
                <w:webHidden/>
              </w:rPr>
              <w:fldChar w:fldCharType="end"/>
            </w:r>
          </w:hyperlink>
        </w:p>
        <w:p w14:paraId="499E3D49" w14:textId="20C78D96"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2" w:history="1">
            <w:r w:rsidRPr="00DD0F53">
              <w:rPr>
                <w:rStyle w:val="Hyperlink"/>
                <w:noProof/>
              </w:rPr>
              <w:t>2</w:t>
            </w:r>
            <w:r>
              <w:rPr>
                <w:rFonts w:cstheme="minorBidi"/>
                <w:b w:val="0"/>
                <w:bCs w:val="0"/>
                <w:caps w:val="0"/>
                <w:noProof/>
                <w:sz w:val="24"/>
                <w:szCs w:val="24"/>
                <w:u w:val="none"/>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sidR="008D0A8E">
              <w:rPr>
                <w:noProof/>
                <w:webHidden/>
              </w:rPr>
              <w:t>5</w:t>
            </w:r>
            <w:r>
              <w:rPr>
                <w:noProof/>
                <w:webHidden/>
              </w:rPr>
              <w:fldChar w:fldCharType="end"/>
            </w:r>
          </w:hyperlink>
        </w:p>
        <w:p w14:paraId="56A1EEC9" w14:textId="7FF707FE"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3" w:history="1">
            <w:r w:rsidRPr="00DD0F53">
              <w:rPr>
                <w:rStyle w:val="Hyperlink"/>
                <w:noProof/>
              </w:rPr>
              <w:t>2.1</w:t>
            </w:r>
            <w:r>
              <w:rPr>
                <w:rFonts w:cstheme="minorBidi"/>
                <w:b w:val="0"/>
                <w:bCs w:val="0"/>
                <w:smallCaps w:val="0"/>
                <w:noProof/>
                <w:sz w:val="24"/>
                <w:szCs w:val="24"/>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sidR="008D0A8E">
              <w:rPr>
                <w:b w:val="0"/>
                <w:bCs w:val="0"/>
                <w:noProof/>
                <w:webHidden/>
              </w:rPr>
              <w:t>Error! Bookmark not defined.</w:t>
            </w:r>
            <w:r>
              <w:rPr>
                <w:noProof/>
                <w:webHidden/>
              </w:rPr>
              <w:fldChar w:fldCharType="end"/>
            </w:r>
          </w:hyperlink>
        </w:p>
        <w:p w14:paraId="1D5289FC" w14:textId="206848E2"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4" w:history="1">
            <w:r w:rsidRPr="00DD0F53">
              <w:rPr>
                <w:rStyle w:val="Hyperlink"/>
                <w:noProof/>
              </w:rPr>
              <w:t>2.2</w:t>
            </w:r>
            <w:r>
              <w:rPr>
                <w:rFonts w:cstheme="minorBidi"/>
                <w:b w:val="0"/>
                <w:bCs w:val="0"/>
                <w:smallCaps w:val="0"/>
                <w:noProof/>
                <w:sz w:val="24"/>
                <w:szCs w:val="24"/>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sidR="008D0A8E">
              <w:rPr>
                <w:noProof/>
                <w:webHidden/>
              </w:rPr>
              <w:t>10</w:t>
            </w:r>
            <w:r>
              <w:rPr>
                <w:noProof/>
                <w:webHidden/>
              </w:rPr>
              <w:fldChar w:fldCharType="end"/>
            </w:r>
          </w:hyperlink>
        </w:p>
        <w:p w14:paraId="028450C8" w14:textId="0F08ECF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5" w:history="1">
            <w:r w:rsidRPr="00DD0F53">
              <w:rPr>
                <w:rStyle w:val="Hyperlink"/>
                <w:noProof/>
              </w:rPr>
              <w:t>2.3</w:t>
            </w:r>
            <w:r>
              <w:rPr>
                <w:rFonts w:cstheme="minorBidi"/>
                <w:b w:val="0"/>
                <w:bCs w:val="0"/>
                <w:smallCaps w:val="0"/>
                <w:noProof/>
                <w:sz w:val="24"/>
                <w:szCs w:val="24"/>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sidR="008D0A8E">
              <w:rPr>
                <w:noProof/>
                <w:webHidden/>
              </w:rPr>
              <w:t>13</w:t>
            </w:r>
            <w:r>
              <w:rPr>
                <w:noProof/>
                <w:webHidden/>
              </w:rPr>
              <w:fldChar w:fldCharType="end"/>
            </w:r>
          </w:hyperlink>
        </w:p>
        <w:p w14:paraId="291BC008" w14:textId="04D40957"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6" w:history="1">
            <w:r w:rsidRPr="00DD0F53">
              <w:rPr>
                <w:rStyle w:val="Hyperlink"/>
                <w:noProof/>
              </w:rPr>
              <w:t>2.4</w:t>
            </w:r>
            <w:r>
              <w:rPr>
                <w:rFonts w:cstheme="minorBidi"/>
                <w:b w:val="0"/>
                <w:bCs w:val="0"/>
                <w:smallCaps w:val="0"/>
                <w:noProof/>
                <w:sz w:val="24"/>
                <w:szCs w:val="24"/>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sidR="008D0A8E">
              <w:rPr>
                <w:noProof/>
                <w:webHidden/>
              </w:rPr>
              <w:t>17</w:t>
            </w:r>
            <w:r>
              <w:rPr>
                <w:noProof/>
                <w:webHidden/>
              </w:rPr>
              <w:fldChar w:fldCharType="end"/>
            </w:r>
          </w:hyperlink>
        </w:p>
        <w:p w14:paraId="28A2AF4D" w14:textId="4F7E297C"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7" w:history="1">
            <w:r w:rsidRPr="00DD0F53">
              <w:rPr>
                <w:rStyle w:val="Hyperlink"/>
                <w:noProof/>
              </w:rPr>
              <w:t>3</w:t>
            </w:r>
            <w:r>
              <w:rPr>
                <w:rFonts w:cstheme="minorBidi"/>
                <w:b w:val="0"/>
                <w:bCs w:val="0"/>
                <w:caps w:val="0"/>
                <w:noProof/>
                <w:sz w:val="24"/>
                <w:szCs w:val="24"/>
                <w:u w:val="none"/>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sidR="008D0A8E">
              <w:rPr>
                <w:noProof/>
                <w:webHidden/>
              </w:rPr>
              <w:t>20</w:t>
            </w:r>
            <w:r>
              <w:rPr>
                <w:noProof/>
                <w:webHidden/>
              </w:rPr>
              <w:fldChar w:fldCharType="end"/>
            </w:r>
          </w:hyperlink>
        </w:p>
        <w:p w14:paraId="042BF6E4" w14:textId="45B11818"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8" w:history="1">
            <w:r w:rsidRPr="00DD0F53">
              <w:rPr>
                <w:rStyle w:val="Hyperlink"/>
                <w:noProof/>
              </w:rPr>
              <w:t>3.1</w:t>
            </w:r>
            <w:r>
              <w:rPr>
                <w:rFonts w:cstheme="minorBidi"/>
                <w:b w:val="0"/>
                <w:bCs w:val="0"/>
                <w:smallCaps w:val="0"/>
                <w:noProof/>
                <w:sz w:val="24"/>
                <w:szCs w:val="24"/>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sidR="008D0A8E">
              <w:rPr>
                <w:noProof/>
                <w:webHidden/>
              </w:rPr>
              <w:t>20</w:t>
            </w:r>
            <w:r>
              <w:rPr>
                <w:noProof/>
                <w:webHidden/>
              </w:rPr>
              <w:fldChar w:fldCharType="end"/>
            </w:r>
          </w:hyperlink>
        </w:p>
        <w:p w14:paraId="25AB3B1B" w14:textId="3EA36EF1"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9" w:history="1">
            <w:r w:rsidRPr="00DD0F53">
              <w:rPr>
                <w:rStyle w:val="Hyperlink"/>
                <w:noProof/>
              </w:rPr>
              <w:t>3.2</w:t>
            </w:r>
            <w:r>
              <w:rPr>
                <w:rFonts w:cstheme="minorBidi"/>
                <w:b w:val="0"/>
                <w:bCs w:val="0"/>
                <w:smallCaps w:val="0"/>
                <w:noProof/>
                <w:sz w:val="24"/>
                <w:szCs w:val="24"/>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sidR="008D0A8E">
              <w:rPr>
                <w:noProof/>
                <w:webHidden/>
              </w:rPr>
              <w:t>30</w:t>
            </w:r>
            <w:r>
              <w:rPr>
                <w:noProof/>
                <w:webHidden/>
              </w:rPr>
              <w:fldChar w:fldCharType="end"/>
            </w:r>
          </w:hyperlink>
        </w:p>
        <w:p w14:paraId="35075014" w14:textId="29648383"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0" w:history="1">
            <w:r w:rsidRPr="00DD0F53">
              <w:rPr>
                <w:rStyle w:val="Hyperlink"/>
                <w:noProof/>
              </w:rPr>
              <w:t>3.3</w:t>
            </w:r>
            <w:r>
              <w:rPr>
                <w:rFonts w:cstheme="minorBidi"/>
                <w:b w:val="0"/>
                <w:bCs w:val="0"/>
                <w:smallCaps w:val="0"/>
                <w:noProof/>
                <w:sz w:val="24"/>
                <w:szCs w:val="24"/>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sidR="008D0A8E">
              <w:rPr>
                <w:noProof/>
                <w:webHidden/>
              </w:rPr>
              <w:t>23</w:t>
            </w:r>
            <w:r>
              <w:rPr>
                <w:noProof/>
                <w:webHidden/>
              </w:rPr>
              <w:fldChar w:fldCharType="end"/>
            </w:r>
          </w:hyperlink>
        </w:p>
        <w:p w14:paraId="7497DDDD" w14:textId="348F7407"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1" w:history="1">
            <w:r w:rsidRPr="00DD0F53">
              <w:rPr>
                <w:rStyle w:val="Hyperlink"/>
                <w:noProof/>
              </w:rPr>
              <w:t>3.4</w:t>
            </w:r>
            <w:r>
              <w:rPr>
                <w:rFonts w:cstheme="minorBidi"/>
                <w:b w:val="0"/>
                <w:bCs w:val="0"/>
                <w:smallCaps w:val="0"/>
                <w:noProof/>
                <w:sz w:val="24"/>
                <w:szCs w:val="24"/>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sidR="008D0A8E">
              <w:rPr>
                <w:noProof/>
                <w:webHidden/>
              </w:rPr>
              <w:t>26</w:t>
            </w:r>
            <w:r>
              <w:rPr>
                <w:noProof/>
                <w:webHidden/>
              </w:rPr>
              <w:fldChar w:fldCharType="end"/>
            </w:r>
          </w:hyperlink>
        </w:p>
        <w:p w14:paraId="012755E2" w14:textId="3975390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2" w:history="1">
            <w:r w:rsidRPr="00DD0F53">
              <w:rPr>
                <w:rStyle w:val="Hyperlink"/>
                <w:noProof/>
              </w:rPr>
              <w:t>3.5</w:t>
            </w:r>
            <w:r>
              <w:rPr>
                <w:rFonts w:cstheme="minorBidi"/>
                <w:b w:val="0"/>
                <w:bCs w:val="0"/>
                <w:smallCaps w:val="0"/>
                <w:noProof/>
                <w:sz w:val="24"/>
                <w:szCs w:val="24"/>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sidR="008D0A8E">
              <w:rPr>
                <w:noProof/>
                <w:webHidden/>
              </w:rPr>
              <w:t>40</w:t>
            </w:r>
            <w:r>
              <w:rPr>
                <w:noProof/>
                <w:webHidden/>
              </w:rPr>
              <w:fldChar w:fldCharType="end"/>
            </w:r>
          </w:hyperlink>
        </w:p>
        <w:p w14:paraId="5D167679" w14:textId="4F8616B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3" w:history="1">
            <w:r w:rsidRPr="00DD0F53">
              <w:rPr>
                <w:rStyle w:val="Hyperlink"/>
                <w:noProof/>
              </w:rPr>
              <w:t>3.6</w:t>
            </w:r>
            <w:r>
              <w:rPr>
                <w:rFonts w:cstheme="minorBidi"/>
                <w:b w:val="0"/>
                <w:bCs w:val="0"/>
                <w:smallCaps w:val="0"/>
                <w:noProof/>
                <w:sz w:val="24"/>
                <w:szCs w:val="24"/>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sidR="008D0A8E">
              <w:rPr>
                <w:b w:val="0"/>
                <w:bCs w:val="0"/>
                <w:noProof/>
                <w:webHidden/>
              </w:rPr>
              <w:t>Error! Bookmark not defined.</w:t>
            </w:r>
            <w:r>
              <w:rPr>
                <w:noProof/>
                <w:webHidden/>
              </w:rPr>
              <w:fldChar w:fldCharType="end"/>
            </w:r>
          </w:hyperlink>
        </w:p>
        <w:p w14:paraId="41CBE2B7" w14:textId="7AE0CF62"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4" w:history="1">
            <w:r w:rsidRPr="00DD0F53">
              <w:rPr>
                <w:rStyle w:val="Hyperlink"/>
                <w:noProof/>
              </w:rPr>
              <w:t>4</w:t>
            </w:r>
            <w:r>
              <w:rPr>
                <w:rFonts w:cstheme="minorBidi"/>
                <w:b w:val="0"/>
                <w:bCs w:val="0"/>
                <w:caps w:val="0"/>
                <w:noProof/>
                <w:sz w:val="24"/>
                <w:szCs w:val="24"/>
                <w:u w:val="none"/>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sidR="008D0A8E">
              <w:rPr>
                <w:noProof/>
                <w:webHidden/>
              </w:rPr>
              <w:t>36</w:t>
            </w:r>
            <w:r>
              <w:rPr>
                <w:noProof/>
                <w:webHidden/>
              </w:rPr>
              <w:fldChar w:fldCharType="end"/>
            </w:r>
          </w:hyperlink>
        </w:p>
        <w:p w14:paraId="45C554DB" w14:textId="74E8A63D" w:rsidR="00BB20F6" w:rsidRDefault="00BB20F6">
          <w:pPr>
            <w:pStyle w:val="TOC2"/>
            <w:tabs>
              <w:tab w:val="right" w:leader="dot" w:pos="9350"/>
            </w:tabs>
            <w:rPr>
              <w:rFonts w:cstheme="minorBidi"/>
              <w:b w:val="0"/>
              <w:bCs w:val="0"/>
              <w:smallCaps w:val="0"/>
              <w:noProof/>
              <w:sz w:val="24"/>
              <w:szCs w:val="24"/>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sidR="008D0A8E">
              <w:rPr>
                <w:noProof/>
                <w:webHidden/>
              </w:rPr>
              <w:t>36</w:t>
            </w:r>
            <w:r>
              <w:rPr>
                <w:noProof/>
                <w:webHidden/>
              </w:rPr>
              <w:fldChar w:fldCharType="end"/>
            </w:r>
          </w:hyperlink>
        </w:p>
        <w:p w14:paraId="3E552F40" w14:textId="1F82F051"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6" w:history="1">
            <w:r w:rsidRPr="00DD0F53">
              <w:rPr>
                <w:rStyle w:val="Hyperlink"/>
                <w:noProof/>
              </w:rPr>
              <w:t>5</w:t>
            </w:r>
            <w:r>
              <w:rPr>
                <w:rFonts w:cstheme="minorBidi"/>
                <w:b w:val="0"/>
                <w:bCs w:val="0"/>
                <w:caps w:val="0"/>
                <w:noProof/>
                <w:sz w:val="24"/>
                <w:szCs w:val="24"/>
                <w:u w:val="none"/>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sidR="008D0A8E">
              <w:rPr>
                <w:noProof/>
                <w:webHidden/>
              </w:rPr>
              <w:t>39</w:t>
            </w:r>
            <w:r>
              <w:rPr>
                <w:noProof/>
                <w:webHidden/>
              </w:rPr>
              <w:fldChar w:fldCharType="end"/>
            </w:r>
          </w:hyperlink>
        </w:p>
        <w:p w14:paraId="65026DFC" w14:textId="1F6FD5A1"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7" w:history="1">
            <w:r w:rsidRPr="00DD0F53">
              <w:rPr>
                <w:rStyle w:val="Hyperlink"/>
                <w:noProof/>
              </w:rPr>
              <w:t>6</w:t>
            </w:r>
            <w:r>
              <w:rPr>
                <w:rFonts w:cstheme="minorBidi"/>
                <w:b w:val="0"/>
                <w:bCs w:val="0"/>
                <w:caps w:val="0"/>
                <w:noProof/>
                <w:sz w:val="24"/>
                <w:szCs w:val="24"/>
                <w:u w:val="none"/>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sidR="008D0A8E">
              <w:rPr>
                <w:noProof/>
                <w:webHidden/>
              </w:rPr>
              <w:t>41</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C47EA7">
      <w:pPr>
        <w:pStyle w:val="Heading2"/>
      </w:pPr>
      <w:bookmarkStart w:id="2" w:name="_Toc235289148"/>
      <w:r>
        <w:t>Background</w:t>
      </w:r>
      <w:bookmarkEnd w:id="2"/>
      <w:r w:rsidR="00D91827">
        <w:t xml:space="preserve"> </w:t>
      </w:r>
    </w:p>
    <w:p w14:paraId="53FB20A6" w14:textId="19FB2512"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
          <w:id w:val="2058437116"/>
          <w:placeholder>
            <w:docPart w:val="DefaultPlaceholder_-1854013440"/>
          </w:placeholder>
        </w:sdtPr>
        <w:sdtContent>
          <w:r w:rsidR="00E97E38" w:rsidRPr="00E97E38">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
          <w:id w:val="-1876605528"/>
          <w:placeholder>
            <w:docPart w:val="DefaultPlaceholder_-1854013440"/>
          </w:placeholder>
        </w:sdtPr>
        <w:sdtContent>
          <w:r w:rsidR="00E97E38" w:rsidRPr="00E97E38">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E97E38" w:rsidRPr="00E97E38">
            <w:rPr>
              <w:color w:val="000000"/>
            </w:rPr>
            <w:t>[3]</w:t>
          </w:r>
        </w:sdtContent>
      </w:sdt>
      <w:r>
        <w:t>.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5E8EC1F4" w14:textId="32114EA5"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E97E38" w:rsidRPr="00E97E38">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935977663"/>
          <w:placeholder>
            <w:docPart w:val="DefaultPlaceholder_-1854013440"/>
          </w:placeholder>
        </w:sdtPr>
        <w:sdtContent>
          <w:r w:rsidR="00E97E38" w:rsidRPr="00E97E38">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1A037B9C"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
          <w:id w:val="-1821730970"/>
          <w:placeholder>
            <w:docPart w:val="DefaultPlaceholder_-1854013440"/>
          </w:placeholder>
        </w:sdtPr>
        <w:sdtContent>
          <w:r w:rsidR="00E97E38" w:rsidRPr="00E97E38">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
          <w:id w:val="1986736768"/>
          <w:placeholder>
            <w:docPart w:val="DefaultPlaceholder_-1854013440"/>
          </w:placeholder>
        </w:sdtPr>
        <w:sdtContent>
          <w:r w:rsidR="00E97E38" w:rsidRPr="00E97E38">
            <w:rPr>
              <w:color w:val="000000"/>
            </w:rPr>
            <w:t>[7]</w:t>
          </w:r>
        </w:sdtContent>
      </w:sdt>
      <w:r>
        <w:t>.</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w:t>
      </w:r>
      <w:r>
        <w:lastRenderedPageBreak/>
        <w:t>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C47EA7">
      <w:pPr>
        <w:pStyle w:val="Heading2"/>
      </w:pPr>
      <w:bookmarkStart w:id="3" w:name="_Toc235289149"/>
      <w:r>
        <w:t>Introduction t</w:t>
      </w:r>
      <w:r w:rsidR="0058605B">
        <w:t>o Company</w:t>
      </w:r>
      <w:bookmarkEnd w:id="3"/>
    </w:p>
    <w:p w14:paraId="47210A70" w14:textId="77777777"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9B109B6" w:rsidR="00416985" w:rsidRDefault="00416985" w:rsidP="00416985">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C47EA7">
      <w:pPr>
        <w:pStyle w:val="Heading2"/>
      </w:pPr>
      <w:bookmarkStart w:id="4" w:name="_Toc235289150"/>
      <w:commentRangeStart w:id="5"/>
      <w:r>
        <w:t>Objective</w:t>
      </w:r>
      <w:bookmarkEnd w:id="4"/>
      <w:commentRangeEnd w:id="5"/>
      <w:r w:rsidR="008B0A37">
        <w:rPr>
          <w:rStyle w:val="CommentReference"/>
          <w:sz w:val="24"/>
          <w:szCs w:val="28"/>
        </w:rPr>
        <w:commentReference w:id="5"/>
      </w:r>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13F11760" w14:textId="77777777" w:rsidR="008B0A37" w:rsidRDefault="008B0A37" w:rsidP="00416985"/>
    <w:p w14:paraId="495B9148" w14:textId="54AE322C" w:rsidR="008B0A37" w:rsidRDefault="008B0A37" w:rsidP="00416985">
      <w:r>
        <w:t xml:space="preserve">Building on this motivation, this thesis adopts a two-step methodological framework to systematically compare different levels of modeling fidelity and optimization approaches. In the </w:t>
      </w:r>
      <w:r>
        <w:lastRenderedPageBreak/>
        <w:t>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w:t>
      </w:r>
    </w:p>
    <w:p w14:paraId="05BEAAAA" w14:textId="77777777" w:rsidR="00416985" w:rsidRDefault="00416985" w:rsidP="00416985"/>
    <w:p w14:paraId="6FE4505B" w14:textId="65A9867A"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w:t>
      </w:r>
      <w:r w:rsidR="00B618F7">
        <w:t>.</w:t>
      </w:r>
    </w:p>
    <w:p w14:paraId="488352C1" w14:textId="77777777" w:rsidR="00416985" w:rsidRDefault="00416985" w:rsidP="00416985"/>
    <w:p w14:paraId="24EBAE64" w14:textId="77777777" w:rsidR="00416985" w:rsidRDefault="00416985" w:rsidP="00416985">
      <w:r>
        <w:t>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performance or whether its suitability is dependent on specific system configurations and operating conditions.</w:t>
      </w:r>
    </w:p>
    <w:p w14:paraId="3C38E136" w14:textId="77777777" w:rsidR="00416985" w:rsidRDefault="00416985" w:rsidP="00416985"/>
    <w:p w14:paraId="0394E31E" w14:textId="104CEE35"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w:t>
      </w:r>
      <w:r w:rsidR="00B618F7">
        <w:t>.</w:t>
      </w:r>
    </w:p>
    <w:p w14:paraId="0B0BB388" w14:textId="77777777" w:rsidR="00F930A8" w:rsidRDefault="00F930A8" w:rsidP="00C47EA7">
      <w:pPr>
        <w:pStyle w:val="Heading2"/>
      </w:pPr>
      <w:bookmarkStart w:id="6" w:name="_Toc235289151"/>
      <w:r>
        <w:t>Thesis Configuration</w:t>
      </w:r>
      <w:bookmarkEnd w:id="6"/>
    </w:p>
    <w:p w14:paraId="266D4573" w14:textId="0296805A" w:rsidR="00EC2F0E" w:rsidRDefault="00EC2F0E" w:rsidP="00EC2F0E">
      <w:r>
        <w:t xml:space="preserve">This thesis is structured to provide a systematic and transparent comparison of the selected optimization frameworks. Chapter 2 reviews the state-of-the-art literature on the application of </w:t>
      </w:r>
      <w:r>
        <w:lastRenderedPageBreak/>
        <w:t>reinforcement learning (RL)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605C1B1A"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7" w:name="_Toc235289152"/>
      <w:r>
        <w:lastRenderedPageBreak/>
        <w:t>Literature Review</w:t>
      </w:r>
      <w:bookmarkEnd w:id="7"/>
    </w:p>
    <w:p w14:paraId="47790120" w14:textId="67326782" w:rsidR="000C03C6" w:rsidRDefault="00CB68F4" w:rsidP="00C47EA7">
      <w:pPr>
        <w:pStyle w:val="Heading2"/>
      </w:pPr>
      <w:r>
        <w:t>Hybrid Biomass Power-to-Methanol System</w:t>
      </w:r>
    </w:p>
    <w:p w14:paraId="79191238" w14:textId="2954B1C4"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t>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E97E38" w:rsidRPr="00E97E38">
            <w:rPr>
              <w:color w:val="000000"/>
            </w:rPr>
            <w:t>[8]</w:t>
          </w:r>
        </w:sdtContent>
      </w:sdt>
      <w:r>
        <w:t xml:space="preserve">. </w:t>
      </w:r>
    </w:p>
    <w:p w14:paraId="0D24DBC8" w14:textId="72C0369D" w:rsidR="003C5848" w:rsidRDefault="003C5848" w:rsidP="00BD1CAF">
      <w:pPr>
        <w:pStyle w:val="Caption"/>
        <w:keepNext/>
        <w:jc w:val="center"/>
      </w:pPr>
      <w:r>
        <w:t xml:space="preserve">Table </w:t>
      </w:r>
      <w:fldSimple w:instr=" SEQ Table \* ARABIC ">
        <w:r w:rsidR="00755ECB">
          <w:rPr>
            <w:noProof/>
          </w:rPr>
          <w:t>1</w:t>
        </w:r>
      </w:fldSimple>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672"/>
        <w:gridCol w:w="3160"/>
        <w:gridCol w:w="3211"/>
        <w:gridCol w:w="1331"/>
      </w:tblGrid>
      <w:tr w:rsidR="003C5848" w:rsidRPr="003C5848" w14:paraId="13D04FF6" w14:textId="650EC87D" w:rsidTr="003C58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1A0FA" w14:textId="79A549F5" w:rsidR="003C5848" w:rsidRPr="003C5848" w:rsidRDefault="003C5848" w:rsidP="003C5848">
            <w:r w:rsidRPr="003C5848">
              <w:t>Metric</w:t>
            </w:r>
          </w:p>
        </w:tc>
        <w:tc>
          <w:tcPr>
            <w:tcW w:w="0" w:type="auto"/>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236"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851A1" w14:textId="77777777" w:rsidR="003C5848" w:rsidRPr="003C5848" w:rsidRDefault="003C5848" w:rsidP="003C5848">
            <w:r w:rsidRPr="003C5848">
              <w:t>Primary Conversion Mechanism</w:t>
            </w:r>
          </w:p>
        </w:tc>
        <w:tc>
          <w:tcPr>
            <w:tcW w:w="0" w:type="auto"/>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236" w:type="dxa"/>
              </w:tcPr>
              <w:p w14:paraId="3184C823" w14:textId="7198705D"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[9]</w:t>
                </w:r>
              </w:p>
            </w:tc>
          </w:sdtContent>
        </w:sdt>
      </w:tr>
      <w:tr w:rsidR="003C5848" w:rsidRPr="003C5848" w14:paraId="07A1B00E" w14:textId="4DFEB8C3" w:rsidTr="003C5848">
        <w:tc>
          <w:tcPr>
            <w:cnfStyle w:val="001000000000" w:firstRow="0" w:lastRow="0" w:firstColumn="1" w:lastColumn="0" w:oddVBand="0" w:evenVBand="0" w:oddHBand="0" w:evenHBand="0" w:firstRowFirstColumn="0" w:firstRowLastColumn="0" w:lastRowFirstColumn="0" w:lastRowLastColumn="0"/>
            <w:tcW w:w="0" w:type="auto"/>
            <w:hideMark/>
          </w:tcPr>
          <w:p w14:paraId="538A65F0" w14:textId="77777777" w:rsidR="003C5848" w:rsidRPr="003C5848" w:rsidRDefault="003C5848" w:rsidP="003C5848">
            <w:r w:rsidRPr="003C5848">
              <w:t>Intermediate Stream</w:t>
            </w:r>
          </w:p>
        </w:tc>
        <w:tc>
          <w:tcPr>
            <w:tcW w:w="0" w:type="auto"/>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236" w:type="dxa"/>
              </w:tcPr>
              <w:p w14:paraId="4002E6B5" w14:textId="1209630F"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[9], [10]</w:t>
                </w:r>
              </w:p>
            </w:tc>
          </w:sdtContent>
        </w:sdt>
      </w:tr>
      <w:tr w:rsidR="003C5848" w:rsidRPr="003C5848" w14:paraId="1D597351" w14:textId="4A598DBD"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BB9F0" w14:textId="77777777" w:rsidR="003C5848" w:rsidRPr="003C5848" w:rsidRDefault="003C5848" w:rsidP="003C5848">
            <w:r w:rsidRPr="003C5848">
              <w:t>Feedstock Flexibility</w:t>
            </w:r>
          </w:p>
        </w:tc>
        <w:tc>
          <w:tcPr>
            <w:tcW w:w="0" w:type="auto"/>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solid waste, agricultural </w:t>
            </w:r>
            <w:r w:rsidRPr="003C5848">
              <w:lastRenderedPageBreak/>
              <w:t>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Low-moisture solid biomass (e.g., forestry residues, lignocellulosic crop waste, 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236" w:type="dxa"/>
              </w:tcPr>
              <w:p w14:paraId="689F5949" w14:textId="015A6311"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[9]</w:t>
                </w:r>
              </w:p>
            </w:tc>
          </w:sdtContent>
        </w:sdt>
      </w:tr>
      <w:tr w:rsidR="003C5848" w:rsidRPr="003C5848" w14:paraId="215270E9" w14:textId="44312641" w:rsidTr="003C5848">
        <w:tc>
          <w:tcPr>
            <w:cnfStyle w:val="001000000000" w:firstRow="0" w:lastRow="0" w:firstColumn="1" w:lastColumn="0" w:oddVBand="0" w:evenVBand="0" w:oddHBand="0" w:evenHBand="0" w:firstRowFirstColumn="0" w:firstRowLastColumn="0" w:lastRowFirstColumn="0" w:lastRowLastColumn="0"/>
            <w:tcW w:w="0" w:type="auto"/>
            <w:hideMark/>
          </w:tcPr>
          <w:p w14:paraId="0BA9BE59" w14:textId="77777777" w:rsidR="003C5848" w:rsidRPr="003C5848" w:rsidRDefault="003C5848" w:rsidP="003C5848">
            <w:r w:rsidRPr="003C5848">
              <w:t>Core Process Bottleneck</w:t>
            </w:r>
          </w:p>
        </w:tc>
        <w:tc>
          <w:tcPr>
            <w:tcW w:w="0" w:type="auto"/>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236" w:type="dxa"/>
              </w:tcPr>
              <w:p w14:paraId="2C955232" w14:textId="6941018C"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[9], [11]</w:t>
                </w:r>
              </w:p>
            </w:tc>
          </w:sdtContent>
        </w:sdt>
      </w:tr>
      <w:tr w:rsidR="003C5848" w:rsidRPr="003C5848" w14:paraId="0E9AC5EF" w14:textId="777F260C"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700F" w14:textId="77777777" w:rsidR="003C5848" w:rsidRPr="003C5848" w:rsidRDefault="003C5848" w:rsidP="003C5848">
            <w:r w:rsidRPr="003C5848">
              <w:t>Techno-Economic Profile</w:t>
            </w:r>
          </w:p>
        </w:tc>
        <w:tc>
          <w:tcPr>
            <w:tcW w:w="0" w:type="auto"/>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410840871"/>
            <w:placeholder>
              <w:docPart w:val="DefaultPlaceholder_-1854013440"/>
            </w:placeholder>
          </w:sdtPr>
          <w:sdtContent>
            <w:tc>
              <w:tcPr>
                <w:tcW w:w="236" w:type="dxa"/>
              </w:tcPr>
              <w:p w14:paraId="63E38B0D" w14:textId="16A60B53"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[10]</w:t>
                </w:r>
              </w:p>
            </w:tc>
          </w:sdtContent>
        </w:sdt>
      </w:tr>
      <w:tr w:rsidR="003C5848" w:rsidRPr="003C5848" w14:paraId="6238086D" w14:textId="2B5A52C2" w:rsidTr="003C5848">
        <w:tc>
          <w:tcPr>
            <w:cnfStyle w:val="001000000000" w:firstRow="0" w:lastRow="0" w:firstColumn="1" w:lastColumn="0" w:oddVBand="0" w:evenVBand="0" w:oddHBand="0" w:evenHBand="0" w:firstRowFirstColumn="0" w:firstRowLastColumn="0" w:lastRowFirstColumn="0" w:lastRowLastColumn="0"/>
            <w:tcW w:w="0" w:type="auto"/>
            <w:hideMark/>
          </w:tcPr>
          <w:p w14:paraId="62A81333" w14:textId="77777777" w:rsidR="003C5848" w:rsidRPr="003C5848" w:rsidRDefault="003C5848" w:rsidP="003C5848">
            <w:r w:rsidRPr="003C5848">
              <w:t>Lifecycle GHG Abatement</w:t>
            </w:r>
          </w:p>
        </w:tc>
        <w:tc>
          <w:tcPr>
            <w:tcW w:w="0" w:type="auto"/>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548230676"/>
            <w:placeholder>
              <w:docPart w:val="DefaultPlaceholder_-1854013440"/>
            </w:placeholder>
          </w:sdtPr>
          <w:sdtContent>
            <w:tc>
              <w:tcPr>
                <w:tcW w:w="236" w:type="dxa"/>
              </w:tcPr>
              <w:p w14:paraId="43259892" w14:textId="1C8DE005"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[10]</w:t>
                </w:r>
              </w:p>
            </w:tc>
          </w:sdtContent>
        </w:sdt>
      </w:tr>
    </w:tbl>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56D23D34" w:rsidR="00B932AB" w:rsidRPr="00B932AB" w:rsidRDefault="00B932AB" w:rsidP="00B932AB">
      <w:pPr>
        <w:pStyle w:val="Caption"/>
        <w:jc w:val="center"/>
        <w:rPr>
          <w:i w:val="0"/>
        </w:rPr>
      </w:pPr>
      <w:r>
        <w:t xml:space="preserve">Equation </w:t>
      </w:r>
      <w:fldSimple w:instr=" SEQ Equation \* ARABIC ">
        <w:r w:rsidR="00487556">
          <w:rPr>
            <w:noProof/>
          </w:rPr>
          <w:t>1</w:t>
        </w:r>
      </w:fldSimple>
      <w:r w:rsidR="00B50316">
        <w:rPr>
          <w:noProof/>
        </w:rPr>
        <w:t xml:space="preserve"> Electrolysis.</w:t>
      </w:r>
    </w:p>
    <w:p w14:paraId="72073163" w14:textId="08ED76AB" w:rsidR="00BD5342"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
          <w:id w:val="-1817183316"/>
          <w:placeholder>
            <w:docPart w:val="DefaultPlaceholder_-1854013440"/>
          </w:placeholder>
        </w:sdtPr>
        <w:sdtContent>
          <w:r w:rsidR="00E97E38" w:rsidRPr="00E97E38">
            <w:rPr>
              <w:color w:val="000000"/>
            </w:rPr>
            <w:t>[12]</w:t>
          </w:r>
        </w:sdtContent>
      </w:sdt>
      <w:r w:rsidR="00BD1CAF">
        <w:t xml:space="preserve">. </w:t>
      </w:r>
      <w:r>
        <w:t>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
          <w:id w:val="-74059728"/>
          <w:placeholder>
            <w:docPart w:val="DefaultPlaceholder_-1854013440"/>
          </w:placeholder>
        </w:sdtPr>
        <w:sdtContent>
          <w:r w:rsidR="00E97E38" w:rsidRPr="00E97E38">
            <w:rPr>
              <w:color w:val="000000"/>
            </w:rPr>
            <w:t>[13]</w:t>
          </w:r>
        </w:sdtContent>
      </w:sdt>
      <w:r>
        <w:t>.</w:t>
      </w:r>
      <w:r w:rsidR="00BD5342">
        <w:t xml:space="preserve"> A </w:t>
      </w:r>
      <w:r w:rsidR="00BD5342">
        <w:lastRenderedPageBreak/>
        <w:t>detailed quantitative synthesis of these performance metrics</w:t>
      </w:r>
      <w:r w:rsidR="00C07FC2">
        <w:t xml:space="preserve"> and</w:t>
      </w:r>
      <w:r w:rsidR="00BD5342">
        <w:t xml:space="preserve"> operating limits</w:t>
      </w:r>
      <w:r w:rsidR="00C07FC2">
        <w:t xml:space="preserve"> </w:t>
      </w:r>
      <w:r w:rsidR="00BD5342">
        <w:t xml:space="preserve">is summarized in Table 2. </w:t>
      </w:r>
    </w:p>
    <w:p w14:paraId="29BD5B2A" w14:textId="54F36734" w:rsidR="00C07FC2" w:rsidRDefault="00C07FC2" w:rsidP="00C07FC2">
      <w:pPr>
        <w:pStyle w:val="Caption"/>
        <w:keepNext/>
        <w:jc w:val="center"/>
      </w:pPr>
      <w:r>
        <w:t xml:space="preserve">Table </w:t>
      </w:r>
      <w:fldSimple w:instr=" SEQ Table \* ARABIC ">
        <w:r w:rsidR="00755ECB">
          <w:rPr>
            <w:noProof/>
          </w:rPr>
          <w:t>2</w:t>
        </w:r>
      </w:fldSimple>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
          <w:id w:val="1927916260"/>
          <w:placeholder>
            <w:docPart w:val="DefaultPlaceholder_-1854013440"/>
          </w:placeholder>
        </w:sdtPr>
        <w:sdtContent>
          <w:r w:rsidR="00E97E38" w:rsidRPr="00E97E38">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C07F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DE77" w14:textId="77777777" w:rsidR="00C07FC2" w:rsidRPr="00C07FC2" w:rsidRDefault="00C07FC2" w:rsidP="00BD5342">
            <w:r w:rsidRPr="00C07FC2">
              <w:t>Parameter</w:t>
            </w:r>
          </w:p>
        </w:tc>
        <w:tc>
          <w:tcPr>
            <w:tcW w:w="0" w:type="auto"/>
            <w:hideMark/>
          </w:tcPr>
          <w:p w14:paraId="316E2EA2"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1E824" w14:textId="4A3815E5" w:rsidR="00C07FC2" w:rsidRPr="00C07FC2" w:rsidRDefault="00C07FC2" w:rsidP="00BD5342">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0" w:type="auto"/>
            <w:hideMark/>
          </w:tcPr>
          <w:p w14:paraId="5163942E" w14:textId="2EFABE2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7832A0F0" w14:textId="77777777" w:rsidR="00C07FC2" w:rsidRPr="00C07FC2" w:rsidRDefault="00C07FC2" w:rsidP="00BD5342">
            <w:r w:rsidRPr="00C07FC2">
              <w:t>Operating Pressure (</w:t>
            </w:r>
            <m:oMath>
              <m:r>
                <m:rPr>
                  <m:nor/>
                </m:rPr>
                <m:t>bar</m:t>
              </m:r>
            </m:oMath>
            <w:r w:rsidRPr="00C07FC2">
              <w:t>)</w:t>
            </w:r>
          </w:p>
        </w:tc>
        <w:tc>
          <w:tcPr>
            <w:tcW w:w="0" w:type="auto"/>
            <w:hideMark/>
          </w:tcPr>
          <w:p w14:paraId="495501CF" w14:textId="35CFB34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c>
          <w:tcPr>
            <w:tcW w:w="0" w:type="auto"/>
            <w:hideMark/>
          </w:tcPr>
          <w:p w14:paraId="5D334E52" w14:textId="6E59D7F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30-80</m:t>
                </m:r>
                <m:r>
                  <m:rPr>
                    <m:nor/>
                  </m:rPr>
                  <m:t> bar</m:t>
                </m:r>
              </m:oMath>
            </m:oMathPara>
          </w:p>
        </w:tc>
        <w:tc>
          <w:tcPr>
            <w:tcW w:w="0" w:type="auto"/>
            <w:hideMark/>
          </w:tcPr>
          <w:p w14:paraId="14507DC1" w14:textId="27B0D492"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r>
      <w:tr w:rsidR="00C07FC2" w:rsidRPr="00C07FC2" w14:paraId="3DFF8A1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A770" w14:textId="72D9D0E1" w:rsidR="00C07FC2" w:rsidRPr="00C07FC2" w:rsidRDefault="00C07FC2" w:rsidP="00BD5342">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0" w:type="auto"/>
            <w:hideMark/>
          </w:tcPr>
          <w:p w14:paraId="5F952AE8" w14:textId="15E7BA4D"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4.5-5.5</m:t>
                </m:r>
              </m:oMath>
            </m:oMathPara>
          </w:p>
        </w:tc>
        <w:tc>
          <w:tcPr>
            <w:tcW w:w="0" w:type="auto"/>
            <w:hideMark/>
          </w:tcPr>
          <w:p w14:paraId="789C0176" w14:textId="1A375533"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4.2-5.5</m:t>
                </m:r>
              </m:oMath>
            </m:oMathPara>
          </w:p>
        </w:tc>
        <w:tc>
          <w:tcPr>
            <w:tcW w:w="0" w:type="auto"/>
            <w:hideMark/>
          </w:tcPr>
          <w:p w14:paraId="13F0FD63" w14:textId="5468425B"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3.2-3.8</m:t>
                </m:r>
              </m:oMath>
            </m:oMathPara>
          </w:p>
        </w:tc>
      </w:tr>
      <w:tr w:rsidR="00C07FC2" w:rsidRPr="00C07FC2" w14:paraId="0231FB7F"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0F61D347" w14:textId="7EFD122F" w:rsidR="00C07FC2" w:rsidRPr="00C07FC2" w:rsidRDefault="00C07FC2" w:rsidP="00BD5342">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0" w:type="auto"/>
            <w:hideMark/>
          </w:tcPr>
          <w:p w14:paraId="36F2F760" w14:textId="6315C117"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10%-20%</m:t>
                </m:r>
              </m:oMath>
            </m:oMathPara>
          </w:p>
        </w:tc>
        <w:tc>
          <w:tcPr>
            <w:tcW w:w="0" w:type="auto"/>
            <w:hideMark/>
          </w:tcPr>
          <w:p w14:paraId="2208FAA3" w14:textId="3627115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0%-10%</m:t>
                </m:r>
              </m:oMath>
            </m:oMathPara>
          </w:p>
        </w:tc>
        <w:tc>
          <w:tcPr>
            <w:tcW w:w="0" w:type="auto"/>
            <w:hideMark/>
          </w:tcPr>
          <w:p w14:paraId="4D84141C" w14:textId="5CB1CF0D"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20%-30%</m:t>
                </m:r>
              </m:oMath>
            </m:oMathPara>
          </w:p>
        </w:tc>
      </w:tr>
      <w:tr w:rsidR="00C07FC2" w:rsidRPr="00C07FC2" w14:paraId="4901A7C1"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9DEC6" w14:textId="6C3835C3" w:rsidR="00C07FC2" w:rsidRPr="00C07FC2" w:rsidRDefault="00C07FC2" w:rsidP="00BD5342">
            <w:r w:rsidRPr="00C07FC2">
              <w:t>Dynamic Response</w:t>
            </w:r>
          </w:p>
        </w:tc>
        <w:tc>
          <w:tcPr>
            <w:tcW w:w="0" w:type="auto"/>
            <w:hideMark/>
          </w:tcPr>
          <w:p w14:paraId="0E342F25" w14:textId="63F7796E"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5F8D69A5" w14:textId="2648526C" w:rsidR="00C07FC2" w:rsidRPr="00C07FC2" w:rsidRDefault="00000000" w:rsidP="00BD5342">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0" w:type="auto"/>
            <w:hideMark/>
          </w:tcPr>
          <w:p w14:paraId="4F1ACEE2" w14:textId="61677E10"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&gt;99.5%</m:t>
                </m:r>
              </m:oMath>
            </m:oMathPara>
          </w:p>
        </w:tc>
        <w:tc>
          <w:tcPr>
            <w:tcW w:w="0" w:type="auto"/>
            <w:hideMark/>
          </w:tcPr>
          <w:p w14:paraId="527F9C2D" w14:textId="16FB6D39"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&gt;99.999%</m:t>
                </m:r>
              </m:oMath>
            </m:oMathPara>
          </w:p>
        </w:tc>
        <w:tc>
          <w:tcPr>
            <w:tcW w:w="0" w:type="auto"/>
            <w:hideMark/>
          </w:tcPr>
          <w:p w14:paraId="04974FA8" w14:textId="181769C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m:t>
                </m:r>
              </m:oMath>
            </m:oMathPara>
          </w:p>
        </w:tc>
      </w:tr>
      <w:tr w:rsidR="00C07FC2" w:rsidRPr="00C07FC2" w14:paraId="76AD4DBB"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30157" w14:textId="77777777" w:rsidR="00C07FC2" w:rsidRPr="00C07FC2" w:rsidRDefault="00C07FC2" w:rsidP="00BD5342">
            <w:r w:rsidRPr="00C07FC2">
              <w:t>Commercial Status / TRL</w:t>
            </w:r>
          </w:p>
        </w:tc>
        <w:tc>
          <w:tcPr>
            <w:tcW w:w="0" w:type="auto"/>
            <w:hideMark/>
          </w:tcPr>
          <w:p w14:paraId="01375222" w14:textId="3077EEA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55D8B441" w14:textId="6BC5714F" w:rsidR="00134F16" w:rsidRDefault="00134F16" w:rsidP="00D24498">
      <w:r>
        <w:t>In hybrid biomass and power-to-methanol (PBtM) systems, the technical consensus across recent literature emphasize</w:t>
      </w:r>
      <w:r w:rsidR="000D4755">
        <w:t>s</w:t>
      </w:r>
      <w:r>
        <w:t xml:space="preserve"> the need to achieve an optimal blending between the carbon-rich syngas with the pure hydrogen coming from </w:t>
      </w:r>
      <w:r w:rsidR="00210C61">
        <w:t xml:space="preserve">the </w:t>
      </w:r>
      <w:r>
        <w:t xml:space="preserve">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E97E38" w:rsidRPr="00E97E38">
            <w:rPr>
              <w:color w:val="000000"/>
            </w:rPr>
            <w:t>[17]</w:t>
          </w:r>
        </w:sdtContent>
      </w:sdt>
      <w:r>
        <w:t>. Three repeating strategies are used in the literature for this specific goal:</w:t>
      </w:r>
    </w:p>
    <w:p w14:paraId="7A756935" w14:textId="77777777" w:rsidR="00B50316" w:rsidRDefault="00B50316"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7FDFBF1D" w14:textId="776DE1B0" w:rsidR="00134F16" w:rsidRDefault="00134F16" w:rsidP="00134F16">
      <w:pPr>
        <w:ind w:left="360"/>
      </w:pPr>
      <w:r>
        <w:t>Biogas goes through a reformer to produce a primary syngas containing CO, CO</w:t>
      </w:r>
      <w:r w:rsidRPr="00134F16">
        <w:rPr>
          <w:vertAlign w:val="subscript"/>
        </w:rPr>
        <w:t>2</w:t>
      </w:r>
      <w:r>
        <w:t>, and H</w:t>
      </w:r>
      <w:r w:rsidRPr="00134F16">
        <w:rPr>
          <w:vertAlign w:val="subscript"/>
        </w:rPr>
        <w:t>2</w:t>
      </w:r>
      <w:r>
        <w:t>. Due to the low stoichiometric module below the required threshold of around 1.5 – 1.8, the blending with hydrogen before the methanol reactor increases this number to &gt;2</w:t>
      </w:r>
      <w:r w:rsidR="00DC4629">
        <w:t>, enabling 100% biogenic carbon recovery without venting CO</w:t>
      </w:r>
      <w:r w:rsidR="00DC4629" w:rsidRPr="00134F16">
        <w:rPr>
          <w:vertAlign w:val="subscript"/>
        </w:rPr>
        <w:t>2</w:t>
      </w:r>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797174087"/>
          <w:placeholder>
            <w:docPart w:val="DefaultPlaceholder_-1854013440"/>
          </w:placeholder>
        </w:sdtPr>
        <w:sdtContent>
          <w:r w:rsidR="00E97E38" w:rsidRPr="00E97E38">
            <w:rPr>
              <w:color w:val="000000"/>
            </w:rPr>
            <w:t>[18]</w:t>
          </w:r>
        </w:sdtContent>
      </w:sdt>
      <w:r>
        <w:t xml:space="preserve">. </w:t>
      </w:r>
    </w:p>
    <w:p w14:paraId="296ACEC7" w14:textId="77777777" w:rsidR="003B6650" w:rsidRDefault="003B6650" w:rsidP="00134F16">
      <w:pPr>
        <w:ind w:left="360"/>
      </w:pPr>
    </w:p>
    <w:p w14:paraId="16E7D13D" w14:textId="2CD622A2" w:rsidR="00134F16" w:rsidRDefault="00134F16">
      <w:pPr>
        <w:pStyle w:val="ListParagraph"/>
        <w:numPr>
          <w:ilvl w:val="0"/>
          <w:numId w:val="12"/>
        </w:numPr>
        <w:rPr>
          <w:b/>
          <w:bCs/>
        </w:rPr>
      </w:pPr>
      <w:r w:rsidRPr="00134F16">
        <w:rPr>
          <w:b/>
          <w:bCs/>
        </w:rPr>
        <w:lastRenderedPageBreak/>
        <w:t>Reverse Water-Gas Shift (RWGS) Coupling Junction</w:t>
      </w:r>
      <w:r>
        <w:rPr>
          <w:b/>
          <w:bCs/>
        </w:rPr>
        <w:t>:</w:t>
      </w:r>
    </w:p>
    <w:p w14:paraId="22655812" w14:textId="5FBA8EC5" w:rsidR="00134F16" w:rsidRDefault="00134F16" w:rsidP="00134F16">
      <w:pPr>
        <w:ind w:left="360"/>
      </w:pPr>
      <w:r>
        <w:t>Unref</w:t>
      </w:r>
      <w:r w:rsidR="003B6650">
        <w:t>ined or partially reformed biogas CO2 is routed into a</w:t>
      </w:r>
      <w:r w:rsidR="00667D64">
        <w:t>n</w:t>
      </w:r>
      <w:r w:rsidR="003B6650">
        <w:t xml:space="preserve"> RWGS reactor</w:t>
      </w:r>
    </w:p>
    <w:p w14:paraId="02D0F92B"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59BCE2DA" w:rsidR="00B932AB" w:rsidRPr="00B932AB" w:rsidRDefault="00B932AB" w:rsidP="00B932AB">
      <w:pPr>
        <w:pStyle w:val="Caption"/>
        <w:jc w:val="center"/>
        <w:rPr>
          <w:i w:val="0"/>
        </w:rPr>
      </w:pPr>
      <w:r>
        <w:t xml:space="preserve">Equation </w:t>
      </w:r>
      <w:fldSimple w:instr=" SEQ Equation \* ARABIC ">
        <w:r w:rsidR="00487556">
          <w:rPr>
            <w:noProof/>
          </w:rPr>
          <w:t>2</w:t>
        </w:r>
      </w:fldSimple>
      <w:r w:rsidR="00B50316">
        <w:rPr>
          <w:noProof/>
        </w:rPr>
        <w:t xml:space="preserve"> RWGS chemical reaction.</w:t>
      </w:r>
    </w:p>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25319C58"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3159F986" w:rsidR="00B932AB" w:rsidRPr="00B932AB" w:rsidRDefault="00B932AB" w:rsidP="00B932AB">
      <w:pPr>
        <w:pStyle w:val="Caption"/>
        <w:jc w:val="center"/>
        <w:rPr>
          <w:i w:val="0"/>
        </w:rPr>
      </w:pPr>
      <w:r>
        <w:t xml:space="preserve">Equation </w:t>
      </w:r>
      <w:fldSimple w:instr=" SEQ Equation \* ARABIC ">
        <w:r w:rsidR="00487556">
          <w:rPr>
            <w:noProof/>
          </w:rPr>
          <w:t>3</w:t>
        </w:r>
      </w:fldSimple>
      <w:r w:rsidR="00B50316">
        <w:rPr>
          <w:noProof/>
        </w:rPr>
        <w:t xml:space="preserve"> CO2- based Methanol synthesis.</w:t>
      </w:r>
    </w:p>
    <w:p w14:paraId="42F407D5" w14:textId="0FC31A26"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E97E38" w:rsidRPr="00E97E38">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
          <w:id w:val="-90469987"/>
          <w:placeholder>
            <w:docPart w:val="BA0AE2B30328450E958BC6CE0AF9542B"/>
          </w:placeholder>
        </w:sdtPr>
        <w:sdtContent>
          <w:r w:rsidR="00E97E38" w:rsidRPr="00E97E38">
            <w:rPr>
              <w:color w:val="000000"/>
            </w:rPr>
            <w:t>[19]</w:t>
          </w:r>
        </w:sdtContent>
      </w:sdt>
      <w:r>
        <w:t>.</w:t>
      </w: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0E0354A5" w14:textId="00F2CD13" w:rsidR="00B932AB" w:rsidRDefault="00B932AB" w:rsidP="00B50316">
      <w:pPr>
        <w:pStyle w:val="Caption"/>
        <w:jc w:val="center"/>
        <w:rPr>
          <w:noProof/>
        </w:rPr>
      </w:pPr>
      <w:r>
        <w:t xml:space="preserve">Equation </w:t>
      </w:r>
      <w:fldSimple w:instr=" SEQ Equation \* ARABIC ">
        <w:r w:rsidR="00487556">
          <w:rPr>
            <w:noProof/>
          </w:rPr>
          <w:t>4</w:t>
        </w:r>
      </w:fldSimple>
      <w:r w:rsidR="00B50316">
        <w:rPr>
          <w:noProof/>
        </w:rPr>
        <w:t xml:space="preserve"> CO-based Methanol synthesis.</w:t>
      </w:r>
    </w:p>
    <w:p w14:paraId="28A6E40A" w14:textId="77777777" w:rsidR="00B50316" w:rsidRPr="00B50316" w:rsidRDefault="00B50316" w:rsidP="00B50316"/>
    <w:p w14:paraId="3553A2A6" w14:textId="5A795303" w:rsidR="003B6650" w:rsidRDefault="003B6650">
      <w:pPr>
        <w:pStyle w:val="ListParagraph"/>
        <w:numPr>
          <w:ilvl w:val="0"/>
          <w:numId w:val="12"/>
        </w:numPr>
        <w:rPr>
          <w:b/>
          <w:bCs/>
        </w:rPr>
      </w:pPr>
      <w:r w:rsidRPr="003B6650">
        <w:rPr>
          <w:b/>
          <w:bCs/>
        </w:rPr>
        <w:t>Anodic Oxygen Integration at the Reforming Stage:</w:t>
      </w:r>
    </w:p>
    <w:p w14:paraId="769F2EE5" w14:textId="0E52E6DF"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 xml:space="preserve">the biogas path inside an Autothermal Reformer (ATR). The oxygen from </w:t>
      </w:r>
      <w:r w:rsidR="00667D64">
        <w:t xml:space="preserve">the </w:t>
      </w:r>
      <w:r w:rsidR="00D478E2">
        <w:t>electrolyzer will then be used to generate internal thermal energy via exothermic methane partial oxidation</w:t>
      </w: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6EE08C6B" w:rsidR="00DC7669" w:rsidRPr="00DC7669" w:rsidRDefault="00DC7669" w:rsidP="00DC7669">
      <w:pPr>
        <w:pStyle w:val="Caption"/>
        <w:jc w:val="center"/>
        <w:rPr>
          <w:i w:val="0"/>
        </w:rPr>
      </w:pPr>
      <w:r>
        <w:t xml:space="preserve">Equation </w:t>
      </w:r>
      <w:fldSimple w:instr=" SEQ Equation \* ARABIC ">
        <w:r w:rsidR="00487556">
          <w:rPr>
            <w:noProof/>
          </w:rPr>
          <w:t>5</w:t>
        </w:r>
      </w:fldSimple>
      <w:r w:rsidR="00B50316">
        <w:rPr>
          <w:noProof/>
        </w:rPr>
        <w:t xml:space="preserve"> ATR checmical reaction.</w:t>
      </w:r>
    </w:p>
    <w:p w14:paraId="68CAE856" w14:textId="6D2D5E60" w:rsidR="00D478E2" w:rsidRDefault="00D478E2" w:rsidP="00D478E2">
      <w:pPr>
        <w:ind w:left="360"/>
      </w:pPr>
      <w:r>
        <w:t>Which sustains the endothermic steam reforming reactions. This strategy eliminates the need for a capital</w:t>
      </w:r>
      <w:r w:rsidR="00667D64">
        <w:t>-</w:t>
      </w:r>
      <w:r>
        <w:t xml:space="preserve">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E97E38" w:rsidRPr="00E97E38">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19119F3C" w:rsidR="00D478E2" w:rsidRPr="00D478E2" w:rsidRDefault="00D478E2" w:rsidP="00D478E2">
      <w:r>
        <w:t xml:space="preserve">While these strategies establish the thermodynamic and chemical validity of stream integration, maintaining mass-balance ratios between the continuous biogas path and volatile power-dependent hydrogen path remains a central operational dispatch challenge requiring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761346936"/>
          <w:placeholder>
            <w:docPart w:val="DefaultPlaceholder_-1854013440"/>
          </w:placeholder>
        </w:sdtPr>
        <w:sdtContent>
          <w:r w:rsidR="00E97E38" w:rsidRPr="00E97E38">
            <w:rPr>
              <w:color w:val="000000"/>
            </w:rPr>
            <w:t>[21]</w:t>
          </w:r>
        </w:sdtContent>
      </w:sdt>
      <w:r>
        <w:t xml:space="preserve">. </w:t>
      </w:r>
    </w:p>
    <w:p w14:paraId="3C75F4DD" w14:textId="77777777" w:rsidR="00D24498" w:rsidRDefault="00D24498" w:rsidP="00D24498"/>
    <w:p w14:paraId="659BDA8F" w14:textId="1E9FFE2D"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E97E38" w:rsidRPr="00E97E38">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
          <w:id w:val="542867734"/>
          <w:placeholder>
            <w:docPart w:val="DefaultPlaceholder_-1854013440"/>
          </w:placeholder>
        </w:sdtPr>
        <w:sdtContent>
          <w:r w:rsidR="00E97E38" w:rsidRPr="00E97E38">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E97E38" w:rsidRPr="00E97E38">
            <w:rPr>
              <w:color w:val="000000"/>
            </w:rPr>
            <w:t>[24]</w:t>
          </w:r>
        </w:sdtContent>
      </w:sdt>
      <w:r>
        <w:t>.</w:t>
      </w:r>
    </w:p>
    <w:p w14:paraId="68C258DF" w14:textId="77777777" w:rsidR="00D24498" w:rsidRDefault="00D24498" w:rsidP="00D24498"/>
    <w:p w14:paraId="271C8F5F" w14:textId="2CEB839C" w:rsidR="00D24498" w:rsidRDefault="00D24498" w:rsidP="00D24498">
      <w:r>
        <w:t>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E97E38" w:rsidRPr="00E97E38">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189191789"/>
          <w:placeholder>
            <w:docPart w:val="DefaultPlaceholder_-1854013440"/>
          </w:placeholder>
        </w:sdtPr>
        <w:sdtContent>
          <w:r w:rsidR="00E97E38" w:rsidRPr="00E97E38">
            <w:rPr>
              <w:color w:val="000000"/>
            </w:rPr>
            <w:t>[21]</w:t>
          </w:r>
        </w:sdtContent>
      </w:sdt>
      <w:r w:rsidR="00F71EF0">
        <w:t>.</w:t>
      </w:r>
    </w:p>
    <w:p w14:paraId="4CEEA253" w14:textId="77777777" w:rsidR="00D24498" w:rsidRDefault="00D24498" w:rsidP="00D24498"/>
    <w:p w14:paraId="20E6A96B" w14:textId="37CD75A4" w:rsidR="005174E5" w:rsidRPr="005B1C55" w:rsidRDefault="00D24498" w:rsidP="00A356BA">
      <w:r>
        <w:t xml:space="preserve">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E97E38" w:rsidRPr="00E97E38">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5FCF232F" w14:textId="141197B4" w:rsidR="005A375A" w:rsidRDefault="005E0632" w:rsidP="00C47EA7">
      <w:pPr>
        <w:pStyle w:val="Heading2"/>
      </w:pPr>
      <w:bookmarkStart w:id="8" w:name="_Toc235289154"/>
      <w:r>
        <w:lastRenderedPageBreak/>
        <w:t>MILP for Complex Polygeneration System</w:t>
      </w:r>
      <w:bookmarkEnd w:id="8"/>
    </w:p>
    <w:p w14:paraId="59327794" w14:textId="5BE037B6" w:rsidR="00CA1209" w:rsidRDefault="00A65856" w:rsidP="00CA1209">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
          <w:id w:val="1740361227"/>
          <w:placeholder>
            <w:docPart w:val="DefaultPlaceholder_-1854013440"/>
          </w:placeholder>
        </w:sdtPr>
        <w:sdtContent>
          <w:r w:rsidR="00E97E38" w:rsidRPr="00E97E38">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 xml:space="preserve">On the other hand, the objective function mainly includes the capital expenditure (CAPEX) and operational expenditure (OPEX) of the models defined in the system. </w:t>
      </w:r>
    </w:p>
    <w:p w14:paraId="47228FC1" w14:textId="00225D49" w:rsidR="00772428" w:rsidRDefault="00772428" w:rsidP="00D24498">
      <w:pPr>
        <w:rPr>
          <w:kern w:val="0"/>
        </w:rPr>
      </w:pPr>
    </w:p>
    <w:p w14:paraId="22A7F504" w14:textId="77777777" w:rsidR="00DC7669" w:rsidRDefault="00000000" w:rsidP="00DC7669">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17526247" w14:textId="07FE2436" w:rsidR="00DC7669" w:rsidRDefault="00DC7669" w:rsidP="00B50316">
      <w:pPr>
        <w:pStyle w:val="Caption"/>
        <w:jc w:val="center"/>
      </w:pPr>
      <w:r>
        <w:t xml:space="preserve">Equation </w:t>
      </w:r>
      <w:fldSimple w:instr=" SEQ Equation \* ARABIC ">
        <w:r w:rsidR="00487556">
          <w:rPr>
            <w:noProof/>
          </w:rPr>
          <w:t>6</w:t>
        </w:r>
      </w:fldSimple>
      <w:r>
        <w:t xml:space="preserve"> Objective function example of an energy system</w:t>
      </w:r>
    </w:p>
    <w:p w14:paraId="0E96DCF9" w14:textId="77777777" w:rsidR="00DC7669" w:rsidRDefault="00000000" w:rsidP="00DC7669">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D3C2AEF" w14:textId="7C697031" w:rsidR="00DC7669" w:rsidRDefault="00DC7669" w:rsidP="00DC7669">
      <w:pPr>
        <w:pStyle w:val="Caption"/>
        <w:jc w:val="center"/>
      </w:pPr>
      <w:r>
        <w:t xml:space="preserve">Equation </w:t>
      </w:r>
      <w:fldSimple w:instr=" SEQ Equation \* ARABIC ">
        <w:r w:rsidR="00487556">
          <w:rPr>
            <w:noProof/>
          </w:rPr>
          <w:t>7</w:t>
        </w:r>
      </w:fldSimple>
      <w:r>
        <w:t xml:space="preserve"> Power balance constraint example</w:t>
      </w:r>
    </w:p>
    <w:p w14:paraId="70FA982E" w14:textId="77777777" w:rsidR="00CA1209" w:rsidRDefault="00000000" w:rsidP="00CA1209">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2B62DB00" w14:textId="0C4A27CA" w:rsidR="00CA1209" w:rsidRDefault="00CA1209" w:rsidP="00CA1209">
      <w:pPr>
        <w:pStyle w:val="Caption"/>
        <w:jc w:val="center"/>
      </w:pPr>
      <w:r>
        <w:t xml:space="preserve">Equation </w:t>
      </w:r>
      <w:fldSimple w:instr=" SEQ Equation \* ARABIC ">
        <w:r w:rsidR="00487556">
          <w:rPr>
            <w:noProof/>
          </w:rPr>
          <w:t>8</w:t>
        </w:r>
      </w:fldSimple>
      <w:r>
        <w:t xml:space="preserve"> Example of a flow constraint</w:t>
      </w:r>
    </w:p>
    <w:p w14:paraId="1A2FB1A3" w14:textId="77777777" w:rsidR="00CA1209" w:rsidRPr="00B50316" w:rsidRDefault="00CA1209" w:rsidP="00CA1209">
      <w:pPr>
        <w:keepNext/>
        <w:rPr>
          <w:lang w:val="fr-FR"/>
        </w:rPr>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12905D5B" w14:textId="2BDC2801" w:rsidR="00DC7669" w:rsidRPr="00CA1209" w:rsidRDefault="00CA1209" w:rsidP="00CA1209">
      <w:pPr>
        <w:pStyle w:val="Caption"/>
        <w:jc w:val="center"/>
      </w:pPr>
      <w:r>
        <w:t xml:space="preserve">Equation </w:t>
      </w:r>
      <w:fldSimple w:instr=" SEQ Equation \* ARABIC ">
        <w:r w:rsidR="00487556">
          <w:rPr>
            <w:noProof/>
          </w:rPr>
          <w:t>9</w:t>
        </w:r>
      </w:fldSimple>
      <w:r>
        <w:t xml:space="preserve"> Example of SOC evolution definition in MILP.</w:t>
      </w:r>
    </w:p>
    <w:p w14:paraId="31D14E33" w14:textId="77777777" w:rsidR="00CA1209" w:rsidRDefault="00CA1209" w:rsidP="00D24498">
      <w:pPr>
        <w:rPr>
          <w:kern w:val="0"/>
        </w:rPr>
      </w:pPr>
    </w:p>
    <w:p w14:paraId="5E4DA80E" w14:textId="1E886C85"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E97E38" w:rsidRPr="00E97E38">
            <w:rPr>
              <w:color w:val="000000"/>
              <w:kern w:val="0"/>
            </w:rPr>
            <w:t>[27]</w:t>
          </w:r>
        </w:sdtContent>
      </w:sdt>
      <w:r w:rsidR="00B369AA">
        <w:rPr>
          <w:kern w:val="0"/>
        </w:rPr>
        <w:t xml:space="preserve">. </w:t>
      </w:r>
    </w:p>
    <w:p w14:paraId="756AA90D" w14:textId="77777777" w:rsidR="00C07638" w:rsidRDefault="00C07638" w:rsidP="00D24498">
      <w:pPr>
        <w:rPr>
          <w:kern w:val="0"/>
        </w:rPr>
      </w:pPr>
    </w:p>
    <w:p w14:paraId="2F66E154" w14:textId="6F47502B" w:rsidR="00C07638"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E97E38" w:rsidRPr="00E97E38">
            <w:rPr>
              <w:color w:val="000000"/>
              <w:kern w:val="0"/>
            </w:rPr>
            <w:t>[28]</w:t>
          </w:r>
        </w:sdtContent>
      </w:sdt>
      <w:r w:rsidRPr="00C07638">
        <w:rPr>
          <w:kern w:val="0"/>
        </w:rPr>
        <w:t xml:space="preserve">. Adjacent to Mixed-Integer Linear Programming (MILP), several mathematical and heuristic paradigms are widely evaluated across </w:t>
      </w:r>
      <w:r w:rsidR="00667D64">
        <w:rPr>
          <w:kern w:val="0"/>
        </w:rPr>
        <w:t xml:space="preserve">the </w:t>
      </w:r>
      <w:r w:rsidRPr="00C07638">
        <w:rPr>
          <w:kern w:val="0"/>
        </w:rPr>
        <w:t>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E97E38" w:rsidRPr="00E97E38">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E97E38" w:rsidRPr="00E97E38">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
          <w:id w:val="-1636088178"/>
          <w:placeholder>
            <w:docPart w:val="DefaultPlaceholder_-1854013440"/>
          </w:placeholder>
        </w:sdtPr>
        <w:sdtContent>
          <w:r w:rsidR="00E97E38" w:rsidRPr="00E97E38">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E97E38" w:rsidRPr="00E97E38">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E97E38" w:rsidRPr="00E97E38">
            <w:rPr>
              <w:color w:val="000000"/>
              <w:kern w:val="0"/>
            </w:rPr>
            <w:t>[33]</w:t>
          </w:r>
        </w:sdtContent>
      </w:sdt>
      <w:r w:rsidRPr="00C07638">
        <w:rPr>
          <w:kern w:val="0"/>
        </w:rPr>
        <w:t>.</w:t>
      </w:r>
    </w:p>
    <w:p w14:paraId="336818D5" w14:textId="19390105" w:rsidR="00C22A49" w:rsidRDefault="00C22A49" w:rsidP="00C22A49">
      <w:pPr>
        <w:pStyle w:val="Caption"/>
        <w:keepNext/>
        <w:jc w:val="center"/>
      </w:pPr>
      <w:r>
        <w:t xml:space="preserve">Table </w:t>
      </w:r>
      <w:fldSimple w:instr=" SEQ Table \* ARABIC ">
        <w:r w:rsidR="00755ECB">
          <w:rPr>
            <w:noProof/>
          </w:rPr>
          <w:t>3</w:t>
        </w:r>
      </w:fldSimple>
      <w:r>
        <w:t xml:space="preserve"> Advantages and Disadvantages of different optimization paradigm</w:t>
      </w:r>
      <w:r w:rsidR="00667D64">
        <w:t>s</w:t>
      </w:r>
      <w:r>
        <w:t xml:space="preserve">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E97E38" w:rsidRPr="00E97E38">
            <w:rPr>
              <w:color w:val="44546A"/>
            </w:rPr>
            <w:t>[32], [33], [34], [35]</w:t>
          </w:r>
        </w:sdtContent>
      </w:sdt>
      <w:r>
        <w:t>.</w:t>
      </w:r>
    </w:p>
    <w:tbl>
      <w:tblPr>
        <w:tblStyle w:val="PlainTable2"/>
        <w:tblW w:w="0" w:type="auto"/>
        <w:tblLook w:val="04A0" w:firstRow="1" w:lastRow="0" w:firstColumn="1" w:lastColumn="0" w:noHBand="0" w:noVBand="1"/>
      </w:tblPr>
      <w:tblGrid>
        <w:gridCol w:w="2951"/>
        <w:gridCol w:w="3104"/>
        <w:gridCol w:w="3305"/>
      </w:tblGrid>
      <w:tr w:rsidR="00764620" w:rsidRPr="00764620" w14:paraId="2114A96C" w14:textId="77777777" w:rsidTr="007646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70ACD" w14:textId="77777777" w:rsidR="00764620" w:rsidRPr="00764620" w:rsidRDefault="00764620" w:rsidP="00764620">
            <w:pPr>
              <w:rPr>
                <w:kern w:val="0"/>
              </w:rPr>
            </w:pPr>
            <w:r w:rsidRPr="00764620">
              <w:rPr>
                <w:kern w:val="0"/>
              </w:rPr>
              <w:t>Optimization Paradigm</w:t>
            </w:r>
          </w:p>
        </w:tc>
        <w:tc>
          <w:tcPr>
            <w:tcW w:w="0" w:type="auto"/>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4635C" w14:textId="77777777" w:rsidR="00764620" w:rsidRPr="00764620" w:rsidRDefault="00764620" w:rsidP="00764620">
            <w:pPr>
              <w:rPr>
                <w:kern w:val="0"/>
              </w:rPr>
            </w:pPr>
            <w:r w:rsidRPr="00764620">
              <w:rPr>
                <w:kern w:val="0"/>
              </w:rPr>
              <w:t xml:space="preserve">MILP </w:t>
            </w:r>
            <w:r w:rsidRPr="00764620">
              <w:rPr>
                <w:i/>
                <w:iCs/>
                <w:kern w:val="0"/>
              </w:rPr>
              <w:t>(Mixed-Integer Linear Programming)</w:t>
            </w:r>
          </w:p>
        </w:tc>
        <w:tc>
          <w:tcPr>
            <w:tcW w:w="0" w:type="auto"/>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B50316"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B50316">
              <w:rPr>
                <w:kern w:val="0"/>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0" w:type="auto"/>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Captures highly realistic physical/chemical behavior 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High computational complexity (NP-hard).</w:t>
            </w:r>
          </w:p>
        </w:tc>
      </w:tr>
      <w:tr w:rsidR="00764620" w:rsidRPr="00764620" w14:paraId="7AC1524F"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FAC55" w14:textId="77777777" w:rsidR="00764620" w:rsidRPr="00764620" w:rsidRDefault="00764620" w:rsidP="00764620">
            <w:pPr>
              <w:rPr>
                <w:kern w:val="0"/>
              </w:rPr>
            </w:pPr>
            <w:r w:rsidRPr="00764620">
              <w:rPr>
                <w:kern w:val="0"/>
              </w:rPr>
              <w:t>Stochastic Programming</w:t>
            </w:r>
          </w:p>
        </w:tc>
        <w:tc>
          <w:tcPr>
            <w:tcW w:w="0" w:type="auto"/>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xml:space="preserve">• Explicitly accounts for parameter uncertainty (e.g., volatile weather, price </w:t>
            </w:r>
            <w:r w:rsidRPr="00764620">
              <w:rPr>
                <w:kern w:val="0"/>
              </w:rPr>
              <w:lastRenderedPageBreak/>
              <w:t>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lastRenderedPageBreak/>
              <w:t xml:space="preserve">• Suffers from scenario explosion; problem size scales exponentially with more </w:t>
            </w:r>
            <w:r w:rsidRPr="00764620">
              <w:rPr>
                <w:kern w:val="0"/>
              </w:rPr>
              <w:lastRenderedPageBreak/>
              <w:t>scenarios.</w:t>
            </w:r>
          </w:p>
        </w:tc>
      </w:tr>
      <w:tr w:rsidR="00764620" w:rsidRPr="00764620" w14:paraId="33C960C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657F96DC" w14:textId="77777777" w:rsidR="00764620" w:rsidRPr="00764620" w:rsidRDefault="00764620" w:rsidP="00764620">
            <w:pPr>
              <w:rPr>
                <w:kern w:val="0"/>
              </w:rPr>
            </w:pPr>
            <w:r w:rsidRPr="00764620">
              <w:rPr>
                <w:kern w:val="0"/>
              </w:rPr>
              <w:lastRenderedPageBreak/>
              <w:t>Dynamic Programming (DP)</w:t>
            </w:r>
          </w:p>
        </w:tc>
        <w:tc>
          <w:tcPr>
            <w:tcW w:w="0" w:type="auto"/>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0" w:type="auto"/>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0" w:type="auto"/>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09B2F053" w14:textId="77777777" w:rsidR="002C74C4" w:rsidRDefault="002C74C4" w:rsidP="002C74C4">
      <w:pPr>
        <w:rPr>
          <w:color w:val="EE0000"/>
          <w:kern w:val="0"/>
        </w:rPr>
      </w:pPr>
    </w:p>
    <w:p w14:paraId="1EF004C7" w14:textId="33BE997B" w:rsidR="002C74C4" w:rsidRDefault="002C74C4" w:rsidP="002C74C4">
      <w:pPr>
        <w:rPr>
          <w:kern w:val="0"/>
        </w:rPr>
      </w:pPr>
      <w:r>
        <w:rPr>
          <w:kern w:val="0"/>
        </w:rPr>
        <w:t>MILP has been used a lot of times in the literature to optimize different kinds of polygeneration system</w:t>
      </w:r>
      <w:r w:rsidR="00667D64">
        <w:rPr>
          <w:kern w:val="0"/>
        </w:rPr>
        <w:t>s</w:t>
      </w:r>
      <w:r>
        <w:rPr>
          <w:kern w:val="0"/>
        </w:rPr>
        <w:t xml:space="preserve">. A similar study that researches the use of MILP to optimize a similar system of </w:t>
      </w:r>
      <w:r w:rsidR="00667D64">
        <w:rPr>
          <w:kern w:val="0"/>
        </w:rPr>
        <w:t xml:space="preserve">a </w:t>
      </w:r>
      <w:r>
        <w:rPr>
          <w:kern w:val="0"/>
        </w:rPr>
        <w:t xml:space="preserve">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sdt>
        <w:sdtPr>
          <w:rPr>
            <w:color w:val="000000"/>
            <w:kern w:val="0"/>
          </w:rPr>
          <w:tag w:val="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
          <w:id w:val="-1336688378"/>
          <w:placeholder>
            <w:docPart w:val="DefaultPlaceholder_-1854013440"/>
          </w:placeholder>
        </w:sdtPr>
        <w:sdtContent>
          <w:r w:rsidR="00E97E38" w:rsidRPr="00E97E38">
            <w:rPr>
              <w:color w:val="000000"/>
              <w:kern w:val="0"/>
            </w:rPr>
            <w:t>[36]</w:t>
          </w:r>
        </w:sdtContent>
      </w:sdt>
      <w:r>
        <w:rPr>
          <w:kern w:val="0"/>
        </w:rPr>
        <w:t xml:space="preserve">. In one energy-community case, MILP has been used to </w:t>
      </w:r>
      <w:r w:rsidR="000D4755">
        <w:rPr>
          <w:kern w:val="0"/>
        </w:rPr>
        <w:t xml:space="preserve">jointly </w:t>
      </w:r>
      <w:r>
        <w:rPr>
          <w:kern w:val="0"/>
        </w:rPr>
        <w:t>optimize design and operat</w:t>
      </w:r>
      <w:r w:rsidR="00667D64">
        <w:rPr>
          <w:kern w:val="0"/>
        </w:rPr>
        <w:t>ion of</w:t>
      </w:r>
      <w:r>
        <w:rPr>
          <w:kern w:val="0"/>
        </w:rPr>
        <w:t xml:space="preserve"> distributed polygeneration with district heat</w:t>
      </w:r>
      <w:r w:rsidR="000D4755">
        <w:rPr>
          <w:kern w:val="0"/>
        </w:rPr>
        <w:t>i</w:t>
      </w:r>
      <w:r>
        <w:rPr>
          <w:kern w:val="0"/>
        </w:rPr>
        <w:t>ng and cooling, storage, and energy sharing, showing clear cost-emissions tradeoffs. The result</w:t>
      </w:r>
      <w:r w:rsidR="00667D64">
        <w:rPr>
          <w:kern w:val="0"/>
        </w:rPr>
        <w:t>s</w:t>
      </w:r>
      <w:r>
        <w:rPr>
          <w:kern w:val="0"/>
        </w:rPr>
        <w:t xml:space="preserve"> showed two </w:t>
      </w:r>
      <w:r w:rsidR="00667D64">
        <w:rPr>
          <w:kern w:val="0"/>
        </w:rPr>
        <w:t>outcome</w:t>
      </w:r>
      <w:r>
        <w:rPr>
          <w:kern w:val="0"/>
        </w:rPr>
        <w:t xml:space="preserve">s can come out depending on </w:t>
      </w:r>
      <w:r w:rsidR="00667D64">
        <w:rPr>
          <w:kern w:val="0"/>
        </w:rPr>
        <w:t xml:space="preserve">the </w:t>
      </w:r>
      <w:r>
        <w:rPr>
          <w:kern w:val="0"/>
        </w:rPr>
        <w:t xml:space="preserve">objective function emphasis of either </w:t>
      </w:r>
      <w:r w:rsidR="00667D64">
        <w:rPr>
          <w:kern w:val="0"/>
        </w:rPr>
        <w:t xml:space="preserve">a </w:t>
      </w:r>
      <w:r>
        <w:rPr>
          <w:kern w:val="0"/>
        </w:rPr>
        <w:t xml:space="preserve">24.3% CO2 emission cut at </w:t>
      </w:r>
      <w:r w:rsidR="00667D64">
        <w:rPr>
          <w:kern w:val="0"/>
        </w:rPr>
        <w:t xml:space="preserve">a </w:t>
      </w:r>
      <w:r>
        <w:rPr>
          <w:kern w:val="0"/>
        </w:rPr>
        <w:t xml:space="preserve">1.9% cost increase or </w:t>
      </w:r>
      <w:r w:rsidR="00667D64">
        <w:rPr>
          <w:kern w:val="0"/>
        </w:rPr>
        <w:t xml:space="preserve">a </w:t>
      </w:r>
      <w:r>
        <w:rPr>
          <w:kern w:val="0"/>
        </w:rPr>
        <w:t xml:space="preserve">31.9% CO2 cut with a 2.22.2% CO2 emissions increase </w:t>
      </w:r>
      <w:sdt>
        <w:sdtPr>
          <w:rPr>
            <w:color w:val="000000"/>
            <w:kern w:val="0"/>
          </w:rPr>
          <w:tag w:val="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
          <w:id w:val="1658423368"/>
          <w:placeholder>
            <w:docPart w:val="DefaultPlaceholder_-1854013440"/>
          </w:placeholder>
        </w:sdtPr>
        <w:sdtContent>
          <w:r w:rsidR="00E97E38" w:rsidRPr="00E97E38">
            <w:rPr>
              <w:color w:val="000000"/>
              <w:kern w:val="0"/>
            </w:rPr>
            <w:t>[37]</w:t>
          </w:r>
        </w:sdtContent>
      </w:sdt>
      <w:r>
        <w:rPr>
          <w:kern w:val="0"/>
        </w:rPr>
        <w:t xml:space="preserve">. </w:t>
      </w:r>
    </w:p>
    <w:p w14:paraId="6B89C24D" w14:textId="77777777" w:rsidR="002C74C4" w:rsidRPr="002C74C4" w:rsidRDefault="002C74C4" w:rsidP="002C74C4">
      <w:pPr>
        <w:rPr>
          <w:color w:val="EE0000"/>
          <w:kern w:val="0"/>
        </w:rPr>
      </w:pPr>
    </w:p>
    <w:p w14:paraId="44B61C96" w14:textId="61521E59" w:rsidR="002625D7" w:rsidRDefault="00772428" w:rsidP="00772428">
      <w:pPr>
        <w:rPr>
          <w:kern w:val="0"/>
        </w:rPr>
      </w:pPr>
      <w:r>
        <w:rPr>
          <w:kern w:val="0"/>
        </w:rPr>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w:t>
      </w:r>
      <w:sdt>
        <w:sdtPr>
          <w:rPr>
            <w:color w:val="000000"/>
            <w:kern w:val="0"/>
          </w:rPr>
          <w:tag w:val="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1765301960"/>
          <w:placeholder>
            <w:docPart w:val="DefaultPlaceholder_-1854013440"/>
          </w:placeholder>
        </w:sdtPr>
        <w:sdtContent>
          <w:r w:rsidR="00E97E38" w:rsidRPr="00E97E38">
            <w:rPr>
              <w:color w:val="000000"/>
              <w:kern w:val="0"/>
            </w:rPr>
            <w:t>[38]</w:t>
          </w:r>
        </w:sdtContent>
      </w:sdt>
      <w:r>
        <w:rPr>
          <w:kern w:val="0"/>
        </w:rPr>
        <w:t xml:space="preserve">. </w:t>
      </w:r>
      <w:r w:rsidR="002625D7">
        <w:rPr>
          <w:kern w:val="0"/>
        </w:rPr>
        <w:t xml:space="preserve">Other than that, every constraint, feasibility, and infeasibility </w:t>
      </w:r>
      <w:r w:rsidR="000D4755">
        <w:rPr>
          <w:kern w:val="0"/>
        </w:rPr>
        <w:t>is</w:t>
      </w:r>
      <w:r w:rsidR="002625D7">
        <w:rPr>
          <w:kern w:val="0"/>
        </w:rPr>
        <w:t xml:space="preserve"> </w:t>
      </w:r>
      <w:r w:rsidR="002625D7">
        <w:rPr>
          <w:kern w:val="0"/>
        </w:rPr>
        <w:lastRenderedPageBreak/>
        <w:t>explicit and can be traced to how the system is defined</w:t>
      </w:r>
      <w:r w:rsidR="000D4755">
        <w:rPr>
          <w:kern w:val="0"/>
        </w:rPr>
        <w:t>;</w:t>
      </w:r>
      <w:r w:rsidR="002625D7">
        <w:rPr>
          <w:kern w:val="0"/>
        </w:rPr>
        <w:t xml:space="preserve"> thus</w:t>
      </w:r>
      <w:r w:rsidR="000D4755">
        <w:rPr>
          <w:kern w:val="0"/>
        </w:rPr>
        <w:t>,</w:t>
      </w:r>
      <w:r w:rsidR="002625D7">
        <w:rPr>
          <w:kern w:val="0"/>
        </w:rPr>
        <w:t xml:space="preserve"> it has the benefit of easier interpretability and debugging. Due to the exactness and deterministic model, MILP becomes a great baseline for benchmarking novel methodologies such as RL </w:t>
      </w:r>
      <w:sdt>
        <w:sdtPr>
          <w:rPr>
            <w:color w:val="000000"/>
            <w:kern w:val="0"/>
          </w:rPr>
          <w:tag w:val="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144128922"/>
          <w:placeholder>
            <w:docPart w:val="DefaultPlaceholder_-1854013440"/>
          </w:placeholder>
        </w:sdtPr>
        <w:sdtContent>
          <w:r w:rsidR="00E97E38" w:rsidRPr="00E97E38">
            <w:rPr>
              <w:color w:val="000000"/>
              <w:kern w:val="0"/>
            </w:rPr>
            <w:t>[39]</w:t>
          </w:r>
        </w:sdtContent>
      </w:sdt>
      <w:r w:rsidR="002625D7">
        <w:rPr>
          <w:kern w:val="0"/>
        </w:rPr>
        <w:t>.</w:t>
      </w:r>
    </w:p>
    <w:p w14:paraId="014B14D2" w14:textId="77777777" w:rsidR="002625D7" w:rsidRDefault="002625D7" w:rsidP="00772428">
      <w:pPr>
        <w:rPr>
          <w:kern w:val="0"/>
        </w:rPr>
      </w:pPr>
    </w:p>
    <w:p w14:paraId="69854C21" w14:textId="584EFEFD" w:rsidR="00772428" w:rsidRDefault="002625D7" w:rsidP="00772428">
      <w:pPr>
        <w:rPr>
          <w:kern w:val="0"/>
        </w:rPr>
      </w:pPr>
      <w:r>
        <w:rPr>
          <w:kern w:val="0"/>
        </w:rPr>
        <w:t xml:space="preserve"> The main gap of MILP is that optimality is guaranteed only for the approximated linear model, not necessarily the real physical system </w:t>
      </w:r>
      <w:sdt>
        <w:sdtPr>
          <w:rPr>
            <w:color w:val="000000"/>
            <w:kern w:val="0"/>
          </w:rPr>
          <w:tag w:val="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
          <w:id w:val="945972788"/>
          <w:placeholder>
            <w:docPart w:val="DefaultPlaceholder_-1854013440"/>
          </w:placeholder>
        </w:sdtPr>
        <w:sdtContent>
          <w:r w:rsidR="00E97E38" w:rsidRPr="00E97E38">
            <w:rPr>
              <w:color w:val="000000"/>
              <w:kern w:val="0"/>
            </w:rPr>
            <w:t>[40]</w:t>
          </w:r>
        </w:sdtContent>
      </w:sdt>
      <w:r>
        <w:rPr>
          <w:kern w:val="0"/>
        </w:rPr>
        <w:t>. Therefore, in the case of complex polygeneration system</w:t>
      </w:r>
      <w:r w:rsidR="000D4755">
        <w:rPr>
          <w:kern w:val="0"/>
        </w:rPr>
        <w:t>s</w:t>
      </w:r>
      <w:r>
        <w:rPr>
          <w:kern w:val="0"/>
        </w:rPr>
        <w:t xml:space="preserve"> that contain nonlinear part-load efficiencies, thermal inertia, degradation, recycle interactions, and stochastic renewables, they often need to be simplified to their linear equivalent or linearized th</w:t>
      </w:r>
      <w:r w:rsidR="000D4755">
        <w:rPr>
          <w:kern w:val="0"/>
        </w:rPr>
        <w:t>ro</w:t>
      </w:r>
      <w:r>
        <w:rPr>
          <w:kern w:val="0"/>
        </w:rPr>
        <w:t>ugh process</w:t>
      </w:r>
      <w:r w:rsidR="000D4755">
        <w:rPr>
          <w:kern w:val="0"/>
        </w:rPr>
        <w:t>es</w:t>
      </w:r>
      <w:r>
        <w:rPr>
          <w:kern w:val="0"/>
        </w:rPr>
        <w:t xml:space="preserve"> such as piecewise linearization</w:t>
      </w:r>
      <w:r w:rsidR="00CA5337">
        <w:rPr>
          <w:kern w:val="0"/>
        </w:rPr>
        <w:t xml:space="preserve"> </w:t>
      </w:r>
      <w:sdt>
        <w:sdtPr>
          <w:rPr>
            <w:color w:val="000000"/>
            <w:kern w:val="0"/>
          </w:rPr>
          <w:tag w:val="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
          <w:id w:val="1928302660"/>
          <w:placeholder>
            <w:docPart w:val="DefaultPlaceholder_-1854013440"/>
          </w:placeholder>
        </w:sdtPr>
        <w:sdtContent>
          <w:r w:rsidR="00E97E38" w:rsidRPr="00E97E38">
            <w:rPr>
              <w:color w:val="000000"/>
              <w:kern w:val="0"/>
            </w:rPr>
            <w:t>[41]</w:t>
          </w:r>
        </w:sdtContent>
      </w:sdt>
      <w:r>
        <w:rPr>
          <w:kern w:val="0"/>
        </w:rPr>
        <w:t>. Another significant drawback is also the computation time that significantly in</w:t>
      </w:r>
      <w:r w:rsidR="000D4755">
        <w:rPr>
          <w:kern w:val="0"/>
        </w:rPr>
        <w:t>c</w:t>
      </w:r>
      <w:r>
        <w:rPr>
          <w:kern w:val="0"/>
        </w:rPr>
        <w:t>reases with the number of non-convex definition</w:t>
      </w:r>
      <w:r w:rsidR="000D4755">
        <w:rPr>
          <w:kern w:val="0"/>
        </w:rPr>
        <w:t>s</w:t>
      </w:r>
      <w:r>
        <w:rPr>
          <w:kern w:val="0"/>
        </w:rPr>
        <w:t>, decision variables, and long horizon, which is the exact opposite to a trained RL agent that can run in millisecond</w:t>
      </w:r>
      <w:r w:rsidR="000D4755">
        <w:rPr>
          <w:kern w:val="0"/>
        </w:rPr>
        <w:t>s</w:t>
      </w:r>
      <w:r>
        <w:rPr>
          <w:kern w:val="0"/>
        </w:rPr>
        <w:t xml:space="preserve"> after being trained, and results in a major limitation for real-time operation </w:t>
      </w:r>
      <w:sdt>
        <w:sdtPr>
          <w:rPr>
            <w:color w:val="000000"/>
            <w:kern w:val="0"/>
          </w:rPr>
          <w:tag w:val="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997655022"/>
          <w:placeholder>
            <w:docPart w:val="DefaultPlaceholder_-1854013440"/>
          </w:placeholder>
        </w:sdtPr>
        <w:sdtContent>
          <w:r w:rsidR="00E97E38" w:rsidRPr="00E97E38">
            <w:rPr>
              <w:color w:val="000000"/>
              <w:kern w:val="0"/>
            </w:rPr>
            <w:t>[42]</w:t>
          </w:r>
        </w:sdtContent>
      </w:sdt>
      <w:r>
        <w:rPr>
          <w:kern w:val="0"/>
        </w:rPr>
        <w:t xml:space="preserve">. </w:t>
      </w:r>
    </w:p>
    <w:p w14:paraId="52A8A779" w14:textId="77777777" w:rsidR="00E15FE9" w:rsidRDefault="00E15FE9" w:rsidP="00772428">
      <w:pPr>
        <w:rPr>
          <w:kern w:val="0"/>
        </w:rPr>
      </w:pPr>
    </w:p>
    <w:p w14:paraId="5398A3F5" w14:textId="799F068D" w:rsidR="002C74C4" w:rsidRPr="002C74C4" w:rsidRDefault="002C74C4" w:rsidP="00D24498">
      <w:pPr>
        <w:rPr>
          <w:kern w:val="0"/>
        </w:rPr>
      </w:pPr>
      <w:r>
        <w:rPr>
          <w:kern w:val="0"/>
        </w:rPr>
        <w:t xml:space="preserve">The reason why RL becomes interesting to explore is not </w:t>
      </w:r>
      <w:r w:rsidR="00667D64">
        <w:rPr>
          <w:kern w:val="0"/>
        </w:rPr>
        <w:t>that</w:t>
      </w:r>
      <w:r>
        <w:rPr>
          <w:kern w:val="0"/>
        </w:rPr>
        <w:t xml:space="preserv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211295865"/>
          <w:placeholder>
            <w:docPart w:val="DefaultPlaceholder_-1854013440"/>
          </w:placeholder>
        </w:sdtPr>
        <w:sdtContent>
          <w:r w:rsidR="00E97E38" w:rsidRPr="00E97E38">
            <w:rPr>
              <w:color w:val="000000"/>
              <w:kern w:val="0"/>
            </w:rPr>
            <w:t>[43], [44]</w:t>
          </w:r>
        </w:sdtContent>
      </w:sdt>
      <w:r w:rsidR="008E668D">
        <w:rPr>
          <w:kern w:val="0"/>
        </w:rPr>
        <w:t>.</w:t>
      </w:r>
      <w:r>
        <w:rPr>
          <w:kern w:val="0"/>
        </w:rPr>
        <w:t xml:space="preserve"> In biomass power-to-methanol systems, this would matter when biomass quality, renewable power input, hydrogen availability, market signals, and flexible downstream deman</w:t>
      </w:r>
      <w:r w:rsidR="00667D64">
        <w:rPr>
          <w:kern w:val="0"/>
        </w:rPr>
        <w:t>d</w:t>
      </w:r>
      <w:r>
        <w:rPr>
          <w:kern w:val="0"/>
        </w:rPr>
        <w:t xml:space="preserve"> vary over time, forcing frequent re-optimization under nonlinear couplings. In this niche,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E97E38" w:rsidRPr="00E97E38">
            <w:rPr>
              <w:color w:val="000000"/>
              <w:kern w:val="0"/>
            </w:rPr>
            <w:t>[45]</w:t>
          </w:r>
        </w:sdtContent>
      </w:sdt>
      <w:r>
        <w:rPr>
          <w:kern w:val="0"/>
        </w:rPr>
        <w:t>.</w:t>
      </w:r>
    </w:p>
    <w:p w14:paraId="6F5B57EA" w14:textId="4CE09578" w:rsidR="00306FE0" w:rsidRDefault="00E7329D" w:rsidP="00C47EA7">
      <w:pPr>
        <w:pStyle w:val="Heading2"/>
      </w:pPr>
      <w:bookmarkStart w:id="9" w:name="_Toc235289155"/>
      <w:r>
        <w:t>State-of-the</w:t>
      </w:r>
      <w:r w:rsidR="00306FE0">
        <w:t xml:space="preserve">-art RL in Optimizing Energy </w:t>
      </w:r>
      <w:bookmarkEnd w:id="9"/>
      <w:r w:rsidR="00667D64">
        <w:t>and Industrial Systems</w:t>
      </w:r>
      <w:r w:rsidR="009E33C2">
        <w:t xml:space="preserve"> </w:t>
      </w:r>
    </w:p>
    <w:p w14:paraId="5B391BC1" w14:textId="2936091E" w:rsidR="006478FB" w:rsidRDefault="00C47EA7" w:rsidP="00C47EA7">
      <w:pPr>
        <w:pStyle w:val="Heading3"/>
      </w:pPr>
      <w:r>
        <w:t>Reinforcement Learning Fundamentals</w:t>
      </w:r>
    </w:p>
    <w:p w14:paraId="3378E1DB" w14:textId="56B29215" w:rsidR="00667D64" w:rsidRDefault="004C7AB2" w:rsidP="000216C4">
      <w:r>
        <w:t xml:space="preserve">The adoption of RL </w:t>
      </w:r>
      <w:r w:rsidR="003B07E3">
        <w:t xml:space="preserve">to optimize an energy system or industrial process has been </w:t>
      </w:r>
      <w:r w:rsidR="00667D64">
        <w:t>of</w:t>
      </w:r>
      <w:r w:rsidR="009E33C2">
        <w:t xml:space="preserve"> interest </w:t>
      </w:r>
      <w:r w:rsidR="00667D64">
        <w:t>to</w:t>
      </w:r>
      <w:r w:rsidR="00691E24">
        <w:t xml:space="preserve"> a lot of researchers</w:t>
      </w:r>
      <w:r w:rsidR="00E16BA7">
        <w:t xml:space="preserve"> due to </w:t>
      </w:r>
      <w:r w:rsidR="00667D64">
        <w:t>its</w:t>
      </w:r>
      <w:r w:rsidR="00E16BA7">
        <w:t xml:space="preserve"> compelling advantages, particularly due to </w:t>
      </w:r>
      <w:r w:rsidR="00667D64">
        <w:t>its</w:t>
      </w:r>
      <w:r w:rsidR="00E16BA7">
        <w:t xml:space="preserve">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E97E38" w:rsidRPr="00E97E38">
            <w:rPr>
              <w:color w:val="000000"/>
            </w:rPr>
            <w:t>[46]</w:t>
          </w:r>
        </w:sdtContent>
      </w:sdt>
      <w:r w:rsidR="00E16BA7">
        <w:t xml:space="preserve">. </w:t>
      </w:r>
      <w:r w:rsidR="003144ED">
        <w:t>I</w:t>
      </w:r>
      <w:r w:rsidR="006478FB">
        <w:t>n comparison with MILP</w:t>
      </w:r>
      <w:r w:rsidR="003144ED">
        <w:t>,</w:t>
      </w:r>
      <w:r w:rsidR="003144ED" w:rsidRPr="003144ED">
        <w:t xml:space="preserve"> </w:t>
      </w:r>
      <w:r w:rsidR="003144ED">
        <w:t>RL is different</w:t>
      </w:r>
      <w:r w:rsidR="006478FB">
        <w:t xml:space="preserve"> because </w:t>
      </w:r>
      <w:r w:rsidR="003144ED">
        <w:t xml:space="preserve">it acts </w:t>
      </w:r>
      <w:r w:rsidR="006478FB">
        <w:t xml:space="preserve">as a sequential decision problem, which formulates control policies directly from interaction data rather than relying on a complete mathematical model </w:t>
      </w:r>
      <w:sdt>
        <w:sdtPr>
          <w:rPr>
            <w:color w:val="000000"/>
          </w:rPr>
          <w:tag w:val="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213934496"/>
          <w:placeholder>
            <w:docPart w:val="DefaultPlaceholder_-1854013440"/>
          </w:placeholder>
        </w:sdtPr>
        <w:sdtContent>
          <w:r w:rsidR="00E97E38" w:rsidRPr="00E97E38">
            <w:rPr>
              <w:color w:val="000000"/>
            </w:rPr>
            <w:t>[47]</w:t>
          </w:r>
        </w:sdtContent>
      </w:sdt>
      <w:r w:rsidR="006478FB">
        <w:t xml:space="preserve">. </w:t>
      </w:r>
      <w:r w:rsidR="00FE2990">
        <w:t>The consensus among scholars conclude</w:t>
      </w:r>
      <w:r w:rsidR="00C83913">
        <w:t>s</w:t>
      </w:r>
      <w:r w:rsidR="00FE2990">
        <w:t xml:space="preserve"> that RL is especially attractive where renewable variability, stochastic demand, and sector coupling make exact model-based control difficult </w:t>
      </w:r>
      <w:sdt>
        <w:sdtPr>
          <w:rPr>
            <w:color w:val="000000"/>
          </w:rPr>
          <w:tag w:val="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
          <w:id w:val="-507990236"/>
          <w:placeholder>
            <w:docPart w:val="DefaultPlaceholder_-1854013440"/>
          </w:placeholder>
        </w:sdtPr>
        <w:sdtContent>
          <w:r w:rsidR="00E97E38" w:rsidRPr="00E97E38">
            <w:rPr>
              <w:color w:val="000000"/>
            </w:rPr>
            <w:t>[48]</w:t>
          </w:r>
        </w:sdtContent>
      </w:sdt>
      <w:r w:rsidR="00FE2990">
        <w:t>.</w:t>
      </w:r>
      <w:r w:rsidR="003144ED">
        <w:t xml:space="preserve"> </w:t>
      </w:r>
      <w:r w:rsidR="008A333A">
        <w:t xml:space="preserve">Thus, a hybrid biomass power-to-methanol system is a great subject </w:t>
      </w:r>
      <w:r w:rsidR="008A333A">
        <w:lastRenderedPageBreak/>
        <w:t xml:space="preserve">of analysis for the RL agent as it embodies all the characteristics mentioned. </w:t>
      </w:r>
    </w:p>
    <w:p w14:paraId="553EFA5C" w14:textId="77777777" w:rsidR="003144ED" w:rsidRDefault="003144ED" w:rsidP="000216C4"/>
    <w:p w14:paraId="599E8CA9" w14:textId="78CCC0D2" w:rsidR="003144ED" w:rsidRDefault="003144ED" w:rsidP="000216C4">
      <w:r>
        <w:t>By directly interacting with the system it is thrown into, the RL agent can derive optimal strategies through a series of Markov Decision Processes (MDP</w:t>
      </w:r>
      <w:r w:rsidR="00C83913">
        <w:t>s</w:t>
      </w:r>
      <w:r>
        <w:t xml:space="preserve">). </w:t>
      </w:r>
      <w:r w:rsidR="008A333A">
        <w:t>An MDP is descri</w:t>
      </w:r>
      <w:r w:rsidR="00F66228">
        <w:t>b</w:t>
      </w:r>
      <w:r w:rsidR="008A333A">
        <w:t>ed as a tuple {</w:t>
      </w:r>
      <w:r w:rsidR="008A333A" w:rsidRPr="008A333A">
        <w:rPr>
          <w:i/>
          <w:iCs/>
        </w:rPr>
        <w:t>S, A, T, R</w:t>
      </w:r>
      <w:r w:rsidR="008A333A">
        <w:t>}, where S denotes a set of states, A stands for a set of actions, T represents the transitional probability, and R denotes the reward function. This process involves a dynamic evolution of the states, actions, transitional probabilities, and reward at each time step, where the RL agent selects and executes an action at a current state and receives a reward from its action.</w:t>
      </w:r>
    </w:p>
    <w:p w14:paraId="459E0169" w14:textId="77777777" w:rsidR="00F66228" w:rsidRDefault="00F66228" w:rsidP="000216C4"/>
    <w:p w14:paraId="6B6177A3" w14:textId="77777777" w:rsidR="00F66228" w:rsidRDefault="00F66228" w:rsidP="00F66228">
      <w:pPr>
        <w:keepNext/>
      </w:pPr>
      <w:r>
        <w:rPr>
          <w:noProof/>
          <w14:ligatures w14:val="standardContextual"/>
        </w:rPr>
        <w:drawing>
          <wp:inline distT="0" distB="0" distL="0" distR="0" wp14:anchorId="7F1C01FB" wp14:editId="6B367939">
            <wp:extent cx="5943600" cy="3042285"/>
            <wp:effectExtent l="0" t="0" r="0" b="0"/>
            <wp:docPr id="1692581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1311" name="Graphic 1692581311"/>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3042285"/>
                    </a:xfrm>
                    <a:prstGeom prst="rect">
                      <a:avLst/>
                    </a:prstGeom>
                  </pic:spPr>
                </pic:pic>
              </a:graphicData>
            </a:graphic>
          </wp:inline>
        </w:drawing>
      </w:r>
    </w:p>
    <w:p w14:paraId="4DC33604" w14:textId="5D5B72C6" w:rsidR="008A333A" w:rsidRDefault="00F66228" w:rsidP="00F66228">
      <w:pPr>
        <w:pStyle w:val="Caption"/>
        <w:jc w:val="center"/>
      </w:pPr>
      <w:r>
        <w:t xml:space="preserve">Figure </w:t>
      </w:r>
      <w:fldSimple w:instr=" SEQ Figure \* ARABIC ">
        <w:r w:rsidR="008D0A8E">
          <w:rPr>
            <w:noProof/>
          </w:rPr>
          <w:t>1</w:t>
        </w:r>
      </w:fldSimple>
      <w:r>
        <w:t xml:space="preserve"> MDP process diagram.</w:t>
      </w:r>
    </w:p>
    <w:p w14:paraId="7B70BB68" w14:textId="77777777" w:rsidR="00FE2990" w:rsidRDefault="00FE2990" w:rsidP="000216C4"/>
    <w:p w14:paraId="217268AD" w14:textId="6FD5157A" w:rsidR="00257927" w:rsidRDefault="00BC6B33" w:rsidP="002870BA">
      <w:r>
        <w:t xml:space="preserve">The </w:t>
      </w:r>
      <w:r w:rsidR="00B9561C">
        <w:t>main</w:t>
      </w:r>
      <w:r>
        <w:t xml:space="preserve"> objective of an </w:t>
      </w:r>
      <w:r w:rsidR="00B9561C">
        <w:t>agent is to maximize the discounted sum of reward</w:t>
      </w:r>
      <w:r w:rsidR="00257927">
        <w:t>s</w:t>
      </w:r>
      <w:r w:rsidR="00B9561C">
        <w:t xml:space="preserve">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52D8C17C" w14:textId="77777777" w:rsidR="00257927" w:rsidRDefault="00000000" w:rsidP="00257927">
      <w:pPr>
        <w:keepNext/>
      </w:pPr>
      <m:oMathPara>
        <m:oMath>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m:t>
              </m:r>
            </m:sub>
          </m:sSub>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t+1</m:t>
                  </m:r>
                </m:e>
              </m:d>
            </m:sub>
          </m:sSub>
          <m:r>
            <w:rPr>
              <w:rFonts w:ascii="Cambria Math" w:hAnsi="Cambria Math"/>
              <w:vertAlign w:val="superscript"/>
            </w:rPr>
            <m:t xml:space="preserve">+ </m:t>
          </m:r>
          <w:bookmarkStart w:id="10" w:name="OLE_LINK2"/>
          <m:r>
            <w:rPr>
              <w:rFonts w:ascii="Cambria Math" w:hAnsi="Cambria Math"/>
              <w:vertAlign w:val="superscript"/>
            </w:rPr>
            <m:t>γ</m:t>
          </m:r>
          <w:bookmarkEnd w:id="10"/>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t+2</m:t>
                  </m:r>
                </m:e>
              </m:d>
            </m:sub>
          </m:sSub>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2</m:t>
              </m:r>
            </m:sup>
          </m:sSup>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t+3</m:t>
                  </m:r>
                </m:e>
              </m:d>
            </m:sub>
          </m:sSub>
          <m:r>
            <w:rPr>
              <w:rFonts w:ascii="Cambria Math" w:hAnsi="Cambria Math"/>
              <w:vertAlign w:val="superscript"/>
            </w:rPr>
            <m:t xml:space="preserve">+ …= </m:t>
          </m:r>
          <m:nary>
            <m:naryPr>
              <m:chr m:val="∑"/>
              <m:limLoc m:val="subSup"/>
              <m:ctrlPr>
                <w:rPr>
                  <w:rFonts w:ascii="Cambria Math" w:hAnsi="Cambria Math"/>
                  <w:i/>
                  <w:vertAlign w:val="superscript"/>
                </w:rPr>
              </m:ctrlPr>
            </m:naryPr>
            <m:sub>
              <m:r>
                <w:rPr>
                  <w:rFonts w:ascii="Cambria Math" w:hAnsi="Cambria Math"/>
                  <w:vertAlign w:val="superscript"/>
                </w:rPr>
                <m:t>k=0</m:t>
              </m:r>
            </m:sub>
            <m:sup>
              <m:r>
                <w:rPr>
                  <w:rFonts w:ascii="Cambria Math" w:hAnsi="Cambria Math"/>
                  <w:vertAlign w:val="superscript"/>
                </w:rPr>
                <m:t>∞</m:t>
              </m:r>
            </m:sup>
            <m:e>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k</m:t>
                  </m:r>
                </m:sup>
              </m:sSup>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t+k+1</m:t>
                  </m:r>
                </m:sub>
              </m:sSub>
            </m:e>
          </m:nary>
        </m:oMath>
      </m:oMathPara>
    </w:p>
    <w:p w14:paraId="5D3A90C6" w14:textId="63B80B11" w:rsidR="00F66228" w:rsidRPr="00F66228" w:rsidRDefault="00257927" w:rsidP="00257927">
      <w:pPr>
        <w:pStyle w:val="Caption"/>
        <w:jc w:val="center"/>
        <w:rPr>
          <w:i w:val="0"/>
          <w:vertAlign w:val="superscript"/>
        </w:rPr>
      </w:pPr>
      <w:r>
        <w:t xml:space="preserve">Equation </w:t>
      </w:r>
      <w:fldSimple w:instr=" SEQ Equation \* ARABIC ">
        <w:r w:rsidR="00487556">
          <w:rPr>
            <w:noProof/>
          </w:rPr>
          <w:t>10</w:t>
        </w:r>
      </w:fldSimple>
      <w:r>
        <w:t xml:space="preserve"> Reward function of MDP process.</w:t>
      </w:r>
    </w:p>
    <w:p w14:paraId="117D5D20" w14:textId="1D8A320B" w:rsidR="00D941CB" w:rsidRPr="00484D78" w:rsidRDefault="00257927" w:rsidP="00D941CB">
      <w:r>
        <w:t xml:space="preserve">Where </w:t>
      </w:r>
      <m:oMath>
        <m:r>
          <w:rPr>
            <w:rFonts w:ascii="Cambria Math" w:hAnsi="Cambria Math"/>
            <w:vertAlign w:val="superscript"/>
          </w:rPr>
          <m:t>γ</m:t>
        </m:r>
      </m:oMath>
      <w:r>
        <w:rPr>
          <w:vertAlign w:val="superscript"/>
        </w:rPr>
        <w:t xml:space="preserve"> </w:t>
      </w:r>
      <w:r>
        <w:t>is a discount factor, specifying the future rewards.</w:t>
      </w:r>
      <w:r w:rsidR="00D941CB">
        <w:t xml:space="preserve"> </w:t>
      </w:r>
      <w:r w:rsidR="00D941CB">
        <w:rPr>
          <w:kern w:val="0"/>
        </w:rPr>
        <w:t xml:space="preserve">The agent's actions are guided by a policy </w:t>
      </w:r>
      <m:oMath>
        <m:r>
          <w:rPr>
            <w:rFonts w:ascii="Cambria Math" w:hAnsi="Cambria Math"/>
            <w:kern w:val="0"/>
          </w:rPr>
          <m:t>π</m:t>
        </m:r>
      </m:oMath>
      <w:r w:rsidR="00D941CB">
        <w:rPr>
          <w:kern w:val="0"/>
        </w:rPr>
        <w:t xml:space="preserve">, which specifies what to do given the states of the environment. Each policy is associated with a state-value function </w:t>
      </w:r>
      <m:oMath>
        <m:sSup>
          <m:sSupPr>
            <m:ctrlPr>
              <w:rPr>
                <w:rFonts w:ascii="Cambria Math" w:hAnsi="Cambria Math"/>
                <w:i/>
                <w:szCs w:val="24"/>
              </w:rPr>
            </m:ctrlPr>
          </m:sSupPr>
          <m:e>
            <m:r>
              <w:rPr>
                <w:rFonts w:ascii="Cambria Math" w:hAnsi="Cambria Math"/>
                <w:kern w:val="0"/>
              </w:rPr>
              <m:t>V</m:t>
            </m:r>
          </m:e>
          <m:sup>
            <m:r>
              <w:rPr>
                <w:rFonts w:ascii="Cambria Math" w:hAnsi="Cambria Math"/>
                <w:kern w:val="0"/>
              </w:rPr>
              <m:t>π</m:t>
            </m:r>
          </m:sup>
        </m:sSup>
        <m:r>
          <w:rPr>
            <w:rFonts w:ascii="Cambria Math" w:hAnsi="Cambria Math"/>
            <w:kern w:val="0"/>
          </w:rPr>
          <m:t>(s)</m:t>
        </m:r>
      </m:oMath>
      <w:r w:rsidR="00D941CB">
        <w:rPr>
          <w:kern w:val="0"/>
        </w:rPr>
        <w:t xml:space="preserve">, which predicts the outcome for state </w:t>
      </w:r>
      <m:oMath>
        <m:r>
          <w:rPr>
            <w:rFonts w:ascii="Cambria Math" w:hAnsi="Cambria Math"/>
            <w:kern w:val="0"/>
          </w:rPr>
          <m:t>s</m:t>
        </m:r>
      </m:oMath>
      <w:r w:rsidR="00D941CB">
        <w:rPr>
          <w:kern w:val="0"/>
        </w:rPr>
        <w:t xml:space="preserve"> when following policy </w:t>
      </w:r>
      <m:oMath>
        <m:r>
          <w:rPr>
            <w:rFonts w:ascii="Cambria Math" w:hAnsi="Cambria Math"/>
            <w:kern w:val="0"/>
          </w:rPr>
          <w:lastRenderedPageBreak/>
          <m:t>π</m:t>
        </m:r>
      </m:oMath>
      <w:r w:rsidR="00D941CB">
        <w:rPr>
          <w:kern w:val="0"/>
        </w:rPr>
        <w:t>:</w:t>
      </w:r>
    </w:p>
    <w:p w14:paraId="4FEACB48" w14:textId="77777777" w:rsidR="00D941CB" w:rsidRDefault="00000000" w:rsidP="00D941CB">
      <w:pPr>
        <w:keepNext/>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e>
          </m:d>
        </m:oMath>
      </m:oMathPara>
    </w:p>
    <w:p w14:paraId="15E7CE49" w14:textId="508F495C" w:rsidR="00D941CB" w:rsidRDefault="00D941CB" w:rsidP="00D941CB">
      <w:pPr>
        <w:pStyle w:val="Caption"/>
        <w:jc w:val="center"/>
      </w:pPr>
      <w:r>
        <w:t xml:space="preserve">Equation </w:t>
      </w:r>
      <w:fldSimple w:instr=" SEQ Equation \* ARABIC ">
        <w:r w:rsidR="00487556">
          <w:rPr>
            <w:noProof/>
          </w:rPr>
          <w:t>11</w:t>
        </w:r>
      </w:fldSimple>
      <w:r>
        <w:t xml:space="preserve"> State-value function.</w:t>
      </w:r>
    </w:p>
    <w:p w14:paraId="363D7F22" w14:textId="68E85A72" w:rsidR="004A5B0F" w:rsidRDefault="00484D78" w:rsidP="004A5B0F">
      <w:r>
        <w:t xml:space="preserve">Where </w:t>
      </w:r>
      <m:oMath>
        <m:r>
          <w:rPr>
            <w:rFonts w:ascii="Cambria Math" w:hAnsi="Cambria Math"/>
          </w:rPr>
          <m:t>E</m:t>
        </m:r>
      </m:oMath>
      <w:r>
        <w:t xml:space="preserve"> indicates the expected value. </w:t>
      </w:r>
      <w:r w:rsidR="00C8788D">
        <w:t xml:space="preserve">The optimal value of state </w:t>
      </w:r>
      <m:oMath>
        <m:r>
          <w:rPr>
            <w:rFonts w:ascii="Cambria Math" w:hAnsi="Cambria Math"/>
          </w:rPr>
          <m:t>s</m:t>
        </m:r>
      </m:oMath>
      <w:r w:rsidR="00AF0E57">
        <w:t xml:space="preserve">, </w:t>
      </w:r>
      <w:r w:rsidR="00C8788D">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w:t>
      </w:r>
      <w:r w:rsidR="00C8788D">
        <w:t xml:space="preserve"> </w:t>
      </w:r>
      <w:r>
        <w:t>is</w:t>
      </w:r>
      <w:r w:rsidR="00C8788D">
        <w:t xml:space="preserve"> defined </w:t>
      </w:r>
      <w:r w:rsidR="00AF0E57">
        <w:t>to map the maximum value over all possible policies:</w:t>
      </w:r>
    </w:p>
    <w:p w14:paraId="72FE9CEA" w14:textId="77777777" w:rsidR="00484D78" w:rsidRDefault="00000000" w:rsidP="00484D78">
      <w:pPr>
        <w:keepNext/>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π</m:t>
                  </m:r>
                  <m:ctrlPr>
                    <w:rPr>
                      <w:rFonts w:ascii="Cambria Math" w:hAnsi="Cambria Math"/>
                    </w:rPr>
                  </m:ctrlPr>
                </m:lim>
              </m:limLow>
              <m:r>
                <w:rPr>
                  <w:rFonts w:ascii="Cambria Math" w:hAnsi="Cambria Math"/>
                </w:rPr>
                <m:t xml:space="preserve"> E</m:t>
              </m:r>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3AD1FB21" w14:textId="33F498E4" w:rsidR="00484D78" w:rsidRPr="00484D78" w:rsidRDefault="00484D78" w:rsidP="00484D78">
      <w:pPr>
        <w:pStyle w:val="Caption"/>
        <w:jc w:val="center"/>
        <w:rPr>
          <w:i w:val="0"/>
        </w:rPr>
      </w:pPr>
      <w:r>
        <w:t xml:space="preserve">Equation </w:t>
      </w:r>
      <w:fldSimple w:instr=" SEQ Equation \* ARABIC ">
        <w:r w:rsidR="00487556">
          <w:rPr>
            <w:noProof/>
          </w:rPr>
          <w:t>12</w:t>
        </w:r>
      </w:fldSimple>
      <w:r>
        <w:t xml:space="preserve"> Optimal </w:t>
      </w:r>
      <w:r w:rsidR="00BC43AD">
        <w:t>state-value</w:t>
      </w:r>
      <w:r>
        <w:t xml:space="preserve"> function.</w:t>
      </w:r>
    </w:p>
    <w:p w14:paraId="290C8A71" w14:textId="31CF402F" w:rsidR="00A65262" w:rsidRDefault="002F26DA" w:rsidP="00A65262">
      <w:r>
        <w:t xml:space="preserve">The other </w:t>
      </w:r>
      <w:r w:rsidR="005F74C7">
        <w:t>related variable is a</w:t>
      </w:r>
      <w:r w:rsidR="00484D78">
        <w:t>n</w:t>
      </w:r>
      <w:r w:rsidR="005F74C7">
        <w:t xml:space="preserve">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107ABAB1" w14:textId="77777777" w:rsidR="00484D78" w:rsidRDefault="00000000" w:rsidP="00484D78">
      <w:pPr>
        <w:keepNext/>
      </w:pPr>
      <m:oMathPara>
        <m:oMath>
          <m:sSup>
            <m:sSupPr>
              <m:ctrlPr>
                <w:rPr>
                  <w:rFonts w:ascii="Cambria Math" w:hAnsi="Cambria Math"/>
                  <w:i/>
                </w:rPr>
              </m:ctrlPr>
            </m:sSupPr>
            <m:e>
              <m:r>
                <w:rPr>
                  <w:rFonts w:ascii="Cambria Math" w:hAnsi="Cambria Math"/>
                </w:rPr>
                <m:t>Q</m:t>
              </m:r>
            </m:e>
            <m:sup>
              <m:r>
                <m:rPr>
                  <m:sty m:val="p"/>
                </m:rPr>
                <w:rPr>
                  <w:rFonts w:ascii="Cambria Math" w:hAnsi="Cambria Math"/>
                </w:rPr>
                <m:t>π</m:t>
              </m:r>
            </m:sup>
          </m:sSup>
          <m:d>
            <m:dPr>
              <m:ctrlPr>
                <w:rPr>
                  <w:rFonts w:ascii="Cambria Math" w:hAnsi="Cambria Math"/>
                  <w:i/>
                </w:rPr>
              </m:ctrlPr>
            </m:dPr>
            <m:e>
              <m:r>
                <w:rPr>
                  <w:rFonts w:ascii="Cambria Math" w:hAnsi="Cambria Math"/>
                </w:rPr>
                <m:t>s,a</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=a</m:t>
              </m:r>
            </m:e>
          </m:d>
        </m:oMath>
      </m:oMathPara>
    </w:p>
    <w:p w14:paraId="5701C028" w14:textId="0F295F4B" w:rsidR="00484D78" w:rsidRPr="00484D78" w:rsidRDefault="00484D78" w:rsidP="00484D78">
      <w:pPr>
        <w:pStyle w:val="Caption"/>
        <w:jc w:val="center"/>
        <w:rPr>
          <w:i w:val="0"/>
        </w:rPr>
      </w:pPr>
      <w:r>
        <w:t xml:space="preserve">Equation </w:t>
      </w:r>
      <w:fldSimple w:instr=" SEQ Equation \* ARABIC ">
        <w:r w:rsidR="00487556">
          <w:rPr>
            <w:noProof/>
          </w:rPr>
          <w:t>13</w:t>
        </w:r>
      </w:fldSimple>
      <w:r>
        <w:t xml:space="preserve"> Action-value function.</w:t>
      </w:r>
    </w:p>
    <w:p w14:paraId="47A99F86" w14:textId="02CEE78B" w:rsidR="00333DC8" w:rsidRDefault="00333DC8" w:rsidP="00333DC8">
      <w:r>
        <w:t xml:space="preserve">The optimal Q-value of </w:t>
      </w:r>
      <w:r w:rsidR="00BC43AD">
        <w:t xml:space="preserve">a </w:t>
      </w:r>
      <w:r>
        <w:t>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11427862" w14:textId="77777777" w:rsidR="00023420" w:rsidRDefault="00000000" w:rsidP="00023420">
      <w:pPr>
        <w:keepNext/>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s,a</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 xml:space="preserve">max </m:t>
                  </m:r>
                  <m:r>
                    <w:rPr>
                      <w:rFonts w:ascii="Cambria Math" w:hAnsi="Cambria Math"/>
                    </w:rPr>
                    <m:t>E</m:t>
                  </m:r>
                </m:e>
                <m:lim>
                  <m:r>
                    <m:rPr>
                      <m:sty m:val="p"/>
                    </m:rPr>
                    <w:rPr>
                      <w:rFonts w:ascii="Cambria Math" w:hAnsi="Cambria Math"/>
                    </w:rPr>
                    <m:t>π</m:t>
                  </m:r>
                  <m:ctrlPr>
                    <w:rPr>
                      <w:rFonts w:ascii="Cambria Math" w:hAnsi="Cambria Math"/>
                    </w:rPr>
                  </m:ctrlPr>
                </m:lim>
              </m:limLow>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t&gt;0</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7D07A264" w14:textId="6DB5C3D1" w:rsidR="00BC43AD" w:rsidRPr="00BC43AD" w:rsidRDefault="00023420" w:rsidP="00023420">
      <w:pPr>
        <w:pStyle w:val="Caption"/>
        <w:jc w:val="center"/>
        <w:rPr>
          <w:i w:val="0"/>
        </w:rPr>
      </w:pPr>
      <w:r>
        <w:t xml:space="preserve">Equation </w:t>
      </w:r>
      <w:fldSimple w:instr=" SEQ Equation \* ARABIC ">
        <w:r w:rsidR="00487556">
          <w:rPr>
            <w:noProof/>
          </w:rPr>
          <w:t>14</w:t>
        </w:r>
      </w:fldSimple>
      <w:r>
        <w:t xml:space="preserve"> Optimal action value function.</w:t>
      </w:r>
    </w:p>
    <w:p w14:paraId="6CA5561E" w14:textId="57917663" w:rsidR="00EB412A" w:rsidRDefault="00602032" w:rsidP="00433D07">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w:t>
      </w:r>
      <w:r w:rsidR="00BC43AD">
        <w:t xml:space="preserve">the </w:t>
      </w:r>
      <w:r w:rsidR="002B3D84">
        <w:t>state.</w:t>
      </w:r>
      <w:r w:rsidR="002B7C30">
        <w:t xml:space="preserve"> </w:t>
      </w:r>
      <w:r w:rsidR="00F05BE1">
        <w:t xml:space="preserve">Modelling an accurate </w:t>
      </w:r>
      <w:r w:rsidR="005623DF">
        <w:t>environment’s dynamics through MDPs is emphasized by many researchers in the field</w:t>
      </w:r>
      <w:r w:rsidR="002E5836">
        <w:t xml:space="preserve"> to obtain a robust framework and good result</w:t>
      </w:r>
      <w:r w:rsidR="00667D64">
        <w:t>s</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E97E38" w:rsidRPr="00E97E38">
            <w:rPr>
              <w:color w:val="000000"/>
            </w:rPr>
            <w:t>[49]</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023420">
        <w:t xml:space="preserve"> </w:t>
      </w:r>
      <w:sdt>
        <w:sdtPr>
          <w:rPr>
            <w:color w:val="000000"/>
          </w:rPr>
          <w:tag w:val="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
          <w:id w:val="-601334008"/>
          <w:placeholder>
            <w:docPart w:val="DefaultPlaceholder_-1854013440"/>
          </w:placeholder>
        </w:sdtPr>
        <w:sdtContent>
          <w:r w:rsidR="00E97E38" w:rsidRPr="00E97E38">
            <w:rPr>
              <w:color w:val="000000"/>
            </w:rPr>
            <w:t>[50]</w:t>
          </w:r>
        </w:sdtContent>
      </w:sdt>
      <w:r w:rsidR="00940A7D">
        <w:t>.</w:t>
      </w:r>
      <w:r w:rsidR="00A24D8E">
        <w:t xml:space="preserve"> </w:t>
      </w:r>
    </w:p>
    <w:p w14:paraId="1870DC83" w14:textId="77777777" w:rsidR="00EB412A" w:rsidRDefault="00EB412A" w:rsidP="00433D07"/>
    <w:p w14:paraId="43F0F5DE" w14:textId="2A7BFAC6" w:rsidR="00387DD5" w:rsidRDefault="002B7C30" w:rsidP="00433D07">
      <w:r>
        <w:t xml:space="preserve">To select an appropriate RL strategy for optimizing an energy system, it is paramount to understand the different structural arrangement that differentiates modern RL algorithms. RL algorithms are primarily categorized along two fundamental axes: (1) Model-based vs. Model-free RL, which specifies how the agent-environment dynamics, and (2) Value-Based, Policy-Based, and Hybrid Actor-Critic </w:t>
      </w:r>
      <w:r w:rsidR="00D579B5">
        <w:t>architectures, which determines how control policies are learned and updated</w:t>
      </w:r>
      <w:r w:rsidR="00387DD5">
        <w:t>. Depending on the type of system, data availability, and objective, one arrangement can be favored over the others.</w:t>
      </w:r>
    </w:p>
    <w:p w14:paraId="2F00C371" w14:textId="04841CA1" w:rsidR="00387DD5" w:rsidRDefault="00387DD5" w:rsidP="00433D07"/>
    <w:p w14:paraId="5B00ED99" w14:textId="29D693F2" w:rsidR="00387DD5" w:rsidRDefault="00387DD5" w:rsidP="00C47EA7">
      <w:pPr>
        <w:pStyle w:val="Heading3"/>
      </w:pPr>
      <w:r>
        <w:lastRenderedPageBreak/>
        <w:t>Environmental Dynamics</w:t>
      </w:r>
      <w:r w:rsidR="00755FD8">
        <w:t xml:space="preserve"> of RL</w:t>
      </w:r>
      <w:r>
        <w:t xml:space="preserve">: Model-Based vs. Model-free </w:t>
      </w:r>
    </w:p>
    <w:p w14:paraId="6B018D9B" w14:textId="2382D1C6" w:rsidR="00C47EA7" w:rsidRDefault="00387DD5" w:rsidP="00B41498">
      <w:pPr>
        <w:pStyle w:val="ListParagraph"/>
        <w:numPr>
          <w:ilvl w:val="0"/>
          <w:numId w:val="19"/>
        </w:numPr>
      </w:pPr>
      <w:r w:rsidRPr="00C47EA7">
        <w:rPr>
          <w:b/>
          <w:bCs/>
        </w:rPr>
        <w:t>Model-Based RL:</w:t>
      </w:r>
      <w:r>
        <w:t xml:space="preserve"> The agent uses an explicit model of the system dynamics to plan future actions by simulating </w:t>
      </w:r>
      <w:r w:rsidR="0057388F">
        <w:t>potential trajectories (e.g. Dyna-Q, Monte Carlo Tree Search, Model Predictive Path Integral control). In other words, the knowledge of the model directly influences the agent’s decision in choosing its next action. Although this approach introduces better sample efficiency, model-based RL often leads to longer online execution time and model-bias error which can be detrimental for highly complex and non-linear polygeneration system</w:t>
      </w:r>
      <w:r w:rsidR="00C47EA7">
        <w:t xml:space="preserve"> []. </w:t>
      </w:r>
    </w:p>
    <w:p w14:paraId="75162E9A" w14:textId="5B8EDE8E" w:rsidR="0057388F" w:rsidRDefault="0057388F" w:rsidP="00C47EA7">
      <w:pPr>
        <w:pStyle w:val="ListParagraph"/>
        <w:numPr>
          <w:ilvl w:val="0"/>
          <w:numId w:val="19"/>
        </w:numPr>
      </w:pPr>
      <w:r w:rsidRPr="00C47EA7">
        <w:rPr>
          <w:b/>
          <w:bCs/>
        </w:rPr>
        <w:t>Model-Free RL:</w:t>
      </w:r>
      <w:r>
        <w:t xml:space="preserve"> </w:t>
      </w:r>
      <w:r w:rsidR="00476D2C">
        <w:t>The agent treats the model of the system as a black box and purely relies on the navigating the accessible levers and system feedback to dictate its policy. As a consequence, this strategy requires significantly more data and longer training time for the agent to finally understand the underlying physics of the system. However, with a robust and accurately representing digital twin of the system, the agent can use the digital environment to generate as much data as it needs during the training period to finally reach a good policy while avoiding model-bias because all the physics are governed inside the digital twin black box</w:t>
      </w:r>
      <w:r w:rsidR="00C47EA7">
        <w:t xml:space="preserve"> []</w:t>
      </w:r>
      <w:r w:rsidR="00476D2C">
        <w:t xml:space="preserve">. </w:t>
      </w:r>
    </w:p>
    <w:p w14:paraId="2D7E4934" w14:textId="77777777" w:rsidR="00387DD5" w:rsidRDefault="00387DD5" w:rsidP="007F3190">
      <w:pPr>
        <w:pStyle w:val="Heading3"/>
        <w:numPr>
          <w:ilvl w:val="0"/>
          <w:numId w:val="0"/>
        </w:numPr>
      </w:pPr>
    </w:p>
    <w:p w14:paraId="355FE8CB" w14:textId="7881CCE2" w:rsidR="00C47EA7" w:rsidRPr="006D6BA7" w:rsidRDefault="00476D2C" w:rsidP="00C47EA7">
      <w:pPr>
        <w:pStyle w:val="Heading3"/>
        <w:rPr>
          <w:bCs/>
        </w:rPr>
      </w:pPr>
      <w:r>
        <w:rPr>
          <w:bCs/>
        </w:rPr>
        <w:t>Policy Optimization Alg</w:t>
      </w:r>
      <w:r w:rsidR="00C47EA7">
        <w:rPr>
          <w:bCs/>
        </w:rPr>
        <w:t>orithms: Value-Based, Policy-Based, and Actor-Critic</w:t>
      </w:r>
    </w:p>
    <w:p w14:paraId="31D91414" w14:textId="7D93D686" w:rsidR="000D2BE5" w:rsidRDefault="00B17F51" w:rsidP="00C47EA7">
      <w:r>
        <w:t>There are different type</w:t>
      </w:r>
      <w:r w:rsidR="00071812">
        <w:t>s</w:t>
      </w:r>
      <w:r>
        <w:t xml:space="preserve"> of RL algorithms to be </w:t>
      </w:r>
      <w:r w:rsidR="00071812">
        <w:t>chosen for complex energy system optimization and control. The type</w:t>
      </w:r>
      <w:r w:rsidR="007F3190">
        <w:t>s</w:t>
      </w:r>
      <w:r w:rsidR="00071812">
        <w:t xml:space="preserve"> of RL algorithms are usually divided into three parts: value-based</w:t>
      </w:r>
      <w:r w:rsidR="00E17988">
        <w:t xml:space="preserve"> RL, policy-based RL, and actor-critic</w:t>
      </w:r>
      <w:r w:rsidR="007F3190">
        <w:t>,</w:t>
      </w:r>
      <w:r w:rsidR="00E17988">
        <w:t xml:space="preserve"> </w:t>
      </w:r>
      <w:r w:rsidR="007F3190">
        <w:t>which</w:t>
      </w:r>
      <w:r w:rsidR="00E17988">
        <w:t xml:space="preserve"> sits in between them. </w:t>
      </w:r>
      <w:r w:rsidR="00F72FD7">
        <w:t>The differen</w:t>
      </w:r>
      <w:r w:rsidR="007F3190">
        <w:t>ce</w:t>
      </w:r>
      <w:r w:rsidR="00F72FD7">
        <w:t xml:space="preserve"> </w:t>
      </w:r>
      <w:r w:rsidR="006A35DA">
        <w:t>between</w:t>
      </w:r>
      <w:r w:rsidR="00F72FD7">
        <w:t xml:space="preserve"> these different types lie</w:t>
      </w:r>
      <w:r w:rsidR="007F3190">
        <w:t>s</w:t>
      </w:r>
      <w:r w:rsidR="00F72FD7">
        <w:t xml:space="preserve"> in </w:t>
      </w:r>
      <w:r w:rsidR="006A35DA">
        <w:t xml:space="preserve">the learning methodology for the RL agent. Value-based RL learns a value function, </w:t>
      </w:r>
      <w:r w:rsidR="00FF4028">
        <w:t xml:space="preserve">usually a Q(s,a) estimate, and then </w:t>
      </w:r>
      <w:r w:rsidR="00F7386F">
        <w:t xml:space="preserve">chooses an action that returns </w:t>
      </w:r>
      <w:r w:rsidR="007F3190">
        <w:t xml:space="preserve">the </w:t>
      </w:r>
      <w:r w:rsidR="00F7386F">
        <w:t xml:space="preserve">best estimated value. </w:t>
      </w:r>
      <w:r w:rsidR="00184C0F">
        <w:t>Some example</w:t>
      </w:r>
      <w:r w:rsidR="007F3190">
        <w:t>s</w:t>
      </w:r>
      <w:r w:rsidR="00184C0F">
        <w:t xml:space="preserve"> of value</w:t>
      </w:r>
      <w:r w:rsidR="007F3190">
        <w:t xml:space="preserve"> </w:t>
      </w:r>
      <w:r w:rsidR="00184C0F">
        <w:t>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E97E38" w:rsidRPr="00E97E38">
            <w:rPr>
              <w:color w:val="000000"/>
            </w:rPr>
            <w:t>[51]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E97E38" w:rsidRPr="00E97E38">
            <w:rPr>
              <w:color w:val="000000"/>
            </w:rPr>
            <w:t>[52]</w:t>
          </w:r>
        </w:sdtContent>
      </w:sdt>
      <w:r w:rsidR="00405252">
        <w:t xml:space="preserve">. </w:t>
      </w:r>
    </w:p>
    <w:p w14:paraId="193E1486" w14:textId="77777777" w:rsidR="000D2BE5" w:rsidRDefault="000D2BE5" w:rsidP="00433D07"/>
    <w:p w14:paraId="0B88073A" w14:textId="7C217680" w:rsidR="00B31715" w:rsidRDefault="00F7386F" w:rsidP="00433D07">
      <w:r>
        <w:t>On the other hand, Policy-based RL learn</w:t>
      </w:r>
      <w:r w:rsidR="007F3190">
        <w:t>s</w:t>
      </w:r>
      <w:r>
        <w:t xml:space="preserve">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E97E38" w:rsidRPr="00E97E38">
            <w:rPr>
              <w:color w:val="000000"/>
            </w:rPr>
            <w:t>[53]</w:t>
          </w:r>
        </w:sdtContent>
      </w:sdt>
      <w:r w:rsidR="005D6DFD">
        <w:t>.</w:t>
      </w:r>
      <w:r w:rsidR="00D21723">
        <w:t xml:space="preserve"> </w:t>
      </w:r>
      <w:r w:rsidR="00780A2F">
        <w:t xml:space="preserve">There </w:t>
      </w:r>
      <w:r w:rsidR="007F3190">
        <w:t>is</w:t>
      </w:r>
      <w:r w:rsidR="00780A2F">
        <w:t xml:space="preserve"> m</w:t>
      </w:r>
      <w:r w:rsidR="007F3190">
        <w:t>uch</w:t>
      </w:r>
      <w:r w:rsidR="00780A2F">
        <w:t xml:space="preserve"> </w:t>
      </w:r>
      <w:r w:rsidR="00C16BCB">
        <w:t>literature</w:t>
      </w:r>
      <w:r w:rsidR="00780A2F">
        <w:t xml:space="preserve"> on RL that simply applies </w:t>
      </w:r>
      <w:r w:rsidR="00807383">
        <w:t xml:space="preserve">a value-based approach, </w:t>
      </w:r>
      <w:r w:rsidR="007F3190">
        <w:t>h</w:t>
      </w:r>
      <w:r w:rsidR="00807383">
        <w:t>owe</w:t>
      </w:r>
      <w:r w:rsidR="00386805">
        <w:t xml:space="preserve">ver, since energy </w:t>
      </w:r>
      <w:r w:rsidR="00386805">
        <w:lastRenderedPageBreak/>
        <w:t>problem are often continuous, high-dimensional, and constrained, policy-based approach</w:t>
      </w:r>
      <w:r w:rsidR="007F3190">
        <w:t>es</w:t>
      </w:r>
      <w:r w:rsidR="00386805">
        <w:t xml:space="preserve">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E97E38" w:rsidRPr="00E97E38">
            <w:rPr>
              <w:color w:val="000000"/>
            </w:rPr>
            <w:t>[54]</w:t>
          </w:r>
        </w:sdtContent>
      </w:sdt>
      <w:r w:rsidR="00386805">
        <w:t xml:space="preserve">. </w:t>
      </w:r>
    </w:p>
    <w:p w14:paraId="3D4A0F0E" w14:textId="77777777" w:rsidR="00734D1C" w:rsidRDefault="00734D1C" w:rsidP="00433D07"/>
    <w:p w14:paraId="2D54F7A6" w14:textId="391E269F" w:rsidR="00664E20" w:rsidRDefault="00CE0F7E" w:rsidP="00433D07">
      <w:r>
        <w:t xml:space="preserve">Actor-critic methods are a mix </w:t>
      </w:r>
      <w:r w:rsidR="007F3190">
        <w:t>of</w:t>
      </w:r>
      <w:r>
        <w:t xml:space="preserve">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E97E38" w:rsidRPr="00E97E38">
            <w:rPr>
              <w:color w:val="000000"/>
            </w:rPr>
            <w:t>[55]</w:t>
          </w:r>
        </w:sdtContent>
      </w:sdt>
      <w:r w:rsidR="00E10AF8">
        <w:t xml:space="preserve">. </w:t>
      </w:r>
      <w:r w:rsidR="006A5897">
        <w:t xml:space="preserve">This </w:t>
      </w:r>
      <w:r w:rsidR="006651EE">
        <w:t xml:space="preserve">actor-critic </w:t>
      </w:r>
      <w:r w:rsidR="006A5897">
        <w:t xml:space="preserve">method includes </w:t>
      </w:r>
      <w:r w:rsidR="00981F69">
        <w:t>Proximal Policy Optimization (</w:t>
      </w:r>
      <w:r w:rsidR="006A5897">
        <w:t>PPO</w:t>
      </w:r>
      <w:r w:rsidR="00981F69">
        <w:t>)</w:t>
      </w:r>
      <w:r w:rsidR="006A5897">
        <w:t xml:space="preserve">, </w:t>
      </w:r>
      <w:r w:rsidR="00981F69">
        <w:t>Soft Actor-Critic (</w:t>
      </w:r>
      <w:r w:rsidR="006A5897">
        <w:t>S</w:t>
      </w:r>
      <w:r w:rsidR="006651EE">
        <w:t>AC</w:t>
      </w:r>
      <w:r w:rsidR="00981F69">
        <w:t>), Asynchronous Advantage Actor-Critic (</w:t>
      </w:r>
      <w:r w:rsidR="00513F8C">
        <w:t>A3C</w:t>
      </w:r>
      <w:r w:rsidR="00981F69">
        <w:t>)</w:t>
      </w:r>
      <w:r w:rsidR="00513F8C">
        <w:t xml:space="preserve">, </w:t>
      </w:r>
      <w:r w:rsidR="00981F69">
        <w:t>Twin Delayed Deep Deterministic Policy Gradient (</w:t>
      </w:r>
      <w:r w:rsidR="00513F8C">
        <w:t>TD3</w:t>
      </w:r>
      <w:r w:rsidR="00981F69">
        <w:t>)</w:t>
      </w:r>
      <w:r w:rsidR="00513F8C">
        <w:t xml:space="preserve">, and </w:t>
      </w:r>
      <w:r w:rsidR="00981F69">
        <w:t>Deep Deterministic Policy Gradient (</w:t>
      </w:r>
      <w:r w:rsidR="00513F8C">
        <w:t>DDPG</w:t>
      </w:r>
      <w:r w:rsidR="00981F69">
        <w:t>)</w:t>
      </w:r>
      <w:r w:rsidR="00513F8C">
        <w:t xml:space="preserve">. </w:t>
      </w:r>
      <w:r w:rsidR="00981F69">
        <w:t>Numerous</w:t>
      </w:r>
      <w:r w:rsidR="00766C4E">
        <w:t xml:space="preserve"> studies have shown the application of this algorithm method</w:t>
      </w:r>
      <w:r w:rsidR="00554F78">
        <w:t xml:space="preserve"> into different kinds of energy systems</w:t>
      </w:r>
      <w:r w:rsidR="00981F69">
        <w:t xml:space="preserve"> and concluded that it performs best when uncertainty, continuous control, and multi-timescale coordination matter </w:t>
      </w:r>
      <w:sdt>
        <w:sdtPr>
          <w:rPr>
            <w:color w:val="000000"/>
          </w:rPr>
          <w:tag w:val="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1254361031"/>
          <w:placeholder>
            <w:docPart w:val="DefaultPlaceholder_-1854013440"/>
          </w:placeholder>
        </w:sdtPr>
        <w:sdtContent>
          <w:r w:rsidR="00E97E38" w:rsidRPr="00E97E38">
            <w:rPr>
              <w:color w:val="000000"/>
            </w:rPr>
            <w:t>[47], [56]</w:t>
          </w:r>
        </w:sdtContent>
      </w:sdt>
      <w:r w:rsidR="00981F69">
        <w:t xml:space="preserve">. </w:t>
      </w:r>
    </w:p>
    <w:p w14:paraId="07BEBE02" w14:textId="18029CED" w:rsidR="005A7620" w:rsidRPr="000216C4" w:rsidRDefault="005A7620" w:rsidP="007E5442"/>
    <w:p w14:paraId="63FDD10E" w14:textId="6956EA44" w:rsidR="00306FE0" w:rsidRDefault="00E04C48" w:rsidP="00C47EA7">
      <w:pPr>
        <w:pStyle w:val="Heading2"/>
      </w:pPr>
      <w:bookmarkStart w:id="11" w:name="_Toc235289156"/>
      <w:r>
        <w:t>RL vs MILP for Different</w:t>
      </w:r>
      <w:r w:rsidR="00CA4FBD">
        <w:t xml:space="preserve"> Energy System</w:t>
      </w:r>
      <w:r>
        <w:t xml:space="preserve"> </w:t>
      </w:r>
      <w:commentRangeStart w:id="12"/>
      <w:r>
        <w:t>Applications</w:t>
      </w:r>
      <w:bookmarkEnd w:id="11"/>
      <w:commentRangeEnd w:id="12"/>
      <w:r w:rsidR="00D941CB">
        <w:rPr>
          <w:rStyle w:val="CommentReference"/>
          <w:sz w:val="24"/>
          <w:szCs w:val="28"/>
        </w:rPr>
        <w:commentReference w:id="12"/>
      </w:r>
    </w:p>
    <w:p w14:paraId="7F641308" w14:textId="76D516C5" w:rsidR="009538C9"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E97E38" w:rsidRPr="00E97E38">
            <w:rPr>
              <w:color w:val="000000"/>
            </w:rPr>
            <w:t>[26]</w:t>
          </w:r>
        </w:sdtContent>
      </w:sdt>
      <w:r w:rsidR="00976163">
        <w:rPr>
          <w:color w:val="000000"/>
        </w:rPr>
        <w:t xml:space="preserve"> </w:t>
      </w:r>
      <w:r w:rsidR="00EA28F4">
        <w:rPr>
          <w:color w:val="000000"/>
        </w:rPr>
        <w:t xml:space="preserve">analyzed the implementation of </w:t>
      </w:r>
      <w:r w:rsidR="009E22AE">
        <w:rPr>
          <w:color w:val="000000"/>
        </w:rPr>
        <w:t xml:space="preserve">a </w:t>
      </w:r>
      <w:r w:rsidR="00A65A48">
        <w:rPr>
          <w:color w:val="000000"/>
        </w:rPr>
        <w:t xml:space="preserve">deep reinforcement learning </w:t>
      </w:r>
      <w:r w:rsidR="00253350">
        <w:rPr>
          <w:color w:val="000000"/>
        </w:rPr>
        <w:t xml:space="preserve">framework using </w:t>
      </w:r>
      <w:r w:rsidR="009E22AE">
        <w:rPr>
          <w:color w:val="000000"/>
        </w:rPr>
        <w:t xml:space="preserve">the </w:t>
      </w:r>
      <w:r w:rsidR="00253350">
        <w:rPr>
          <w:color w:val="000000"/>
        </w:rPr>
        <w:t>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optimize</w:t>
      </w:r>
      <w:r w:rsidR="007F3190">
        <w:rPr>
          <w:color w:val="000000"/>
        </w:rPr>
        <w:t xml:space="preserve"> only</w:t>
      </w:r>
      <w:r w:rsidR="00895B63">
        <w:rPr>
          <w:color w:val="000000"/>
        </w:rPr>
        <w:t xml:space="preserv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w:t>
      </w:r>
      <w:r w:rsidR="009E22AE">
        <w:rPr>
          <w:color w:val="000000"/>
        </w:rPr>
        <w:t>can</w:t>
      </w:r>
      <w:r w:rsidR="0061668B">
        <w:rPr>
          <w:color w:val="000000"/>
        </w:rPr>
        <w:t xml:space="preserve">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the reference scenario</w:t>
      </w:r>
      <w:r w:rsidR="009E22AE">
        <w:rPr>
          <w:color w:val="000000"/>
        </w:rPr>
        <w:t>,</w:t>
      </w:r>
      <w:r w:rsidR="00AC3E32">
        <w:rPr>
          <w:color w:val="000000"/>
        </w:rPr>
        <w:t xml:space="preserve"> with MILP having </w:t>
      </w:r>
      <w:r w:rsidR="00892039">
        <w:rPr>
          <w:color w:val="000000"/>
        </w:rPr>
        <w:t>greater</w:t>
      </w:r>
      <w:r w:rsidR="00AC3E32">
        <w:rPr>
          <w:color w:val="000000"/>
        </w:rPr>
        <w:t xml:space="preserve"> cost savings o</w:t>
      </w:r>
      <w:r w:rsidR="009E22AE">
        <w:rPr>
          <w:color w:val="000000"/>
        </w:rPr>
        <w:t xml:space="preserve">f a </w:t>
      </w:r>
      <w:r w:rsidR="00892039">
        <w:rPr>
          <w:color w:val="000000"/>
        </w:rPr>
        <w:t>10</w:t>
      </w:r>
      <w:r w:rsidR="009E22AE">
        <w:rPr>
          <w:color w:val="000000"/>
        </w:rPr>
        <w:t>.06</w:t>
      </w:r>
      <w:r w:rsidR="00892039">
        <w:rPr>
          <w:color w:val="000000"/>
        </w:rPr>
        <w:t>% reduction compared to 8.7</w:t>
      </w:r>
      <w:r w:rsidR="009E22AE">
        <w:rPr>
          <w:color w:val="000000"/>
        </w:rPr>
        <w:t>8</w:t>
      </w:r>
      <w:r w:rsidR="00892039">
        <w:rPr>
          <w:color w:val="000000"/>
        </w:rPr>
        <w:t xml:space="preserve">% </w:t>
      </w:r>
      <w:r w:rsidR="009E22AE">
        <w:rPr>
          <w:color w:val="000000"/>
        </w:rPr>
        <w:t xml:space="preserve">for </w:t>
      </w:r>
      <w:r w:rsidR="00892039">
        <w:rPr>
          <w:color w:val="000000"/>
        </w:rPr>
        <w:t xml:space="preserve">RL. </w:t>
      </w:r>
      <w:r w:rsidR="006966CF">
        <w:rPr>
          <w:color w:val="000000"/>
        </w:rPr>
        <w:t xml:space="preserve">Aside from the cost result, </w:t>
      </w:r>
      <w:r w:rsidR="009E22AE">
        <w:rPr>
          <w:color w:val="000000"/>
        </w:rPr>
        <w:t xml:space="preserve">the </w:t>
      </w:r>
      <w:r w:rsidR="006966CF">
        <w:rPr>
          <w:color w:val="000000"/>
        </w:rPr>
        <w:t xml:space="preserve">RL solution leads in terms of other metrics such as CO2 emission reduction, </w:t>
      </w:r>
      <w:r w:rsidR="00C5104A">
        <w:rPr>
          <w:color w:val="000000"/>
        </w:rPr>
        <w:t>self-consumption ratio, and self-sufficiency ratio</w:t>
      </w:r>
      <w:r w:rsidR="00B12D21">
        <w:rPr>
          <w:color w:val="000000"/>
        </w:rPr>
        <w:t xml:space="preserve">, without explicitly optimizing </w:t>
      </w:r>
      <w:r w:rsidR="009E22AE">
        <w:rPr>
          <w:color w:val="000000"/>
        </w:rPr>
        <w:t>them</w:t>
      </w:r>
      <w:r w:rsidR="00B12D21">
        <w:rPr>
          <w:color w:val="000000"/>
        </w:rPr>
        <w:t xml:space="preserve">. </w:t>
      </w:r>
      <w:r w:rsidR="00255930">
        <w:rPr>
          <w:color w:val="000000"/>
        </w:rPr>
        <w:t xml:space="preserve">This is </w:t>
      </w:r>
      <w:r w:rsidR="009E22AE">
        <w:rPr>
          <w:color w:val="000000"/>
        </w:rPr>
        <w:t>because</w:t>
      </w:r>
      <w:r w:rsidR="00255930">
        <w:rPr>
          <w:color w:val="000000"/>
        </w:rPr>
        <w:t xml:space="preserve"> RL</w:t>
      </w:r>
      <w:r w:rsidR="006C2842">
        <w:rPr>
          <w:color w:val="000000"/>
        </w:rPr>
        <w:t xml:space="preserve"> </w:t>
      </w:r>
      <w:r w:rsidR="009E22AE">
        <w:rPr>
          <w:color w:val="000000"/>
        </w:rPr>
        <w:t>decides</w:t>
      </w:r>
      <w:r w:rsidR="006C2842">
        <w:rPr>
          <w:color w:val="000000"/>
        </w:rPr>
        <w:t xml:space="preserve"> </w:t>
      </w:r>
      <w:r w:rsidR="009E22AE">
        <w:rPr>
          <w:color w:val="000000"/>
        </w:rPr>
        <w:t>to use</w:t>
      </w:r>
      <w:r w:rsidR="006C2842">
        <w:rPr>
          <w:color w:val="000000"/>
        </w:rPr>
        <w:t xml:space="preserve"> more PV, which further reduces CO2 </w:t>
      </w:r>
      <w:r w:rsidR="00F62849">
        <w:rPr>
          <w:color w:val="000000"/>
        </w:rPr>
        <w:t>emissions.</w:t>
      </w:r>
      <w:r w:rsidR="006C2842">
        <w:rPr>
          <w:color w:val="000000"/>
        </w:rPr>
        <w:t xml:space="preserve"> </w:t>
      </w:r>
    </w:p>
    <w:p w14:paraId="437B5EC8" w14:textId="77777777" w:rsidR="00557487" w:rsidRDefault="00557487" w:rsidP="007C0DDD">
      <w:pPr>
        <w:rPr>
          <w:color w:val="000000"/>
        </w:rPr>
      </w:pPr>
    </w:p>
    <w:p w14:paraId="6C65091A" w14:textId="7C1FFF89"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 xml:space="preserve">also </w:t>
      </w:r>
      <w:r w:rsidR="005646CF">
        <w:rPr>
          <w:color w:val="000000"/>
        </w:rPr>
        <w:lastRenderedPageBreak/>
        <w:t>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E97E38" w:rsidRPr="00E97E38">
            <w:rPr>
              <w:color w:val="000000"/>
            </w:rPr>
            <w:t>[57]</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sign problem here lies in sizing the battery and PV power</w:t>
      </w:r>
      <w:r w:rsidR="009E22AE">
        <w:rPr>
          <w:color w:val="000000"/>
        </w:rPr>
        <w:t>,</w:t>
      </w:r>
      <w:r w:rsidR="006D525C">
        <w:rPr>
          <w:color w:val="000000"/>
        </w:rPr>
        <w:t xml:space="preserve"> whereas </w:t>
      </w:r>
      <w:r w:rsidR="00262FDB">
        <w:rPr>
          <w:color w:val="000000"/>
        </w:rPr>
        <w:t xml:space="preserve">the control problem lies in dispatching battery and grid operations. </w:t>
      </w:r>
      <w:r w:rsidR="006605D8">
        <w:rPr>
          <w:color w:val="000000"/>
        </w:rPr>
        <w:t xml:space="preserve">The comparison is done in two stages: </w:t>
      </w:r>
      <w:r w:rsidR="009E22AE">
        <w:rPr>
          <w:color w:val="000000"/>
        </w:rPr>
        <w:t xml:space="preserve">the </w:t>
      </w:r>
      <w:r w:rsidR="006605D8">
        <w:rPr>
          <w:color w:val="000000"/>
        </w:rPr>
        <w:t xml:space="preserve">first stage </w:t>
      </w:r>
      <w:r w:rsidR="00B96F91">
        <w:rPr>
          <w:color w:val="000000"/>
        </w:rPr>
        <w:t>only involves one week of operation</w:t>
      </w:r>
      <w:r w:rsidR="009E22AE">
        <w:rPr>
          <w:color w:val="000000"/>
        </w:rPr>
        <w:t>,</w:t>
      </w:r>
      <w:r w:rsidR="00B96F91">
        <w:rPr>
          <w:color w:val="000000"/>
        </w:rPr>
        <w:t xml:space="preserve"> and the second stage tests both frameworks</w:t>
      </w:r>
      <w:r w:rsidR="009E22AE">
        <w:rPr>
          <w:color w:val="000000"/>
        </w:rPr>
        <w:t>’</w:t>
      </w:r>
      <w:r w:rsidR="00B96F91">
        <w:rPr>
          <w:color w:val="000000"/>
        </w:rPr>
        <w:t xml:space="preserve"> performance in </w:t>
      </w:r>
      <w:r w:rsidR="009E22AE">
        <w:rPr>
          <w:color w:val="000000"/>
        </w:rPr>
        <w:t>a</w:t>
      </w:r>
      <w:r w:rsidR="00B96F91">
        <w:rPr>
          <w:color w:val="000000"/>
        </w:rPr>
        <w:t xml:space="preserve"> </w:t>
      </w:r>
      <w:r w:rsidR="009E22AE">
        <w:rPr>
          <w:color w:val="000000"/>
        </w:rPr>
        <w:t>one-</w:t>
      </w:r>
      <w:r w:rsidR="00B96F91">
        <w:rPr>
          <w:color w:val="000000"/>
        </w:rPr>
        <w:t xml:space="preserve">year case study. </w:t>
      </w:r>
      <w:r w:rsidR="00F06E73">
        <w:rPr>
          <w:color w:val="000000"/>
        </w:rPr>
        <w:t xml:space="preserve">For the </w:t>
      </w:r>
      <w:r w:rsidR="00B042AE">
        <w:rPr>
          <w:color w:val="000000"/>
        </w:rPr>
        <w:t xml:space="preserve">first stage, the authors </w:t>
      </w:r>
      <w:r w:rsidR="00130AFD">
        <w:rPr>
          <w:color w:val="000000"/>
        </w:rPr>
        <w:t xml:space="preserve">discovered that under a fixed sizing scenario, both frameworks manage to converge to </w:t>
      </w:r>
      <w:r w:rsidR="009E22AE">
        <w:rPr>
          <w:color w:val="000000"/>
        </w:rPr>
        <w:t xml:space="preserve">the </w:t>
      </w:r>
      <w:r w:rsidR="00130AFD">
        <w:rPr>
          <w:color w:val="000000"/>
        </w:rPr>
        <w:t>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at first managed to produce a better result in terms of cost</w:t>
      </w:r>
      <w:r w:rsidR="009E22AE">
        <w:rPr>
          <w:color w:val="000000"/>
        </w:rPr>
        <w:t>;</w:t>
      </w:r>
      <w:r w:rsidR="00B63516">
        <w:rPr>
          <w:color w:val="000000"/>
        </w:rPr>
        <w:t xml:space="preserve"> however, the authors later found that this is due to the </w:t>
      </w:r>
      <w:r w:rsidR="006377B7">
        <w:rPr>
          <w:color w:val="000000"/>
        </w:rPr>
        <w:t>modelling limitations that the RL excludes</w:t>
      </w:r>
      <w:r w:rsidR="009E22AE">
        <w:rPr>
          <w:color w:val="000000"/>
        </w:rPr>
        <w:t>,</w:t>
      </w:r>
      <w:r w:rsidR="006377B7">
        <w:rPr>
          <w:color w:val="000000"/>
        </w:rPr>
        <w:t xml:space="preserve"> </w:t>
      </w:r>
      <w:r w:rsidR="003330BC">
        <w:rPr>
          <w:color w:val="000000"/>
        </w:rPr>
        <w:t xml:space="preserve">which is the battery SOC </w:t>
      </w:r>
      <w:r w:rsidR="009E22AE">
        <w:rPr>
          <w:color w:val="000000"/>
        </w:rPr>
        <w:t>balance at the end</w:t>
      </w:r>
      <w:r w:rsidR="003330BC">
        <w:rPr>
          <w:color w:val="000000"/>
        </w:rPr>
        <w:t xml:space="preserve"> that should be the same as the initial SOC state. </w:t>
      </w:r>
      <w:r w:rsidR="00B92CB3">
        <w:rPr>
          <w:color w:val="000000"/>
        </w:rPr>
        <w:t xml:space="preserve">With this assumption being included in the calculation, the cost result of RL </w:t>
      </w:r>
      <w:r w:rsidR="009E22AE">
        <w:rPr>
          <w:color w:val="000000"/>
        </w:rPr>
        <w:t>drops,</w:t>
      </w:r>
      <w:r w:rsidR="00B92CB3">
        <w:rPr>
          <w:color w:val="000000"/>
        </w:rPr>
        <w:t xml:space="preserve">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w:t>
      </w:r>
      <w:r w:rsidR="007F3190">
        <w:rPr>
          <w:color w:val="000000"/>
        </w:rPr>
        <w:t>s</w:t>
      </w:r>
      <w:r w:rsidR="00B70839">
        <w:rPr>
          <w:color w:val="000000"/>
        </w:rPr>
        <w:t xml:space="preserve">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w:t>
      </w:r>
      <w:r w:rsidR="009E22AE">
        <w:rPr>
          <w:color w:val="000000"/>
        </w:rPr>
        <w:t>-</w:t>
      </w:r>
      <w:r w:rsidR="00C76CCD">
        <w:rPr>
          <w:color w:val="000000"/>
        </w:rPr>
        <w:t>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w:t>
      </w:r>
      <w:r w:rsidR="009E22AE">
        <w:rPr>
          <w:color w:val="000000"/>
        </w:rPr>
        <w:t>,</w:t>
      </w:r>
      <w:r w:rsidR="009353CD">
        <w:rPr>
          <w:color w:val="000000"/>
        </w:rPr>
        <w:t xml:space="preserve"> respectively</w:t>
      </w:r>
      <w:r w:rsidR="004312A6">
        <w:rPr>
          <w:color w:val="000000"/>
        </w:rPr>
        <w:t>, with the</w:t>
      </w:r>
      <w:r w:rsidR="00EE422B">
        <w:rPr>
          <w:color w:val="000000"/>
        </w:rPr>
        <w:t xml:space="preserve"> RL layout having 145.65% </w:t>
      </w:r>
      <w:r w:rsidR="007F3190">
        <w:rPr>
          <w:color w:val="000000"/>
        </w:rPr>
        <w:t xml:space="preserve">of the </w:t>
      </w:r>
      <w:r w:rsidR="00EE422B">
        <w:rPr>
          <w:color w:val="000000"/>
        </w:rPr>
        <w:t>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766EDB62" w14:textId="32B33128" w:rsidR="009E22AE" w:rsidRDefault="00530229" w:rsidP="007C0DDD">
      <w:pPr>
        <w:rPr>
          <w:color w:val="000000"/>
        </w:rPr>
      </w:pPr>
      <w:r>
        <w:rPr>
          <w:color w:val="000000"/>
        </w:rPr>
        <w:t xml:space="preserve">In the second stage of this study, </w:t>
      </w:r>
      <w:r w:rsidR="009E22AE">
        <w:rPr>
          <w:color w:val="000000"/>
        </w:rPr>
        <w:t xml:space="preserve">the </w:t>
      </w:r>
      <w:r>
        <w:rPr>
          <w:color w:val="000000"/>
        </w:rPr>
        <w:t>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 </w:t>
      </w:r>
      <w:r w:rsidR="002E059C">
        <w:rPr>
          <w:color w:val="000000"/>
        </w:rPr>
        <w:t>decision</w:t>
      </w:r>
      <w:r w:rsidR="009E22AE">
        <w:rPr>
          <w:color w:val="000000"/>
        </w:rPr>
        <w:t>s</w:t>
      </w:r>
      <w:r w:rsidR="002E059C">
        <w:rPr>
          <w:color w:val="000000"/>
        </w:rPr>
        <w:t xml:space="preserve"> are significantly smaller than MILP (44 kWh &amp; 57 kWp</w:t>
      </w:r>
      <w:r w:rsidR="00735997">
        <w:rPr>
          <w:color w:val="000000"/>
        </w:rPr>
        <w:t xml:space="preserve"> </w:t>
      </w:r>
      <w:r w:rsidR="007F3190">
        <w:rPr>
          <w:color w:val="000000"/>
        </w:rPr>
        <w:t xml:space="preserve">for </w:t>
      </w:r>
      <w:r w:rsidR="00735997">
        <w:rPr>
          <w:color w:val="000000"/>
        </w:rPr>
        <w:t xml:space="preserve">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w:t>
      </w:r>
      <w:r w:rsidR="009E22AE">
        <w:rPr>
          <w:color w:val="000000"/>
        </w:rPr>
        <w:t>,</w:t>
      </w:r>
      <w:r w:rsidR="00735997">
        <w:rPr>
          <w:color w:val="000000"/>
        </w:rPr>
        <w:t xml:space="preserve"> respectively)</w:t>
      </w:r>
      <w:r w:rsidR="009C7B62">
        <w:rPr>
          <w:color w:val="000000"/>
        </w:rPr>
        <w:t>. According to the authors of the study, this poorer performance of RL could be due to a lot of reasons</w:t>
      </w:r>
      <w:r w:rsidR="009E22AE">
        <w:rPr>
          <w:color w:val="000000"/>
        </w:rPr>
        <w:t>;</w:t>
      </w:r>
      <w:r w:rsidR="009C7B62">
        <w:rPr>
          <w:color w:val="000000"/>
        </w:rPr>
        <w:t xml:space="preserve"> two of the notable reasons includ</w:t>
      </w:r>
      <w:r w:rsidR="008219D4">
        <w:rPr>
          <w:color w:val="000000"/>
        </w:rPr>
        <w:t xml:space="preserve">e hyperparameter tuning and </w:t>
      </w:r>
      <w:r w:rsidR="009E22AE">
        <w:rPr>
          <w:color w:val="000000"/>
        </w:rPr>
        <w:t xml:space="preserve">the </w:t>
      </w:r>
      <w:r w:rsidR="00261B0B">
        <w:rPr>
          <w:color w:val="000000"/>
        </w:rPr>
        <w:t xml:space="preserve">outdated </w:t>
      </w:r>
      <w:r w:rsidR="008219D4">
        <w:rPr>
          <w:color w:val="000000"/>
        </w:rPr>
        <w:t xml:space="preserve">RL algorithm </w:t>
      </w:r>
      <w:r w:rsidR="00163D4E">
        <w:rPr>
          <w:rFonts w:hint="eastAsia"/>
          <w:color w:val="000000"/>
        </w:rPr>
        <w:t>chosen, which</w:t>
      </w:r>
      <w:r w:rsidR="0013560C">
        <w:rPr>
          <w:color w:val="000000"/>
        </w:rPr>
        <w:t xml:space="preserve"> was developed in 1992.</w:t>
      </w:r>
      <w:r w:rsidR="00163D4E">
        <w:rPr>
          <w:rFonts w:hint="eastAsia"/>
          <w:color w:val="000000"/>
        </w:rPr>
        <w:t xml:space="preserve"> </w:t>
      </w:r>
      <w:r w:rsidR="0023295E">
        <w:rPr>
          <w:rFonts w:hint="eastAsia"/>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p>
    <w:p w14:paraId="77821D27" w14:textId="77777777" w:rsidR="00B50316" w:rsidRDefault="00B50316" w:rsidP="007C0DDD">
      <w:pPr>
        <w:rPr>
          <w:color w:val="000000"/>
        </w:rPr>
      </w:pPr>
    </w:p>
    <w:p w14:paraId="45D9A84A" w14:textId="08B5F287" w:rsidR="00D3445E" w:rsidRDefault="007E494A" w:rsidP="007C0DDD">
      <w:pPr>
        <w:rPr>
          <w:color w:val="000000"/>
        </w:rPr>
      </w:pPr>
      <w:r>
        <w:rPr>
          <w:color w:val="000000"/>
        </w:rPr>
        <w:t>Reviews now identify TD3, SAC, Multi</w:t>
      </w:r>
      <w:r w:rsidR="00F56F56">
        <w:rPr>
          <w:color w:val="000000"/>
        </w:rPr>
        <w:t>-</w:t>
      </w:r>
      <w:r>
        <w:rPr>
          <w:color w:val="000000"/>
        </w:rPr>
        <w:t>Agent Reinforcement Learning (MARL), and PPO</w:t>
      </w:r>
      <w:r w:rsidR="00A75C3D">
        <w:rPr>
          <w:color w:val="000000"/>
        </w:rPr>
        <w:t xml:space="preserve"> as the main advanced RL families being adopted for energy management, especially in online or uncertainty-heavy settings </w:t>
      </w:r>
      <w:sdt>
        <w:sdtPr>
          <w:rPr>
            <w:color w:val="000000"/>
          </w:rPr>
          <w:tag w:val="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
          <w:id w:val="720633209"/>
          <w:placeholder>
            <w:docPart w:val="DefaultPlaceholder_-1854013440"/>
          </w:placeholder>
        </w:sdtPr>
        <w:sdtContent>
          <w:r w:rsidR="00E97E38" w:rsidRPr="00E97E38">
            <w:rPr>
              <w:color w:val="000000"/>
            </w:rPr>
            <w:t>[58]</w:t>
          </w:r>
        </w:sdtContent>
      </w:sdt>
      <w:r w:rsidR="00A75C3D">
        <w:rPr>
          <w:color w:val="000000"/>
        </w:rPr>
        <w:t xml:space="preserve">. </w:t>
      </w:r>
      <w:r w:rsidR="00163D4E">
        <w:rPr>
          <w:color w:val="000000"/>
        </w:rPr>
        <w:t xml:space="preserve">As an on-policy policy-gradient framework, PPO utilizes a clipped </w:t>
      </w:r>
      <w:r w:rsidR="00163D4E">
        <w:rPr>
          <w:color w:val="000000"/>
        </w:rPr>
        <w:lastRenderedPageBreak/>
        <w:t xml:space="preserve">surrogate objective function that constrains policy updates within a selected trust region, which ensures high training stability and steady convergence across continuous control domains </w:t>
      </w:r>
      <w:sdt>
        <w:sdtPr>
          <w:rPr>
            <w:color w:val="000000"/>
          </w:rPr>
          <w:tag w:val="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
          <w:id w:val="-103577360"/>
          <w:placeholder>
            <w:docPart w:val="DefaultPlaceholder_-1854013440"/>
          </w:placeholder>
        </w:sdtPr>
        <w:sdtContent>
          <w:r w:rsidR="00E97E38" w:rsidRPr="00E97E38">
            <w:rPr>
              <w:color w:val="000000"/>
            </w:rPr>
            <w:t>[59]</w:t>
          </w:r>
        </w:sdtContent>
      </w:sdt>
      <w:r w:rsidR="00163D4E">
        <w:rPr>
          <w:color w:val="000000"/>
        </w:rPr>
        <w:t>. In one study on</w:t>
      </w:r>
      <w:r w:rsidR="00D3445E">
        <w:rPr>
          <w:color w:val="000000"/>
        </w:rPr>
        <w:t xml:space="preserve"> optimizing the operation of</w:t>
      </w:r>
      <w:r w:rsidR="00163D4E">
        <w:rPr>
          <w:color w:val="000000"/>
        </w:rPr>
        <w:t xml:space="preserve"> multireservoir hydropower, </w:t>
      </w:r>
      <w:r w:rsidR="00D3445E">
        <w:rPr>
          <w:color w:val="000000"/>
        </w:rPr>
        <w:t xml:space="preserve">Castro-Freibott et al. </w:t>
      </w:r>
      <w:sdt>
        <w:sdtPr>
          <w:rPr>
            <w:color w:val="000000"/>
          </w:rPr>
          <w:tag w:val="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
          <w:id w:val="2122636886"/>
          <w:placeholder>
            <w:docPart w:val="FB2AC7218A57B14F9E773BB78C396CFE"/>
          </w:placeholder>
        </w:sdtPr>
        <w:sdtContent>
          <w:r w:rsidR="00E97E38" w:rsidRPr="00E97E38">
            <w:rPr>
              <w:color w:val="000000"/>
            </w:rPr>
            <w:t>[60]</w:t>
          </w:r>
        </w:sdtContent>
      </w:sdt>
      <w:r w:rsidR="00D3445E">
        <w:rPr>
          <w:color w:val="000000"/>
        </w:rPr>
        <w:t xml:space="preserve"> implemented different RL algorithms (A2C, PPO, and SAC) in comparison to an MILP baseline. The experiment demonstrated that MILP</w:t>
      </w:r>
      <w:r w:rsidR="00897030">
        <w:rPr>
          <w:color w:val="000000"/>
        </w:rPr>
        <w:t xml:space="preserve"> achieves superior performance in the smaller system, but</w:t>
      </w:r>
    </w:p>
    <w:p w14:paraId="482CD881" w14:textId="77777777" w:rsidR="00557487" w:rsidRDefault="00163D4E" w:rsidP="007C0DDD">
      <w:pPr>
        <w:rPr>
          <w:color w:val="000000"/>
        </w:rPr>
      </w:pPr>
      <w:r>
        <w:rPr>
          <w:color w:val="000000"/>
        </w:rPr>
        <w:t>PPO</w:t>
      </w:r>
      <w:r w:rsidR="00D3445E">
        <w:rPr>
          <w:color w:val="000000"/>
        </w:rPr>
        <w:t xml:space="preserve"> was the strongest RL method tested and scaled far better than MILP when the system gets bigger.</w:t>
      </w:r>
      <w:r w:rsidR="00897030">
        <w:rPr>
          <w:color w:val="000000"/>
        </w:rPr>
        <w:t xml:space="preserve"> This result also shows that PPO could maintain consistent performance across discrete and continuous action spaces while achieving it with less than one second of execution time. </w:t>
      </w:r>
    </w:p>
    <w:p w14:paraId="2CDE279B" w14:textId="77777777" w:rsidR="00557487" w:rsidRDefault="00557487" w:rsidP="007C0DDD">
      <w:pPr>
        <w:rPr>
          <w:color w:val="000000"/>
        </w:rPr>
      </w:pPr>
    </w:p>
    <w:p w14:paraId="6763B2F8" w14:textId="18A8850E" w:rsidR="00897030" w:rsidRDefault="00897030" w:rsidP="007C0DDD">
      <w:pPr>
        <w:rPr>
          <w:color w:val="000000"/>
        </w:rPr>
      </w:pPr>
      <w:r>
        <w:rPr>
          <w:color w:val="000000"/>
        </w:rPr>
        <w:t xml:space="preserve">Another study compared four RL algorithms: PPO, A2C, SAC, TD3 for a battery power plant control problem and demonstrated TD3 superior results among the RL algorithms and outperformed MILP by 5% in cost savings </w:t>
      </w:r>
      <w:sdt>
        <w:sdtPr>
          <w:rPr>
            <w:color w:val="000000"/>
          </w:rPr>
          <w:tag w:val="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
          <w:id w:val="-2030715240"/>
          <w:placeholder>
            <w:docPart w:val="DefaultPlaceholder_-1854013440"/>
          </w:placeholder>
        </w:sdtPr>
        <w:sdtContent>
          <w:r w:rsidR="00E97E38" w:rsidRPr="00E97E38">
            <w:rPr>
              <w:color w:val="000000"/>
            </w:rPr>
            <w:t>[61]</w:t>
          </w:r>
        </w:sdtContent>
      </w:sdt>
      <w:r>
        <w:rPr>
          <w:color w:val="000000"/>
        </w:rPr>
        <w:t>.</w:t>
      </w:r>
      <w:r w:rsidR="004D1DBD">
        <w:rPr>
          <w:color w:val="000000"/>
        </w:rPr>
        <w:t xml:space="preserve"> </w:t>
      </w:r>
      <w:r w:rsidR="00557487">
        <w:rPr>
          <w:color w:val="000000"/>
        </w:rPr>
        <w:t xml:space="preserve">On the other hand, </w:t>
      </w:r>
      <w:r w:rsidR="00CC3AA2">
        <w:rPr>
          <w:color w:val="000000"/>
        </w:rPr>
        <w:t xml:space="preserve">a comparative analysis </w:t>
      </w:r>
      <w:r w:rsidR="00557487">
        <w:rPr>
          <w:color w:val="000000"/>
        </w:rPr>
        <w:t xml:space="preserve">on optimizing renewables penetration in modern smart grids </w:t>
      </w:r>
      <w:r w:rsidR="00CC3AA2">
        <w:rPr>
          <w:color w:val="000000"/>
        </w:rPr>
        <w:t>was conducted between rule-based, MILP, and DRL algorithms (DDPG, PPO, SAC). The result demonstrated SAC superiority in delivering the best results, reducing operational costs by 20%, achieving 92.8 % renewable application, while minimizing loss-of-load probability</w:t>
      </w:r>
      <w:r w:rsidR="00B91418">
        <w:rPr>
          <w:color w:val="000000"/>
        </w:rPr>
        <w:t xml:space="preserve"> </w:t>
      </w:r>
      <w:sdt>
        <w:sdtPr>
          <w:rPr>
            <w:color w:val="000000"/>
          </w:rPr>
          <w:tag w:val="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
          <w:id w:val="1209227495"/>
          <w:placeholder>
            <w:docPart w:val="DefaultPlaceholder_-1854013440"/>
          </w:placeholder>
        </w:sdtPr>
        <w:sdtContent>
          <w:r w:rsidR="00E97E38" w:rsidRPr="00E97E38">
            <w:rPr>
              <w:color w:val="000000"/>
            </w:rPr>
            <w:t>[62]</w:t>
          </w:r>
        </w:sdtContent>
      </w:sdt>
      <w:r w:rsidR="00CC3AA2">
        <w:rPr>
          <w:color w:val="000000"/>
        </w:rPr>
        <w:t xml:space="preserve">. </w:t>
      </w:r>
      <w:r w:rsidR="00B50316">
        <w:rPr>
          <w:color w:val="000000"/>
        </w:rPr>
        <w:t>From</w:t>
      </w:r>
      <w:r w:rsidR="00CC3AA2">
        <w:rPr>
          <w:color w:val="000000"/>
        </w:rPr>
        <w:t xml:space="preserve"> diving deep into the literature, it is possible to argue that many RL strategies are </w:t>
      </w:r>
      <w:r w:rsidR="00D5211B">
        <w:rPr>
          <w:color w:val="000000"/>
        </w:rPr>
        <w:t>already competitive with MILP</w:t>
      </w:r>
      <w:r w:rsidR="00B91418">
        <w:rPr>
          <w:color w:val="000000"/>
        </w:rPr>
        <w:t>, or</w:t>
      </w:r>
      <w:r w:rsidR="00D5211B">
        <w:rPr>
          <w:color w:val="000000"/>
        </w:rPr>
        <w:t xml:space="preserve"> even some better</w:t>
      </w:r>
      <w:r w:rsidR="00B91418">
        <w:rPr>
          <w:color w:val="000000"/>
        </w:rPr>
        <w:t>;</w:t>
      </w:r>
      <w:r w:rsidR="00D5211B">
        <w:rPr>
          <w:color w:val="000000"/>
        </w:rPr>
        <w:t xml:space="preserve"> however, this </w:t>
      </w:r>
      <w:r w:rsidR="00B91418">
        <w:rPr>
          <w:color w:val="000000"/>
        </w:rPr>
        <w:t xml:space="preserve">is </w:t>
      </w:r>
      <w:r w:rsidR="00D5211B">
        <w:rPr>
          <w:color w:val="000000"/>
        </w:rPr>
        <w:t xml:space="preserve">highly dependent on the system complexity and uncertainty assumption. </w:t>
      </w:r>
    </w:p>
    <w:p w14:paraId="03AE8E23" w14:textId="77777777" w:rsidR="00897030" w:rsidRDefault="00897030" w:rsidP="007C0DDD">
      <w:pPr>
        <w:rPr>
          <w:color w:val="000000"/>
        </w:rPr>
      </w:pPr>
    </w:p>
    <w:p w14:paraId="78846790" w14:textId="24461043"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3" w:name="_Toc235289157"/>
      <w:r>
        <w:lastRenderedPageBreak/>
        <w:t>Methodology</w:t>
      </w:r>
      <w:bookmarkEnd w:id="13"/>
    </w:p>
    <w:p w14:paraId="45D5B8C7" w14:textId="15A5457D" w:rsidR="00141907" w:rsidRDefault="00B65422" w:rsidP="00141907">
      <w:pPr>
        <w:pStyle w:val="Heading2"/>
      </w:pPr>
      <w:bookmarkStart w:id="14" w:name="_Toc235289158"/>
      <w:r>
        <w:t>Hybrid Biomass Power-to-Methanol System Model</w:t>
      </w:r>
      <w:bookmarkEnd w:id="14"/>
    </w:p>
    <w:p w14:paraId="21C12B2F" w14:textId="77777777" w:rsidR="00403D8B" w:rsidRDefault="00403D8B" w:rsidP="00403D8B"/>
    <w:p w14:paraId="517BC0DC" w14:textId="77777777" w:rsidR="004B4EDB" w:rsidRDefault="001A6FF4" w:rsidP="004B4EDB">
      <w:pPr>
        <w:keepNext/>
        <w:jc w:val="center"/>
      </w:pPr>
      <w:r>
        <w:rPr>
          <w:noProof/>
          <w14:ligatures w14:val="standardContextual"/>
        </w:rPr>
        <w:drawing>
          <wp:inline distT="0" distB="0" distL="0" distR="0" wp14:anchorId="2EA9C3C9" wp14:editId="15F40F9D">
            <wp:extent cx="5943600" cy="2631440"/>
            <wp:effectExtent l="0" t="0" r="0" b="0"/>
            <wp:docPr id="20209827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8279" name="Graphic 202098279"/>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2631440"/>
                    </a:xfrm>
                    <a:prstGeom prst="rect">
                      <a:avLst/>
                    </a:prstGeom>
                  </pic:spPr>
                </pic:pic>
              </a:graphicData>
            </a:graphic>
          </wp:inline>
        </w:drawing>
      </w:r>
    </w:p>
    <w:p w14:paraId="5E206FAC" w14:textId="113A8C7D" w:rsidR="00403D8B" w:rsidRDefault="004B4EDB" w:rsidP="004B4EDB">
      <w:pPr>
        <w:pStyle w:val="Caption"/>
        <w:jc w:val="center"/>
      </w:pPr>
      <w:r>
        <w:t xml:space="preserve">Figure </w:t>
      </w:r>
      <w:fldSimple w:instr=" SEQ Figure \* ARABIC ">
        <w:r w:rsidR="008D0A8E">
          <w:rPr>
            <w:noProof/>
          </w:rPr>
          <w:t>2</w:t>
        </w:r>
      </w:fldSimple>
      <w:r>
        <w:t xml:space="preserve"> BOP of the Hybrid Biomass Power-to-Methanol System (BPtMeOH).</w:t>
      </w:r>
    </w:p>
    <w:p w14:paraId="372F3F8E" w14:textId="77777777" w:rsidR="00BA2B28" w:rsidRDefault="00BA2B28" w:rsidP="00BA2B28">
      <w:pPr>
        <w:pStyle w:val="ListParagraph"/>
      </w:pPr>
    </w:p>
    <w:p w14:paraId="37882AAE" w14:textId="4F6952F3" w:rsidR="008A719C" w:rsidRDefault="008A719C" w:rsidP="008A719C">
      <w:r>
        <w:t>The model developed for this comparative analysis represents a hybrid biomass power-to-methanol (</w:t>
      </w:r>
      <w:r w:rsidR="00FD1D5D">
        <w:t>B</w:t>
      </w:r>
      <w:r>
        <w:t>PtM</w:t>
      </w:r>
      <w:r w:rsidR="00FD1D5D">
        <w:t>eOH</w:t>
      </w:r>
      <w:r>
        <w:t>) architecture. The complete high-level balance of plant (BOP) for this integrated system is illustrated in the preceding figure. Within this configuration, methanol production is driven by two parallel upstream conversion pathways: the generation of a carbon-rich stream via biomass anaerobic digestion, and the production of hydrogen utilizing an alkaline water electrolyzer (AWE).</w:t>
      </w:r>
    </w:p>
    <w:p w14:paraId="7DDA1BB7" w14:textId="77777777" w:rsidR="008A719C" w:rsidRDefault="008A719C" w:rsidP="008A719C"/>
    <w:p w14:paraId="3366443A" w14:textId="77777777" w:rsidR="008A719C" w:rsidRDefault="008A719C" w:rsidP="008A719C">
      <w:r>
        <w:t>Before reaching the methanol synthesis loop, the biogenic gas undergoes a sequence of intermediate conversion processes. Initially, raw biogas is fractionated into methane and carbon dioxide; the methane is routed to an autothermal reformer (ATR), while the carbon dioxide is directed to a reverse water-gas shift (RWGS) reactor. Within the ATR, the methane undergoes partial oxidation using byproduct oxygen supplied by the AWE. This triggers an autothermal reforming process, generating a primary syngas rich in carbon monoxide (CO) and hydrogen.</w:t>
      </w:r>
    </w:p>
    <w:p w14:paraId="75542B93" w14:textId="77777777" w:rsidR="008A719C" w:rsidRDefault="008A719C" w:rsidP="008A719C"/>
    <w:p w14:paraId="43389AE2" w14:textId="3918A3AF" w:rsidR="001A6FF4" w:rsidRDefault="008A719C" w:rsidP="008A719C">
      <w:r>
        <w:t xml:space="preserve">This intermediate syngas is subsequently fed into the RWGS unit, where it mixes with the </w:t>
      </w:r>
      <w:r>
        <w:lastRenderedPageBreak/>
        <w:t>previously separated carbon dioxide. The RWGS reactor serves a critical regulatory function, converting carbon dioxide into additional CO to dynamically balance the hydrogen-to-CO ratio required for optimal methanol synthesis, thereby introducing operational flexibility depending on real-time limiting factors. In parallel, the AWE generates ultra-pure hydrogen, which is subjected to a multi-stage compression process before converging with the conditioned syngas immediately upstream of the methanol synthesis reactor. The combined upstream gases are then catalytically converted into crude methanol, which undergoes distillation to achieve the required purity prior to transport and storage.</w:t>
      </w:r>
    </w:p>
    <w:p w14:paraId="628D104B" w14:textId="77777777" w:rsidR="00AF016D" w:rsidRDefault="00AF016D" w:rsidP="008A719C"/>
    <w:p w14:paraId="7F837DDB" w14:textId="3A481164" w:rsidR="00AF016D" w:rsidRDefault="00AF016D" w:rsidP="008A719C">
      <w:r>
        <w:t xml:space="preserve">For both the biogenic and hydrogen paths, an intermediary storage of Biogas Storage (BGSS) and Compressed Hydrogen Gas Storage (CGH2) are introduced. These storage components allow the system to react to the variable renewable energies </w:t>
      </w:r>
    </w:p>
    <w:p w14:paraId="198FD2DA" w14:textId="77777777" w:rsidR="0065367E" w:rsidRDefault="0065367E" w:rsidP="0065367E"/>
    <w:p w14:paraId="6AD1EFF7" w14:textId="77777777" w:rsidR="008A719C" w:rsidRDefault="008A719C" w:rsidP="008A719C">
      <w:r>
        <w:t>The system's electrical demand is satisfied by on-site renewable energy installations, comprising solar photovoltaic (PV) and wind turbine capacities. To ensure operational reliability and mitigate the intermittency of these renewable sources, a backup biogas generator is integrated into the architecture; this generator is fueled by methane routed directly from the upstream biogas separation unit.</w:t>
      </w:r>
    </w:p>
    <w:p w14:paraId="13E561D8" w14:textId="77777777" w:rsidR="00AF016D" w:rsidRDefault="00AF016D" w:rsidP="008A719C"/>
    <w:p w14:paraId="73C1D45C" w14:textId="3627AED0" w:rsidR="00AF016D" w:rsidRDefault="00AF016D" w:rsidP="00AF016D">
      <w:r>
        <w:t xml:space="preserve">For the biogenic, hydrogen, and electricity paths, an intermediary storage of Biogas Storage (BGSS), Compressed Hydrogen Gas Storage (CGH2), Battery Energy Storage System (BESS)  have been introduced. These storage components allow the system to react to the variable renewable energies to find the optimal dispatch in maximizing methanol production. However, this is subject to the solver decision as the solver has the ability to decide the economic competitiveness of these components in reducing total cost or LCOM. </w:t>
      </w:r>
    </w:p>
    <w:p w14:paraId="776834E3" w14:textId="77777777" w:rsidR="00AF016D" w:rsidRDefault="00AF016D" w:rsidP="008A719C"/>
    <w:p w14:paraId="423488F7" w14:textId="26EB5F48" w:rsidR="008A719C" w:rsidRDefault="008A719C" w:rsidP="008A719C">
      <w:r>
        <w:t>Conversely, the primary thermal energy requirements are provided by a high-temperature fuel boiler operating within the 800–1200 °C range. To maximize overall thermodynamic efficiency, the thermal management system employs a cascaded heat integration strategy. As dictated by the system architecture, this heat recovery network is discretized into six distinct temperature levels</w:t>
      </w:r>
      <w:r w:rsidR="00AF016D">
        <w:t xml:space="preserve"> </w:t>
      </w:r>
      <w:r>
        <w:t>ranging from below 100 °C up to 1200 °C</w:t>
      </w:r>
      <w:r w:rsidR="00AF016D">
        <w:t xml:space="preserve">, </w:t>
      </w:r>
      <w:r>
        <w:t xml:space="preserve">to systematically capture and recycle waste heat from </w:t>
      </w:r>
      <w:r>
        <w:lastRenderedPageBreak/>
        <w:t>the various exothermic conversion processes occurring throughout the plant.</w:t>
      </w:r>
    </w:p>
    <w:p w14:paraId="640A50E1" w14:textId="77777777" w:rsidR="008A719C" w:rsidRDefault="008A719C" w:rsidP="0065367E"/>
    <w:p w14:paraId="53F0B530" w14:textId="5463DBB6" w:rsidR="004B4EDB" w:rsidRDefault="0065367E" w:rsidP="0065367E">
      <w:r>
        <w:t>To formulate a rigorous computational optimization problem, the system components are mathematically classified into three fundamental categories based on their sizing logic and operational constraints:</w:t>
      </w:r>
    </w:p>
    <w:p w14:paraId="4EA29119" w14:textId="77777777" w:rsidR="004B4EDB" w:rsidRPr="007F161B" w:rsidRDefault="004B4EDB" w:rsidP="0065367E"/>
    <w:p w14:paraId="77794420" w14:textId="0D4CFBDA" w:rsidR="004B4EDB" w:rsidRDefault="0065367E" w:rsidP="004B4EDB">
      <w:pPr>
        <w:pStyle w:val="ListParagraph"/>
        <w:numPr>
          <w:ilvl w:val="0"/>
          <w:numId w:val="30"/>
        </w:numPr>
      </w:pPr>
      <w:r w:rsidRPr="00B5098D">
        <w:rPr>
          <w:b/>
          <w:bCs/>
        </w:rPr>
        <w:t>Fixed Variables</w:t>
      </w:r>
      <w:r>
        <w:t>: These parameters define the pre-determined infrastructural baseline required for the plant's operation. By enforcing mandatory capital investments for these core components, a hard constraint is imposed on the solver. This crucially prevents the optimization algorithm from trivially converging on a zero-capacity, zero-cost null state.</w:t>
      </w:r>
    </w:p>
    <w:p w14:paraId="256F225B" w14:textId="5746A042" w:rsidR="004B4EDB" w:rsidRDefault="0065367E" w:rsidP="004B4EDB">
      <w:pPr>
        <w:pStyle w:val="ListParagraph"/>
        <w:numPr>
          <w:ilvl w:val="0"/>
          <w:numId w:val="30"/>
        </w:numPr>
      </w:pPr>
      <w:r w:rsidRPr="00B5098D">
        <w:rPr>
          <w:b/>
          <w:bCs/>
        </w:rPr>
        <w:t>Decision Variables</w:t>
      </w:r>
      <w:r>
        <w:t>: These represent the primary control parameters that the optimization methodology actively solves. The algorithm iteratively determines the optimal installed capacities for these components to minimize overall system costs, operating strictly within the boundaries established by the fixed variables.</w:t>
      </w:r>
    </w:p>
    <w:p w14:paraId="66EE4C08" w14:textId="026CE27A" w:rsidR="004B4EDB" w:rsidRDefault="0065367E" w:rsidP="004B4EDB">
      <w:pPr>
        <w:pStyle w:val="ListParagraph"/>
        <w:numPr>
          <w:ilvl w:val="0"/>
          <w:numId w:val="30"/>
        </w:numPr>
      </w:pPr>
      <w:r w:rsidRPr="00B5098D">
        <w:rPr>
          <w:b/>
          <w:bCs/>
        </w:rPr>
        <w:t>Auxiliary Variables</w:t>
      </w:r>
      <w:r>
        <w:t>: The sizing of these dependent, balance-of-plant components is not determined independently by the solver. Instead, their capacities are deterministically scaled as a direct mathematical function of the corresponding fixed and decision variables.</w:t>
      </w:r>
    </w:p>
    <w:p w14:paraId="78CF1038" w14:textId="77777777" w:rsidR="004B4EDB" w:rsidRDefault="004B4EDB" w:rsidP="004B4EDB">
      <w:pPr>
        <w:pStyle w:val="ListParagraph"/>
        <w:ind w:left="360"/>
      </w:pPr>
    </w:p>
    <w:p w14:paraId="27E4EE04" w14:textId="14AD318A" w:rsidR="00761C0B" w:rsidRPr="0011466F" w:rsidRDefault="0065367E" w:rsidP="0065367E">
      <w:r>
        <w:t>The subsequent table summarizes the scaling logic for the system architecture, detailing how each component's capacity is dimensioned relative to its designated lead variables.</w:t>
      </w:r>
    </w:p>
    <w:p w14:paraId="4D9F04E9" w14:textId="77777777" w:rsidR="002B35FA" w:rsidRDefault="002B35FA" w:rsidP="00371FD8">
      <w:pPr>
        <w:ind w:left="360"/>
      </w:pPr>
    </w:p>
    <w:p w14:paraId="24D5BA8B" w14:textId="740B127B" w:rsidR="00565F88" w:rsidRDefault="00565F88" w:rsidP="00565F88">
      <w:pPr>
        <w:pStyle w:val="Caption"/>
        <w:keepNext/>
        <w:jc w:val="center"/>
      </w:pPr>
      <w:r>
        <w:t xml:space="preserve">Table </w:t>
      </w:r>
      <w:fldSimple w:instr=" SEQ Table \* ARABIC ">
        <w:r w:rsidR="00755ECB">
          <w:rPr>
            <w:noProof/>
          </w:rPr>
          <w:t>4</w:t>
        </w:r>
      </w:fldSimple>
      <w:r>
        <w:t xml:space="preserve"> Components of BPtMeOH and their parameters.</w:t>
      </w:r>
    </w:p>
    <w:tbl>
      <w:tblPr>
        <w:tblStyle w:val="PlainTable2"/>
        <w:tblW w:w="0" w:type="auto"/>
        <w:tblLook w:val="04A0" w:firstRow="1" w:lastRow="0" w:firstColumn="1" w:lastColumn="0" w:noHBand="0" w:noVBand="1"/>
      </w:tblPr>
      <w:tblGrid>
        <w:gridCol w:w="4771"/>
        <w:gridCol w:w="1043"/>
        <w:gridCol w:w="1869"/>
        <w:gridCol w:w="1677"/>
      </w:tblGrid>
      <w:tr w:rsidR="00761C0B" w:rsidRPr="00764620" w14:paraId="3E1AFE41" w14:textId="42C757EC" w:rsidTr="00761C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C4101" w14:textId="17B6E639" w:rsidR="00761C0B" w:rsidRPr="00764620" w:rsidRDefault="00761C0B" w:rsidP="00141A27">
            <w:pPr>
              <w:rPr>
                <w:kern w:val="0"/>
              </w:rPr>
            </w:pPr>
            <w:r>
              <w:rPr>
                <w:kern w:val="0"/>
              </w:rPr>
              <w:t>Components</w:t>
            </w:r>
          </w:p>
        </w:tc>
        <w:tc>
          <w:tcPr>
            <w:tcW w:w="0" w:type="auto"/>
            <w:hideMark/>
          </w:tcPr>
          <w:p w14:paraId="6ED68BBE" w14:textId="5390E64D"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Types</w:t>
            </w:r>
          </w:p>
        </w:tc>
        <w:tc>
          <w:tcPr>
            <w:tcW w:w="0" w:type="auto"/>
            <w:hideMark/>
          </w:tcPr>
          <w:p w14:paraId="37BBE3B2" w14:textId="3333C58E"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Lead Variables</w:t>
            </w:r>
          </w:p>
        </w:tc>
        <w:tc>
          <w:tcPr>
            <w:tcW w:w="0" w:type="auto"/>
          </w:tcPr>
          <w:p w14:paraId="7484CB61" w14:textId="0C8B487F" w:rsidR="00761C0B"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Dependency</w:t>
            </w:r>
          </w:p>
        </w:tc>
      </w:tr>
      <w:tr w:rsidR="00761C0B" w:rsidRPr="00764620" w14:paraId="55CFEF51" w14:textId="257B2F7E"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8CE3E" w14:textId="565F9603" w:rsidR="00761C0B" w:rsidRPr="00764620" w:rsidRDefault="005845CE" w:rsidP="00141A27">
            <w:pPr>
              <w:rPr>
                <w:kern w:val="0"/>
              </w:rPr>
            </w:pPr>
            <w:r>
              <w:rPr>
                <w:kern w:val="0"/>
              </w:rPr>
              <w:t>AD</w:t>
            </w:r>
          </w:p>
        </w:tc>
        <w:tc>
          <w:tcPr>
            <w:tcW w:w="0" w:type="auto"/>
            <w:hideMark/>
          </w:tcPr>
          <w:p w14:paraId="7B4495DA" w14:textId="40166DE3"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Fixed</w:t>
            </w:r>
          </w:p>
        </w:tc>
        <w:tc>
          <w:tcPr>
            <w:tcW w:w="0" w:type="auto"/>
            <w:hideMark/>
          </w:tcPr>
          <w:p w14:paraId="1135BE3D" w14:textId="1EB5E1C7"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1D9B3F1" w14:textId="339D161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3B9F86D4" w14:textId="17D8DCC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251CE95E" w14:textId="31597AFA" w:rsidR="00761C0B" w:rsidRPr="00764620" w:rsidRDefault="005845CE" w:rsidP="00141A27">
            <w:pPr>
              <w:rPr>
                <w:kern w:val="0"/>
              </w:rPr>
            </w:pPr>
            <w:r>
              <w:rPr>
                <w:kern w:val="0"/>
              </w:rPr>
              <w:t>MeOH Storage</w:t>
            </w:r>
          </w:p>
        </w:tc>
        <w:tc>
          <w:tcPr>
            <w:tcW w:w="0" w:type="auto"/>
            <w:hideMark/>
          </w:tcPr>
          <w:p w14:paraId="6131870D" w14:textId="68E77BD8"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Fixed</w:t>
            </w:r>
          </w:p>
        </w:tc>
        <w:tc>
          <w:tcPr>
            <w:tcW w:w="0" w:type="auto"/>
            <w:hideMark/>
          </w:tcPr>
          <w:p w14:paraId="4416D7A3" w14:textId="27DD91F5"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p w14:paraId="3B5B60DB" w14:textId="3C8A5064"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75996E11" w14:textId="2C6484C3"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1A17D577" w14:textId="1A207B7D"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4419D" w14:textId="46EDF298" w:rsidR="00761C0B" w:rsidRPr="00764620" w:rsidRDefault="005845CE" w:rsidP="00141A27">
            <w:pPr>
              <w:rPr>
                <w:kern w:val="0"/>
              </w:rPr>
            </w:pPr>
            <w:r>
              <w:rPr>
                <w:kern w:val="0"/>
              </w:rPr>
              <w:t>WT</w:t>
            </w:r>
          </w:p>
        </w:tc>
        <w:tc>
          <w:tcPr>
            <w:tcW w:w="0" w:type="auto"/>
            <w:hideMark/>
          </w:tcPr>
          <w:p w14:paraId="285612A2" w14:textId="3A14FB2C"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0915883A" w14:textId="20BEB77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B2E20E1" w14:textId="2745E69D"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0D52BDFC" w14:textId="63B059F6" w:rsidTr="00761C0B">
        <w:tc>
          <w:tcPr>
            <w:cnfStyle w:val="001000000000" w:firstRow="0" w:lastRow="0" w:firstColumn="1" w:lastColumn="0" w:oddVBand="0" w:evenVBand="0" w:oddHBand="0" w:evenHBand="0" w:firstRowFirstColumn="0" w:firstRowLastColumn="0" w:lastRowFirstColumn="0" w:lastRowLastColumn="0"/>
            <w:tcW w:w="0" w:type="auto"/>
            <w:hideMark/>
          </w:tcPr>
          <w:p w14:paraId="1F64F925" w14:textId="2C972249" w:rsidR="00761C0B" w:rsidRPr="00764620" w:rsidRDefault="005845CE" w:rsidP="00141A27">
            <w:pPr>
              <w:rPr>
                <w:kern w:val="0"/>
              </w:rPr>
            </w:pPr>
            <w:r>
              <w:rPr>
                <w:kern w:val="0"/>
              </w:rPr>
              <w:t>PV</w:t>
            </w:r>
          </w:p>
        </w:tc>
        <w:tc>
          <w:tcPr>
            <w:tcW w:w="0" w:type="auto"/>
            <w:hideMark/>
          </w:tcPr>
          <w:p w14:paraId="7FB6BBC8" w14:textId="35C4E730"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hideMark/>
          </w:tcPr>
          <w:p w14:paraId="204EE277" w14:textId="33C51412"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F7826E1" w14:textId="3FACCA3C"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5FC6A497" w14:textId="3F7870E3"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4F1C5A" w14:textId="2D6BAD08" w:rsidR="00761C0B" w:rsidRPr="00764620" w:rsidRDefault="005845CE" w:rsidP="00141A27">
            <w:pPr>
              <w:rPr>
                <w:kern w:val="0"/>
              </w:rPr>
            </w:pPr>
            <w:r>
              <w:rPr>
                <w:kern w:val="0"/>
              </w:rPr>
              <w:t>BESS</w:t>
            </w:r>
          </w:p>
        </w:tc>
        <w:tc>
          <w:tcPr>
            <w:tcW w:w="0" w:type="auto"/>
            <w:hideMark/>
          </w:tcPr>
          <w:p w14:paraId="07FF7E31" w14:textId="47B6204D"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561431C8" w14:textId="2A9FCD15"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0A8F84B7" w14:textId="62D73849"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2A4DD627" w14:textId="3EE3289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62A51403" w14:textId="63DA8DA1" w:rsidR="00761C0B" w:rsidRPr="00764620" w:rsidRDefault="005845CE" w:rsidP="00141A27">
            <w:pPr>
              <w:rPr>
                <w:kern w:val="0"/>
              </w:rPr>
            </w:pPr>
            <w:r>
              <w:rPr>
                <w:kern w:val="0"/>
              </w:rPr>
              <w:t>AWE</w:t>
            </w:r>
          </w:p>
        </w:tc>
        <w:tc>
          <w:tcPr>
            <w:tcW w:w="0" w:type="auto"/>
            <w:hideMark/>
          </w:tcPr>
          <w:p w14:paraId="71FDAB27" w14:textId="36B7C475" w:rsidR="00761C0B"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p w14:paraId="2B9BDEDF" w14:textId="09FA18B5"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15C1D37A" w14:textId="4F8B709A"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p w14:paraId="47DAA737" w14:textId="5F3785AD"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B97EC1D" w14:textId="75973636"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0AA0DD7D"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0ECEF2" w14:textId="231D4AEC" w:rsidR="005845CE" w:rsidRDefault="005845CE" w:rsidP="00141A27">
            <w:pPr>
              <w:rPr>
                <w:kern w:val="0"/>
              </w:rPr>
            </w:pPr>
            <w:r>
              <w:rPr>
                <w:kern w:val="0"/>
              </w:rPr>
              <w:t>ATR</w:t>
            </w:r>
          </w:p>
        </w:tc>
        <w:tc>
          <w:tcPr>
            <w:tcW w:w="0" w:type="auto"/>
          </w:tcPr>
          <w:p w14:paraId="7325CD16" w14:textId="42F891D9"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C39C785" w14:textId="7D287BBF"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Syngas</w:t>
            </w:r>
          </w:p>
        </w:tc>
        <w:tc>
          <w:tcPr>
            <w:tcW w:w="0" w:type="auto"/>
          </w:tcPr>
          <w:p w14:paraId="1FA7FCFB" w14:textId="4507B2D3"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07234B82"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697396E" w14:textId="6D370A1D" w:rsidR="005845CE" w:rsidRDefault="005845CE" w:rsidP="00141A27">
            <w:pPr>
              <w:rPr>
                <w:kern w:val="0"/>
              </w:rPr>
            </w:pPr>
            <w:r>
              <w:rPr>
                <w:kern w:val="0"/>
              </w:rPr>
              <w:lastRenderedPageBreak/>
              <w:t>CGH2</w:t>
            </w:r>
          </w:p>
        </w:tc>
        <w:tc>
          <w:tcPr>
            <w:tcW w:w="0" w:type="auto"/>
          </w:tcPr>
          <w:p w14:paraId="02832674" w14:textId="55000766"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C66DC6B" w14:textId="18AA29B7"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Hydrogen</w:t>
            </w:r>
          </w:p>
        </w:tc>
        <w:tc>
          <w:tcPr>
            <w:tcW w:w="0" w:type="auto"/>
          </w:tcPr>
          <w:p w14:paraId="1123027E" w14:textId="53641035"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3350D750"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0CABD3" w14:textId="4F87DF39" w:rsidR="005845CE" w:rsidRDefault="005845CE" w:rsidP="00141A27">
            <w:pPr>
              <w:rPr>
                <w:kern w:val="0"/>
              </w:rPr>
            </w:pPr>
            <w:r>
              <w:rPr>
                <w:kern w:val="0"/>
              </w:rPr>
              <w:t>BGSS</w:t>
            </w:r>
          </w:p>
        </w:tc>
        <w:tc>
          <w:tcPr>
            <w:tcW w:w="0" w:type="auto"/>
          </w:tcPr>
          <w:p w14:paraId="34288DFA" w14:textId="7D28BE8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12DB7EDF" w14:textId="65C06BA0"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99EFCB1" w14:textId="40CEAD00"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12D3AD8D"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21C65CE" w14:textId="5C32B1AB" w:rsidR="005845CE" w:rsidRDefault="005845CE" w:rsidP="00141A27">
            <w:pPr>
              <w:rPr>
                <w:kern w:val="0"/>
              </w:rPr>
            </w:pPr>
            <w:r>
              <w:rPr>
                <w:kern w:val="0"/>
              </w:rPr>
              <w:t>Generator</w:t>
            </w:r>
          </w:p>
        </w:tc>
        <w:tc>
          <w:tcPr>
            <w:tcW w:w="0" w:type="auto"/>
          </w:tcPr>
          <w:p w14:paraId="267A790A" w14:textId="1F221F2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43822902" w14:textId="0AEFED69"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36C0A4A" w14:textId="53CFBA7B"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F7222" w:rsidRPr="00764620" w14:paraId="2FFF7879"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E95FD1" w14:textId="6DEF5E25" w:rsidR="007F7222" w:rsidRDefault="007F7222" w:rsidP="00141A27">
            <w:pPr>
              <w:rPr>
                <w:kern w:val="0"/>
              </w:rPr>
            </w:pPr>
            <w:r>
              <w:rPr>
                <w:kern w:val="0"/>
              </w:rPr>
              <w:t>MeOH reactor</w:t>
            </w:r>
          </w:p>
        </w:tc>
        <w:tc>
          <w:tcPr>
            <w:tcW w:w="0" w:type="auto"/>
          </w:tcPr>
          <w:p w14:paraId="0C0DAFE4" w14:textId="1B374C2A"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42184F0" w14:textId="5133199F"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Methanol</w:t>
            </w:r>
          </w:p>
        </w:tc>
        <w:tc>
          <w:tcPr>
            <w:tcW w:w="0" w:type="auto"/>
          </w:tcPr>
          <w:p w14:paraId="14F5AD21" w14:textId="7A52AB35" w:rsidR="007F7222"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F7222" w:rsidRPr="00764620" w14:paraId="5EB796E7"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7F6EE8C" w14:textId="33EA6FAA" w:rsidR="007F7222" w:rsidRDefault="007F7222" w:rsidP="00141A27">
            <w:pPr>
              <w:rPr>
                <w:kern w:val="0"/>
              </w:rPr>
            </w:pPr>
            <w:r>
              <w:rPr>
                <w:kern w:val="0"/>
              </w:rPr>
              <w:t>Distillery</w:t>
            </w:r>
          </w:p>
        </w:tc>
        <w:tc>
          <w:tcPr>
            <w:tcW w:w="0" w:type="auto"/>
          </w:tcPr>
          <w:p w14:paraId="072A55B7" w14:textId="2419097A" w:rsidR="007F7222" w:rsidRDefault="00755ECB"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7E2713AF" w14:textId="3F8C096F"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3C2B2858" w14:textId="79C0C43F" w:rsidR="007F7222" w:rsidRDefault="00755ECB"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4946F935"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5B0E27" w14:textId="1B6C40DC" w:rsidR="005845CE" w:rsidRDefault="005845CE" w:rsidP="00141A27">
            <w:pPr>
              <w:rPr>
                <w:kern w:val="0"/>
              </w:rPr>
            </w:pPr>
            <w:r>
              <w:rPr>
                <w:kern w:val="0"/>
              </w:rPr>
              <w:t>Biogas Compressor</w:t>
            </w:r>
          </w:p>
        </w:tc>
        <w:tc>
          <w:tcPr>
            <w:tcW w:w="0" w:type="auto"/>
          </w:tcPr>
          <w:p w14:paraId="773AA696" w14:textId="131C2DBA"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015C014" w14:textId="50A0681E"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7D769534" w14:textId="0C67E389"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49749D8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4DF9297" w14:textId="22816CE3" w:rsidR="005845CE" w:rsidRDefault="005845CE" w:rsidP="00141A27">
            <w:pPr>
              <w:rPr>
                <w:kern w:val="0"/>
              </w:rPr>
            </w:pPr>
            <w:r>
              <w:rPr>
                <w:kern w:val="0"/>
              </w:rPr>
              <w:t>Steam Generator</w:t>
            </w:r>
          </w:p>
        </w:tc>
        <w:tc>
          <w:tcPr>
            <w:tcW w:w="0" w:type="auto"/>
          </w:tcPr>
          <w:p w14:paraId="70078E6F" w14:textId="57E71B6A"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6CF02185" w14:textId="42759334" w:rsidR="005845CE" w:rsidRPr="00A0733E" w:rsidRDefault="00A0733E" w:rsidP="00761C0B">
            <w:pPr>
              <w:cnfStyle w:val="000000000000" w:firstRow="0" w:lastRow="0" w:firstColumn="0" w:lastColumn="0" w:oddVBand="0" w:evenVBand="0" w:oddHBand="0" w:evenHBand="0" w:firstRowFirstColumn="0" w:firstRowLastColumn="0" w:lastRowFirstColumn="0" w:lastRowLastColumn="0"/>
              <w:rPr>
                <w:kern w:val="0"/>
                <w:sz w:val="20"/>
                <w:szCs w:val="18"/>
              </w:rPr>
            </w:pPr>
            <w:r>
              <w:rPr>
                <w:kern w:val="0"/>
              </w:rPr>
              <w:t>Heat 300-400°C</w:t>
            </w:r>
          </w:p>
        </w:tc>
        <w:tc>
          <w:tcPr>
            <w:tcW w:w="0" w:type="auto"/>
          </w:tcPr>
          <w:p w14:paraId="5342EC6B" w14:textId="79DB1280"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ATR</w:t>
            </w:r>
          </w:p>
        </w:tc>
      </w:tr>
      <w:tr w:rsidR="005845CE" w:rsidRPr="00764620" w14:paraId="6CE11BEF"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305CFF" w14:textId="608444E4" w:rsidR="005845CE" w:rsidRDefault="005845CE" w:rsidP="00141A27">
            <w:pPr>
              <w:rPr>
                <w:kern w:val="0"/>
              </w:rPr>
            </w:pPr>
            <w:r>
              <w:rPr>
                <w:kern w:val="0"/>
              </w:rPr>
              <w:t>RWGS</w:t>
            </w:r>
          </w:p>
        </w:tc>
        <w:tc>
          <w:tcPr>
            <w:tcW w:w="0" w:type="auto"/>
          </w:tcPr>
          <w:p w14:paraId="646C658C" w14:textId="58139F80"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D808D91" w14:textId="2BE1E9DA"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CO2</w:t>
            </w:r>
          </w:p>
        </w:tc>
        <w:tc>
          <w:tcPr>
            <w:tcW w:w="0" w:type="auto"/>
          </w:tcPr>
          <w:p w14:paraId="37C3C81F" w14:textId="3D6CECC4"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3F058675"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0FF79F39" w14:textId="54FE3C22" w:rsidR="005845CE" w:rsidRDefault="005845CE" w:rsidP="00141A27">
            <w:pPr>
              <w:rPr>
                <w:kern w:val="0"/>
              </w:rPr>
            </w:pPr>
            <w:r>
              <w:rPr>
                <w:kern w:val="0"/>
              </w:rPr>
              <w:t>Compressor Syngas Medium to High Pressure</w:t>
            </w:r>
          </w:p>
        </w:tc>
        <w:tc>
          <w:tcPr>
            <w:tcW w:w="0" w:type="auto"/>
          </w:tcPr>
          <w:p w14:paraId="29A3FA24" w14:textId="03DAE43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12C005E8" w14:textId="7B48B138"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6BAF4C0D" w14:textId="47497DC9"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31D046F6"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AB8FBB" w14:textId="3847E5F5" w:rsidR="005845CE" w:rsidRDefault="005845CE" w:rsidP="00141A27">
            <w:pPr>
              <w:rPr>
                <w:kern w:val="0"/>
              </w:rPr>
            </w:pPr>
            <w:r>
              <w:rPr>
                <w:kern w:val="0"/>
              </w:rPr>
              <w:t>Compressor H2 Low to Medium Pressure</w:t>
            </w:r>
          </w:p>
        </w:tc>
        <w:tc>
          <w:tcPr>
            <w:tcW w:w="0" w:type="auto"/>
          </w:tcPr>
          <w:p w14:paraId="34B5BA32" w14:textId="7F71EF5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AB4F205" w14:textId="48BD33C1"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AB58C32" w14:textId="4D404D77"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AWE</w:t>
            </w:r>
          </w:p>
        </w:tc>
      </w:tr>
      <w:tr w:rsidR="005845CE" w:rsidRPr="00764620" w14:paraId="5628C5F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4462FDE6" w14:textId="537F9B60" w:rsidR="005845CE" w:rsidRDefault="005845CE" w:rsidP="00141A27">
            <w:pPr>
              <w:rPr>
                <w:kern w:val="0"/>
              </w:rPr>
            </w:pPr>
            <w:r>
              <w:rPr>
                <w:kern w:val="0"/>
              </w:rPr>
              <w:t>Compressor CGH2</w:t>
            </w:r>
          </w:p>
        </w:tc>
        <w:tc>
          <w:tcPr>
            <w:tcW w:w="0" w:type="auto"/>
          </w:tcPr>
          <w:p w14:paraId="24B339CC" w14:textId="50F7C2E2"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0ABD0767" w14:textId="58B66610"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10D1A80D" w14:textId="48CFF241"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A0733E" w:rsidRPr="00764620" w14:paraId="42305E98"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CA5B57" w14:textId="3E064ABC" w:rsidR="00A0733E" w:rsidRDefault="00A0733E" w:rsidP="00A0733E">
            <w:pPr>
              <w:rPr>
                <w:kern w:val="0"/>
              </w:rPr>
            </w:pPr>
            <w:r>
              <w:rPr>
                <w:kern w:val="0"/>
              </w:rPr>
              <w:t>Fuel Boiler</w:t>
            </w:r>
          </w:p>
        </w:tc>
        <w:tc>
          <w:tcPr>
            <w:tcW w:w="0" w:type="auto"/>
          </w:tcPr>
          <w:p w14:paraId="371F0C98" w14:textId="4BFC2FB1"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D3303F4" w14:textId="1E732595"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692B6E39" w14:textId="493C3A3C" w:rsidR="00A0733E" w:rsidRPr="00764620" w:rsidRDefault="007F7222"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ATR</w:t>
            </w:r>
          </w:p>
        </w:tc>
      </w:tr>
    </w:tbl>
    <w:p w14:paraId="7C780129" w14:textId="77777777" w:rsidR="00A13D3B" w:rsidRDefault="00A13D3B" w:rsidP="008249DE"/>
    <w:p w14:paraId="02AFE010" w14:textId="4DBCC085" w:rsidR="00AF016D" w:rsidRDefault="00AF016D" w:rsidP="004E4F16">
      <w:r w:rsidRPr="00AF016D">
        <w:t>The meteorological inputs required to model renewable energy generation</w:t>
      </w:r>
      <w:r>
        <w:t xml:space="preserve">, </w:t>
      </w:r>
      <w:r w:rsidRPr="00AF016D">
        <w:t>specifically solar irradiance and wind speed</w:t>
      </w:r>
      <w:r>
        <w:t xml:space="preserve">, </w:t>
      </w:r>
      <w:r w:rsidRPr="00AF016D">
        <w:t>are derived from coordinate-specific data for Johannesburg, South Africa, obtained via the open-source platform Open-Meteo. Given the location's placement in the Southern Hemisphere, the temporal definitions of the seasons are naturally inverted relative to standard Northern Hemisphere conventions. Accordingly, the temporal modeling parameters within this study define the summer period as spanning from November to March, while the winter season is defined from June to August.</w:t>
      </w:r>
    </w:p>
    <w:p w14:paraId="2794516A" w14:textId="7E5CEB53" w:rsidR="00BA2B28" w:rsidRDefault="0040530E" w:rsidP="004E4F16">
      <w:pPr>
        <w:pStyle w:val="Heading2"/>
      </w:pPr>
      <w:bookmarkStart w:id="15" w:name="_Toc235289160"/>
      <w:r>
        <w:t xml:space="preserve">MILP </w:t>
      </w:r>
      <w:r w:rsidR="00BA2B28">
        <w:t xml:space="preserve">Optimization </w:t>
      </w:r>
      <w:r>
        <w:t xml:space="preserve">Framework </w:t>
      </w:r>
      <w:commentRangeStart w:id="16"/>
      <w:r w:rsidR="00BA2B28">
        <w:t>Architecture</w:t>
      </w:r>
      <w:commentRangeEnd w:id="16"/>
      <w:r w:rsidR="007F161B">
        <w:rPr>
          <w:rStyle w:val="CommentReference"/>
          <w:sz w:val="24"/>
          <w:szCs w:val="28"/>
        </w:rPr>
        <w:commentReference w:id="16"/>
      </w:r>
      <w:r w:rsidR="00BA2B28">
        <w:t xml:space="preserve"> </w:t>
      </w:r>
      <w:bookmarkEnd w:id="15"/>
    </w:p>
    <w:p w14:paraId="5B80ABF9" w14:textId="77777777" w:rsidR="007F161B" w:rsidRDefault="007F161B" w:rsidP="007F161B">
      <w:r>
        <w:t xml:space="preserve">The computational framework developed for this study builds upon an existing modeling architecture at FEV Europe GmbH, utilizing the open-source energy system modeling library oemof.solph. This library functions as a high-level abstraction layer operating over the Pyomo optimization environment. Within this framework, all system components are mathematically formulated using strict linear representations. The model incorporates foundational linear constraints, including nodal mass and energy flow balances, component-specific operational boundaries (e.g., converter efficiency relations, generic storage state-of-charge dynamics, and </w:t>
      </w:r>
      <w:r>
        <w:lastRenderedPageBreak/>
        <w:t>power-to-heat ratios for combined heat and power units), and capacity investment optimization limits. Furthermore, optional case-specific constraints are explicitly embedded into the formulation. To maintain computational tractability and prevent the exponential scaling of simulation times typically associated with complex energy networks, the introduction of binary variables was deliberately omitted. Consequently, the optimization of the hybrid system is defined exclusively as a continuous linear programming (LP) problem.</w:t>
      </w:r>
    </w:p>
    <w:p w14:paraId="72525582" w14:textId="77777777" w:rsidR="007F161B" w:rsidRDefault="007F161B" w:rsidP="007F161B"/>
    <w:p w14:paraId="6E6A7A0E" w14:textId="774F6EE0" w:rsidR="00B41498" w:rsidRDefault="007F161B" w:rsidP="007F161B">
      <w:r>
        <w:t>To systematically construct the energy topology, the operational units within the linear model are classified into five fundamental categorical objects:</w:t>
      </w:r>
    </w:p>
    <w:p w14:paraId="7CC2B7FE" w14:textId="6FCA0B40" w:rsidR="00B41498" w:rsidRDefault="007F161B" w:rsidP="00B41498">
      <w:pPr>
        <w:pStyle w:val="ListParagraph"/>
        <w:numPr>
          <w:ilvl w:val="0"/>
          <w:numId w:val="29"/>
        </w:numPr>
      </w:pPr>
      <w:r w:rsidRPr="007F161B">
        <w:rPr>
          <w:b/>
          <w:bCs/>
        </w:rPr>
        <w:t>Sources</w:t>
      </w:r>
      <w:r>
        <w:t>: Foundational generation nodes that explicitly introduce energy or mass flows into the system boundary.</w:t>
      </w:r>
    </w:p>
    <w:p w14:paraId="5205621A" w14:textId="6DA120CC" w:rsidR="00B41498" w:rsidRDefault="007F161B" w:rsidP="00B41498">
      <w:pPr>
        <w:pStyle w:val="ListParagraph"/>
        <w:numPr>
          <w:ilvl w:val="0"/>
          <w:numId w:val="29"/>
        </w:numPr>
      </w:pPr>
      <w:r w:rsidRPr="007F161B">
        <w:rPr>
          <w:b/>
          <w:bCs/>
        </w:rPr>
        <w:t>Converters</w:t>
      </w:r>
      <w:r>
        <w:t>: Transformation nodes that convert a predefined set of input streams into corresponding output streams, governed by strict, fixed linear conversion efficiencies.</w:t>
      </w:r>
    </w:p>
    <w:p w14:paraId="0106FBAE" w14:textId="11AB30F1" w:rsidR="00B41498" w:rsidRDefault="007F161B" w:rsidP="00B41498">
      <w:pPr>
        <w:pStyle w:val="ListParagraph"/>
        <w:numPr>
          <w:ilvl w:val="0"/>
          <w:numId w:val="29"/>
        </w:numPr>
      </w:pPr>
      <w:r w:rsidRPr="007F161B">
        <w:rPr>
          <w:b/>
          <w:bCs/>
        </w:rPr>
        <w:t>Buses</w:t>
      </w:r>
      <w:r>
        <w:t>: Centralized connective hubs that route flows between the various topological components, ensuring nodal balance throughout the network.</w:t>
      </w:r>
    </w:p>
    <w:p w14:paraId="30EA8F8B" w14:textId="26F74644" w:rsidR="00B41498" w:rsidRDefault="007F161B" w:rsidP="00B41498">
      <w:pPr>
        <w:pStyle w:val="ListParagraph"/>
        <w:numPr>
          <w:ilvl w:val="0"/>
          <w:numId w:val="29"/>
        </w:numPr>
      </w:pPr>
      <w:r w:rsidRPr="007F161B">
        <w:rPr>
          <w:b/>
          <w:bCs/>
        </w:rPr>
        <w:t>Sinks</w:t>
      </w:r>
      <w:r>
        <w:t>: Terminal nodes that exclusively receive input flows, representing system demands, required loads, or boundary out-streams.</w:t>
      </w:r>
    </w:p>
    <w:p w14:paraId="750B4168" w14:textId="7B1A428C" w:rsidR="004E4F16" w:rsidRDefault="007F161B" w:rsidP="007F161B">
      <w:pPr>
        <w:pStyle w:val="ListParagraph"/>
        <w:numPr>
          <w:ilvl w:val="0"/>
          <w:numId w:val="29"/>
        </w:numPr>
      </w:pPr>
      <w:r w:rsidRPr="007F161B">
        <w:rPr>
          <w:b/>
          <w:bCs/>
        </w:rPr>
        <w:t>Storages</w:t>
      </w:r>
      <w:r>
        <w:t>: Temporal buffering components capable of absorbing and retaining incoming mass or energy flows across multiple timesteps, sequentially releasing them back into the system to satisfy dynamic operational requirements.</w:t>
      </w:r>
    </w:p>
    <w:p w14:paraId="2B43B5B5" w14:textId="77777777" w:rsidR="007F161B" w:rsidRDefault="007F161B" w:rsidP="004E1A43"/>
    <w:p w14:paraId="3CACED67" w14:textId="4BCE2139" w:rsidR="00AA12B1" w:rsidRDefault="00AA12B1" w:rsidP="00AA12B1">
      <w:pPr>
        <w:pStyle w:val="Caption"/>
        <w:keepNext/>
        <w:jc w:val="center"/>
      </w:pPr>
      <w:r>
        <w:t xml:space="preserve">Table </w:t>
      </w:r>
      <w:fldSimple w:instr=" SEQ Table \* ARABIC ">
        <w:r w:rsidR="00755ECB">
          <w:rPr>
            <w:noProof/>
          </w:rPr>
          <w:t>5</w:t>
        </w:r>
      </w:fldSimple>
      <w:r>
        <w:t xml:space="preserve"> Linear component parameters</w:t>
      </w:r>
    </w:p>
    <w:tbl>
      <w:tblPr>
        <w:tblStyle w:val="PlainTable2"/>
        <w:tblW w:w="0" w:type="auto"/>
        <w:tblLook w:val="04A0" w:firstRow="1" w:lastRow="0" w:firstColumn="1" w:lastColumn="0" w:noHBand="0" w:noVBand="1"/>
      </w:tblPr>
      <w:tblGrid>
        <w:gridCol w:w="2293"/>
        <w:gridCol w:w="2652"/>
        <w:gridCol w:w="183"/>
        <w:gridCol w:w="3056"/>
        <w:gridCol w:w="1176"/>
      </w:tblGrid>
      <w:tr w:rsidR="004E1A43" w:rsidRPr="00764620" w14:paraId="1F5805B5" w14:textId="18E4315B" w:rsidTr="008B4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27C820CD" w14:textId="77777777" w:rsidR="004E1A43" w:rsidRPr="00764620" w:rsidRDefault="004E1A43" w:rsidP="00141A27">
            <w:pPr>
              <w:rPr>
                <w:kern w:val="0"/>
              </w:rPr>
            </w:pPr>
            <w:r>
              <w:rPr>
                <w:kern w:val="0"/>
              </w:rPr>
              <w:t>Components</w:t>
            </w:r>
          </w:p>
        </w:tc>
        <w:tc>
          <w:tcPr>
            <w:tcW w:w="2652" w:type="dxa"/>
            <w:hideMark/>
          </w:tcPr>
          <w:p w14:paraId="439F25F3" w14:textId="6A177A15"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Input</w:t>
            </w:r>
          </w:p>
        </w:tc>
        <w:tc>
          <w:tcPr>
            <w:tcW w:w="3239" w:type="dxa"/>
            <w:gridSpan w:val="2"/>
            <w:hideMark/>
          </w:tcPr>
          <w:p w14:paraId="4B7FAE13" w14:textId="02BB7642"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Output</w:t>
            </w:r>
          </w:p>
        </w:tc>
        <w:tc>
          <w:tcPr>
            <w:tcW w:w="0" w:type="auto"/>
          </w:tcPr>
          <w:p w14:paraId="7C45DDB9" w14:textId="65D38330" w:rsidR="004E1A43"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 xml:space="preserve">Type </w:t>
            </w:r>
          </w:p>
        </w:tc>
      </w:tr>
      <w:tr w:rsidR="004E1A43" w:rsidRPr="00764620" w14:paraId="482DA377" w14:textId="72AAE3F3"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EDFC234" w14:textId="77777777" w:rsidR="004E1A43" w:rsidRPr="00764620" w:rsidRDefault="004E1A43" w:rsidP="00141A27">
            <w:pPr>
              <w:rPr>
                <w:kern w:val="0"/>
              </w:rPr>
            </w:pPr>
            <w:r>
              <w:rPr>
                <w:kern w:val="0"/>
              </w:rPr>
              <w:t>AD</w:t>
            </w:r>
          </w:p>
        </w:tc>
        <w:tc>
          <w:tcPr>
            <w:tcW w:w="2835" w:type="dxa"/>
            <w:gridSpan w:val="2"/>
            <w:hideMark/>
          </w:tcPr>
          <w:p w14:paraId="392A0960" w14:textId="4FD3D488"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Biomass, </w:t>
            </w:r>
            <w:r w:rsidR="00B5098D">
              <w:rPr>
                <w:kern w:val="0"/>
              </w:rPr>
              <w:t>h</w:t>
            </w:r>
            <w:r>
              <w:rPr>
                <w:kern w:val="0"/>
              </w:rPr>
              <w:t xml:space="preserve">eat </w:t>
            </w:r>
            <w:r w:rsidR="00EE65F3">
              <w:rPr>
                <w:kern w:val="0"/>
              </w:rPr>
              <w:t>60</w:t>
            </w:r>
            <w:r>
              <w:rPr>
                <w:kern w:val="0"/>
              </w:rPr>
              <w:t>°C</w:t>
            </w:r>
          </w:p>
        </w:tc>
        <w:tc>
          <w:tcPr>
            <w:tcW w:w="0" w:type="auto"/>
            <w:hideMark/>
          </w:tcPr>
          <w:p w14:paraId="1CB68277" w14:textId="4AC5DD72"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 wastewater, digestate</w:t>
            </w:r>
          </w:p>
        </w:tc>
        <w:tc>
          <w:tcPr>
            <w:tcW w:w="0" w:type="auto"/>
          </w:tcPr>
          <w:p w14:paraId="20B7D9DC" w14:textId="070CF9EC"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2F879A5D" w14:textId="60C5BB1A"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19E4DE34" w14:textId="77777777" w:rsidR="004E1A43" w:rsidRPr="00764620" w:rsidRDefault="004E1A43" w:rsidP="00141A27">
            <w:pPr>
              <w:rPr>
                <w:kern w:val="0"/>
              </w:rPr>
            </w:pPr>
            <w:r>
              <w:rPr>
                <w:kern w:val="0"/>
              </w:rPr>
              <w:t>MeOH Storage</w:t>
            </w:r>
          </w:p>
        </w:tc>
        <w:tc>
          <w:tcPr>
            <w:tcW w:w="2835" w:type="dxa"/>
            <w:gridSpan w:val="2"/>
            <w:hideMark/>
          </w:tcPr>
          <w:p w14:paraId="7C2D3FC9" w14:textId="7F3B07ED"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hideMark/>
          </w:tcPr>
          <w:p w14:paraId="6EF50C7C" w14:textId="5FF3C43E"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p w14:paraId="49ECE4A9"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00D0BBA" w14:textId="669B4E78"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Sink</w:t>
            </w:r>
          </w:p>
        </w:tc>
      </w:tr>
      <w:tr w:rsidR="004E1A43" w:rsidRPr="00764620" w14:paraId="23C5E3E7" w14:textId="6931C88A"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039B9AE" w14:textId="77777777" w:rsidR="004E1A43" w:rsidRPr="00764620" w:rsidRDefault="004E1A43" w:rsidP="00141A27">
            <w:pPr>
              <w:rPr>
                <w:kern w:val="0"/>
              </w:rPr>
            </w:pPr>
            <w:r>
              <w:rPr>
                <w:kern w:val="0"/>
              </w:rPr>
              <w:t>WT</w:t>
            </w:r>
          </w:p>
        </w:tc>
        <w:tc>
          <w:tcPr>
            <w:tcW w:w="2835" w:type="dxa"/>
            <w:gridSpan w:val="2"/>
            <w:hideMark/>
          </w:tcPr>
          <w:p w14:paraId="4194FE29" w14:textId="452C5E3E"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c>
          <w:tcPr>
            <w:tcW w:w="0" w:type="auto"/>
            <w:hideMark/>
          </w:tcPr>
          <w:p w14:paraId="0BE73C59"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102CED7" w14:textId="74FB3FF6"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Sources</w:t>
            </w:r>
          </w:p>
        </w:tc>
      </w:tr>
      <w:tr w:rsidR="004E1A43" w:rsidRPr="00764620" w14:paraId="1319B524" w14:textId="06D99391"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79C4C791" w14:textId="77777777" w:rsidR="004E1A43" w:rsidRPr="00764620" w:rsidRDefault="004E1A43" w:rsidP="00141A27">
            <w:pPr>
              <w:rPr>
                <w:kern w:val="0"/>
              </w:rPr>
            </w:pPr>
            <w:r>
              <w:rPr>
                <w:kern w:val="0"/>
              </w:rPr>
              <w:t>PV</w:t>
            </w:r>
          </w:p>
        </w:tc>
        <w:tc>
          <w:tcPr>
            <w:tcW w:w="2835" w:type="dxa"/>
            <w:gridSpan w:val="2"/>
            <w:hideMark/>
          </w:tcPr>
          <w:p w14:paraId="0D28FDCA" w14:textId="6E8305E9"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c>
          <w:tcPr>
            <w:tcW w:w="0" w:type="auto"/>
            <w:hideMark/>
          </w:tcPr>
          <w:p w14:paraId="789CE873"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368E7B37" w14:textId="3858C13A"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Sources</w:t>
            </w:r>
          </w:p>
        </w:tc>
      </w:tr>
      <w:tr w:rsidR="004E1A43" w:rsidRPr="00764620" w14:paraId="30B18F80" w14:textId="3F898A44"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5C46D67B" w14:textId="77777777" w:rsidR="004E1A43" w:rsidRPr="00764620" w:rsidRDefault="004E1A43" w:rsidP="00141A27">
            <w:pPr>
              <w:rPr>
                <w:kern w:val="0"/>
              </w:rPr>
            </w:pPr>
            <w:r>
              <w:rPr>
                <w:kern w:val="0"/>
              </w:rPr>
              <w:t>BESS</w:t>
            </w:r>
          </w:p>
        </w:tc>
        <w:tc>
          <w:tcPr>
            <w:tcW w:w="2835" w:type="dxa"/>
            <w:gridSpan w:val="2"/>
            <w:hideMark/>
          </w:tcPr>
          <w:p w14:paraId="249F1390" w14:textId="5BB80AB0"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hideMark/>
          </w:tcPr>
          <w:p w14:paraId="05BE3DDA"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E57930F" w14:textId="7350941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4E1A43" w:rsidRPr="00764620" w14:paraId="19AE292D" w14:textId="4262BC17"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26DAEE74" w14:textId="77777777" w:rsidR="004E1A43" w:rsidRPr="00764620" w:rsidRDefault="004E1A43" w:rsidP="00141A27">
            <w:pPr>
              <w:rPr>
                <w:kern w:val="0"/>
              </w:rPr>
            </w:pPr>
            <w:r>
              <w:rPr>
                <w:kern w:val="0"/>
              </w:rPr>
              <w:t>AWE</w:t>
            </w:r>
          </w:p>
        </w:tc>
        <w:tc>
          <w:tcPr>
            <w:tcW w:w="2835" w:type="dxa"/>
            <w:gridSpan w:val="2"/>
            <w:hideMark/>
          </w:tcPr>
          <w:p w14:paraId="37FAA086" w14:textId="6CE3782C"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 xml:space="preserve">Electricity, </w:t>
            </w:r>
            <w:r w:rsidR="00B5098D">
              <w:rPr>
                <w:kern w:val="0"/>
              </w:rPr>
              <w:t>w</w:t>
            </w:r>
            <w:r>
              <w:rPr>
                <w:kern w:val="0"/>
              </w:rPr>
              <w:t>ater</w:t>
            </w:r>
          </w:p>
          <w:p w14:paraId="24ECF9FE"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323F396D" w14:textId="7C9FD4F7"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Hydrogen, O</w:t>
            </w:r>
            <w:r w:rsidR="00B5098D">
              <w:rPr>
                <w:kern w:val="0"/>
              </w:rPr>
              <w:t>2</w:t>
            </w:r>
            <w:r>
              <w:rPr>
                <w:kern w:val="0"/>
              </w:rPr>
              <w:t xml:space="preserve">, </w:t>
            </w:r>
            <w:r w:rsidR="00B5098D">
              <w:rPr>
                <w:kern w:val="0"/>
              </w:rPr>
              <w:t>h</w:t>
            </w:r>
            <w:r>
              <w:rPr>
                <w:kern w:val="0"/>
              </w:rPr>
              <w:t>eat 60°C</w:t>
            </w:r>
          </w:p>
          <w:p w14:paraId="3E8ACE42"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6E1794A3" w14:textId="528B778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4E1A43" w:rsidRPr="00764620" w14:paraId="3C5460B9" w14:textId="23406BD9"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96E75D8" w14:textId="77777777" w:rsidR="004E1A43" w:rsidRDefault="004E1A43" w:rsidP="00141A27">
            <w:pPr>
              <w:rPr>
                <w:kern w:val="0"/>
              </w:rPr>
            </w:pPr>
            <w:r>
              <w:rPr>
                <w:kern w:val="0"/>
              </w:rPr>
              <w:t>ATR</w:t>
            </w:r>
          </w:p>
        </w:tc>
        <w:tc>
          <w:tcPr>
            <w:tcW w:w="2835" w:type="dxa"/>
            <w:gridSpan w:val="2"/>
          </w:tcPr>
          <w:p w14:paraId="2DABB8C9" w14:textId="6427C47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Methane, Heat 1000°C, </w:t>
            </w:r>
            <w:r>
              <w:rPr>
                <w:kern w:val="0"/>
              </w:rPr>
              <w:lastRenderedPageBreak/>
              <w:t>O</w:t>
            </w:r>
            <w:r w:rsidR="00B5098D">
              <w:rPr>
                <w:kern w:val="0"/>
              </w:rPr>
              <w:t>2</w:t>
            </w:r>
            <w:r>
              <w:rPr>
                <w:kern w:val="0"/>
              </w:rPr>
              <w:t xml:space="preserve">, </w:t>
            </w:r>
            <w:r w:rsidR="00B5098D">
              <w:rPr>
                <w:kern w:val="0"/>
              </w:rPr>
              <w:t>s</w:t>
            </w:r>
            <w:r>
              <w:rPr>
                <w:kern w:val="0"/>
              </w:rPr>
              <w:t>team</w:t>
            </w:r>
          </w:p>
        </w:tc>
        <w:tc>
          <w:tcPr>
            <w:tcW w:w="0" w:type="auto"/>
          </w:tcPr>
          <w:p w14:paraId="2FDCBE47" w14:textId="7D7A202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lastRenderedPageBreak/>
              <w:t xml:space="preserve">Hydrogen, CO, </w:t>
            </w:r>
            <w:r w:rsidR="00B5098D">
              <w:rPr>
                <w:kern w:val="0"/>
              </w:rPr>
              <w:t>w</w:t>
            </w:r>
            <w:r>
              <w:rPr>
                <w:kern w:val="0"/>
              </w:rPr>
              <w:t>astewater</w:t>
            </w:r>
          </w:p>
        </w:tc>
        <w:tc>
          <w:tcPr>
            <w:tcW w:w="0" w:type="auto"/>
          </w:tcPr>
          <w:p w14:paraId="427C79AB" w14:textId="60BF6CEB"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5E51AE86" w14:textId="443D8E4B" w:rsidTr="008B40CC">
        <w:tc>
          <w:tcPr>
            <w:cnfStyle w:val="001000000000" w:firstRow="0" w:lastRow="0" w:firstColumn="1" w:lastColumn="0" w:oddVBand="0" w:evenVBand="0" w:oddHBand="0" w:evenHBand="0" w:firstRowFirstColumn="0" w:firstRowLastColumn="0" w:lastRowFirstColumn="0" w:lastRowLastColumn="0"/>
            <w:tcW w:w="2293" w:type="dxa"/>
          </w:tcPr>
          <w:p w14:paraId="0C0F7D9D" w14:textId="77777777" w:rsidR="004E1A43" w:rsidRDefault="004E1A43" w:rsidP="00141A27">
            <w:pPr>
              <w:rPr>
                <w:kern w:val="0"/>
              </w:rPr>
            </w:pPr>
            <w:r>
              <w:rPr>
                <w:kern w:val="0"/>
              </w:rPr>
              <w:t>CGH2</w:t>
            </w:r>
          </w:p>
        </w:tc>
        <w:tc>
          <w:tcPr>
            <w:tcW w:w="2835" w:type="dxa"/>
            <w:gridSpan w:val="2"/>
          </w:tcPr>
          <w:p w14:paraId="4952B2CC" w14:textId="08D7A333"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04A20FE2" w14:textId="59D6173E"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High pressure hydrogen</w:t>
            </w:r>
          </w:p>
        </w:tc>
        <w:tc>
          <w:tcPr>
            <w:tcW w:w="0" w:type="auto"/>
          </w:tcPr>
          <w:p w14:paraId="5848076C" w14:textId="523CD86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Storage</w:t>
            </w:r>
          </w:p>
        </w:tc>
      </w:tr>
      <w:tr w:rsidR="00EE65F3" w:rsidRPr="00764620" w14:paraId="4119145A" w14:textId="7B685910"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EA120EB" w14:textId="77777777" w:rsidR="00EE65F3" w:rsidRDefault="00EE65F3" w:rsidP="00EE65F3">
            <w:pPr>
              <w:rPr>
                <w:kern w:val="0"/>
              </w:rPr>
            </w:pPr>
            <w:r>
              <w:rPr>
                <w:kern w:val="0"/>
              </w:rPr>
              <w:t>BGSS</w:t>
            </w:r>
          </w:p>
        </w:tc>
        <w:tc>
          <w:tcPr>
            <w:tcW w:w="2835" w:type="dxa"/>
            <w:gridSpan w:val="2"/>
          </w:tcPr>
          <w:p w14:paraId="0678DA33" w14:textId="0066AA1E"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5578FB2" w14:textId="1D17A7B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B309034" w14:textId="3C7F0A4B"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EE65F3" w:rsidRPr="00764620" w14:paraId="267CFC2A" w14:textId="0BE8772C" w:rsidTr="008B40CC">
        <w:tc>
          <w:tcPr>
            <w:cnfStyle w:val="001000000000" w:firstRow="0" w:lastRow="0" w:firstColumn="1" w:lastColumn="0" w:oddVBand="0" w:evenVBand="0" w:oddHBand="0" w:evenHBand="0" w:firstRowFirstColumn="0" w:firstRowLastColumn="0" w:lastRowFirstColumn="0" w:lastRowLastColumn="0"/>
            <w:tcW w:w="2293" w:type="dxa"/>
          </w:tcPr>
          <w:p w14:paraId="7A2E851A" w14:textId="77777777" w:rsidR="00EE65F3" w:rsidRDefault="00EE65F3" w:rsidP="00EE65F3">
            <w:pPr>
              <w:rPr>
                <w:kern w:val="0"/>
              </w:rPr>
            </w:pPr>
            <w:r>
              <w:rPr>
                <w:kern w:val="0"/>
              </w:rPr>
              <w:t>Generator</w:t>
            </w:r>
          </w:p>
        </w:tc>
        <w:tc>
          <w:tcPr>
            <w:tcW w:w="2835" w:type="dxa"/>
            <w:gridSpan w:val="2"/>
          </w:tcPr>
          <w:p w14:paraId="65B5306D" w14:textId="74E5B8A1"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methane</w:t>
            </w:r>
          </w:p>
        </w:tc>
        <w:tc>
          <w:tcPr>
            <w:tcW w:w="0" w:type="auto"/>
          </w:tcPr>
          <w:p w14:paraId="730FBAB5" w14:textId="31F6308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CO2</w:t>
            </w:r>
          </w:p>
        </w:tc>
        <w:tc>
          <w:tcPr>
            <w:tcW w:w="0" w:type="auto"/>
          </w:tcPr>
          <w:p w14:paraId="3D7AAE49" w14:textId="61B39797"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0F82376B" w14:textId="11FC1F06"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23E2A257" w14:textId="77777777" w:rsidR="00EE65F3" w:rsidRDefault="00EE65F3" w:rsidP="00EE65F3">
            <w:pPr>
              <w:rPr>
                <w:kern w:val="0"/>
              </w:rPr>
            </w:pPr>
            <w:r>
              <w:rPr>
                <w:kern w:val="0"/>
              </w:rPr>
              <w:t>MeOH reactor</w:t>
            </w:r>
          </w:p>
        </w:tc>
        <w:tc>
          <w:tcPr>
            <w:tcW w:w="2835" w:type="dxa"/>
            <w:gridSpan w:val="2"/>
          </w:tcPr>
          <w:p w14:paraId="487A973B" w14:textId="2C7CDBE0"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Hydrogen, CO, CO2, Electricity</w:t>
            </w:r>
          </w:p>
        </w:tc>
        <w:tc>
          <w:tcPr>
            <w:tcW w:w="0" w:type="auto"/>
          </w:tcPr>
          <w:p w14:paraId="2208920B" w14:textId="0415D105"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Methanol </w:t>
            </w:r>
          </w:p>
        </w:tc>
        <w:tc>
          <w:tcPr>
            <w:tcW w:w="0" w:type="auto"/>
          </w:tcPr>
          <w:p w14:paraId="3DD78125" w14:textId="7E773B7D"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34A44C3A" w14:textId="573963FA" w:rsidTr="008B40CC">
        <w:tc>
          <w:tcPr>
            <w:cnfStyle w:val="001000000000" w:firstRow="0" w:lastRow="0" w:firstColumn="1" w:lastColumn="0" w:oddVBand="0" w:evenVBand="0" w:oddHBand="0" w:evenHBand="0" w:firstRowFirstColumn="0" w:firstRowLastColumn="0" w:lastRowFirstColumn="0" w:lastRowLastColumn="0"/>
            <w:tcW w:w="2293" w:type="dxa"/>
          </w:tcPr>
          <w:p w14:paraId="1194C895" w14:textId="77777777" w:rsidR="00EE65F3" w:rsidRDefault="00EE65F3" w:rsidP="00EE65F3">
            <w:pPr>
              <w:rPr>
                <w:kern w:val="0"/>
              </w:rPr>
            </w:pPr>
            <w:r>
              <w:rPr>
                <w:kern w:val="0"/>
              </w:rPr>
              <w:t>Distillery</w:t>
            </w:r>
          </w:p>
        </w:tc>
        <w:tc>
          <w:tcPr>
            <w:tcW w:w="2835" w:type="dxa"/>
            <w:gridSpan w:val="2"/>
          </w:tcPr>
          <w:p w14:paraId="13DFC543" w14:textId="1943C78A"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0A9F599C" w14:textId="77777777"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1E3D66FA" w14:textId="013AEA90"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CAB2837" w14:textId="2DC3156D"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1E0D2AE2" w14:textId="77777777" w:rsidR="00EE65F3" w:rsidRDefault="00EE65F3" w:rsidP="00EE65F3">
            <w:pPr>
              <w:rPr>
                <w:kern w:val="0"/>
              </w:rPr>
            </w:pPr>
            <w:r>
              <w:rPr>
                <w:kern w:val="0"/>
              </w:rPr>
              <w:t>Biogas Compressor</w:t>
            </w:r>
          </w:p>
        </w:tc>
        <w:tc>
          <w:tcPr>
            <w:tcW w:w="2835" w:type="dxa"/>
            <w:gridSpan w:val="2"/>
          </w:tcPr>
          <w:p w14:paraId="7A32E375" w14:textId="1DD338DD"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Low pressure biogas</w:t>
            </w:r>
          </w:p>
        </w:tc>
        <w:tc>
          <w:tcPr>
            <w:tcW w:w="0" w:type="auto"/>
          </w:tcPr>
          <w:p w14:paraId="0D4D0B06" w14:textId="61B37198"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biogas</w:t>
            </w:r>
          </w:p>
        </w:tc>
        <w:tc>
          <w:tcPr>
            <w:tcW w:w="0" w:type="auto"/>
          </w:tcPr>
          <w:p w14:paraId="5FACA10C" w14:textId="1C33FC8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46DD9B80"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09A1B041" w14:textId="15903925" w:rsidR="008B40CC" w:rsidRDefault="008B40CC" w:rsidP="00EE65F3">
            <w:pPr>
              <w:rPr>
                <w:kern w:val="0"/>
              </w:rPr>
            </w:pPr>
            <w:r>
              <w:rPr>
                <w:kern w:val="0"/>
              </w:rPr>
              <w:t>Biogas Separator (CO2 Removal)</w:t>
            </w:r>
          </w:p>
        </w:tc>
        <w:tc>
          <w:tcPr>
            <w:tcW w:w="2835" w:type="dxa"/>
            <w:gridSpan w:val="2"/>
          </w:tcPr>
          <w:p w14:paraId="1AF367E9" w14:textId="586FEDC1"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Biogas</w:t>
            </w:r>
          </w:p>
        </w:tc>
        <w:tc>
          <w:tcPr>
            <w:tcW w:w="0" w:type="auto"/>
          </w:tcPr>
          <w:p w14:paraId="06E61543" w14:textId="2C57F1D4"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Methane, CO2</w:t>
            </w:r>
          </w:p>
        </w:tc>
        <w:tc>
          <w:tcPr>
            <w:tcW w:w="0" w:type="auto"/>
          </w:tcPr>
          <w:p w14:paraId="43CA66FC" w14:textId="128E920E"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4B5ED227" w14:textId="688F33AB"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D32C489" w14:textId="77777777" w:rsidR="00EE65F3" w:rsidRDefault="00EE65F3" w:rsidP="00EE65F3">
            <w:pPr>
              <w:rPr>
                <w:kern w:val="0"/>
              </w:rPr>
            </w:pPr>
            <w:r>
              <w:rPr>
                <w:kern w:val="0"/>
              </w:rPr>
              <w:t>Steam Generator</w:t>
            </w:r>
          </w:p>
        </w:tc>
        <w:tc>
          <w:tcPr>
            <w:tcW w:w="2835" w:type="dxa"/>
            <w:gridSpan w:val="2"/>
          </w:tcPr>
          <w:p w14:paraId="2FAA8DAB" w14:textId="38FB2807" w:rsidR="00EE65F3" w:rsidRPr="00764620" w:rsidRDefault="00EB61BE"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Water, </w:t>
            </w:r>
            <w:r w:rsidR="00B5098D">
              <w:rPr>
                <w:kern w:val="0"/>
              </w:rPr>
              <w:t>h</w:t>
            </w:r>
            <w:r>
              <w:rPr>
                <w:kern w:val="0"/>
              </w:rPr>
              <w:t>eat 300-400°C</w:t>
            </w:r>
          </w:p>
        </w:tc>
        <w:tc>
          <w:tcPr>
            <w:tcW w:w="0" w:type="auto"/>
          </w:tcPr>
          <w:p w14:paraId="3D09A10E" w14:textId="5F40C46B" w:rsidR="00EE65F3" w:rsidRPr="00A0733E" w:rsidRDefault="00EB61BE" w:rsidP="00EE65F3">
            <w:pPr>
              <w:cnfStyle w:val="000000100000" w:firstRow="0" w:lastRow="0" w:firstColumn="0" w:lastColumn="0" w:oddVBand="0" w:evenVBand="0" w:oddHBand="1" w:evenHBand="0" w:firstRowFirstColumn="0" w:firstRowLastColumn="0" w:lastRowFirstColumn="0" w:lastRowLastColumn="0"/>
              <w:rPr>
                <w:kern w:val="0"/>
                <w:sz w:val="20"/>
                <w:szCs w:val="18"/>
              </w:rPr>
            </w:pPr>
            <w:r>
              <w:rPr>
                <w:kern w:val="0"/>
              </w:rPr>
              <w:t>Steam</w:t>
            </w:r>
          </w:p>
        </w:tc>
        <w:tc>
          <w:tcPr>
            <w:tcW w:w="0" w:type="auto"/>
          </w:tcPr>
          <w:p w14:paraId="357457F3" w14:textId="790BEA34"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75354F8" w14:textId="105F3F31" w:rsidTr="008B40CC">
        <w:tc>
          <w:tcPr>
            <w:cnfStyle w:val="001000000000" w:firstRow="0" w:lastRow="0" w:firstColumn="1" w:lastColumn="0" w:oddVBand="0" w:evenVBand="0" w:oddHBand="0" w:evenHBand="0" w:firstRowFirstColumn="0" w:firstRowLastColumn="0" w:lastRowFirstColumn="0" w:lastRowLastColumn="0"/>
            <w:tcW w:w="2293" w:type="dxa"/>
          </w:tcPr>
          <w:p w14:paraId="0FB109F2" w14:textId="77777777" w:rsidR="00EE65F3" w:rsidRDefault="00EE65F3" w:rsidP="00EE65F3">
            <w:pPr>
              <w:rPr>
                <w:kern w:val="0"/>
              </w:rPr>
            </w:pPr>
            <w:r>
              <w:rPr>
                <w:kern w:val="0"/>
              </w:rPr>
              <w:t>RWGS</w:t>
            </w:r>
          </w:p>
        </w:tc>
        <w:tc>
          <w:tcPr>
            <w:tcW w:w="2835" w:type="dxa"/>
            <w:gridSpan w:val="2"/>
          </w:tcPr>
          <w:p w14:paraId="15D75259" w14:textId="30A15213"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Hydrogen, CO2, heat 200-300°C</w:t>
            </w:r>
          </w:p>
        </w:tc>
        <w:tc>
          <w:tcPr>
            <w:tcW w:w="0" w:type="auto"/>
          </w:tcPr>
          <w:p w14:paraId="007ED41D" w14:textId="33A7FE9A"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 Steam</w:t>
            </w:r>
          </w:p>
        </w:tc>
        <w:tc>
          <w:tcPr>
            <w:tcW w:w="0" w:type="auto"/>
          </w:tcPr>
          <w:p w14:paraId="1C9BFD5B" w14:textId="29650452"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3077A29" w14:textId="19B15B6E"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2EF62F5" w14:textId="77777777" w:rsidR="00EE65F3" w:rsidRDefault="00EE65F3" w:rsidP="00EE65F3">
            <w:pPr>
              <w:rPr>
                <w:kern w:val="0"/>
              </w:rPr>
            </w:pPr>
            <w:r>
              <w:rPr>
                <w:kern w:val="0"/>
              </w:rPr>
              <w:t>Compressor Syngas Medium to High Pressure</w:t>
            </w:r>
          </w:p>
        </w:tc>
        <w:tc>
          <w:tcPr>
            <w:tcW w:w="2835" w:type="dxa"/>
            <w:gridSpan w:val="2"/>
          </w:tcPr>
          <w:p w14:paraId="74B41D51" w14:textId="5CECD3CD"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syngas</w:t>
            </w:r>
          </w:p>
        </w:tc>
        <w:tc>
          <w:tcPr>
            <w:tcW w:w="0" w:type="auto"/>
          </w:tcPr>
          <w:p w14:paraId="3CD59986" w14:textId="37E812FE"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High pressure syngas</w:t>
            </w:r>
          </w:p>
        </w:tc>
        <w:tc>
          <w:tcPr>
            <w:tcW w:w="0" w:type="auto"/>
          </w:tcPr>
          <w:p w14:paraId="696F6F23" w14:textId="69F84E6F"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1A55293" w14:textId="4EF83421" w:rsidTr="008B40CC">
        <w:tc>
          <w:tcPr>
            <w:cnfStyle w:val="001000000000" w:firstRow="0" w:lastRow="0" w:firstColumn="1" w:lastColumn="0" w:oddVBand="0" w:evenVBand="0" w:oddHBand="0" w:evenHBand="0" w:firstRowFirstColumn="0" w:firstRowLastColumn="0" w:lastRowFirstColumn="0" w:lastRowLastColumn="0"/>
            <w:tcW w:w="2293" w:type="dxa"/>
          </w:tcPr>
          <w:p w14:paraId="00E67F0B" w14:textId="77777777" w:rsidR="00EE65F3" w:rsidRDefault="00EE65F3" w:rsidP="00EE65F3">
            <w:pPr>
              <w:rPr>
                <w:kern w:val="0"/>
              </w:rPr>
            </w:pPr>
            <w:r>
              <w:rPr>
                <w:kern w:val="0"/>
              </w:rPr>
              <w:t>Compressor H2 Low to Medium Pressure</w:t>
            </w:r>
          </w:p>
        </w:tc>
        <w:tc>
          <w:tcPr>
            <w:tcW w:w="2835" w:type="dxa"/>
            <w:gridSpan w:val="2"/>
          </w:tcPr>
          <w:p w14:paraId="25A47E1F" w14:textId="11BFF469"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low pressure hydrogen</w:t>
            </w:r>
          </w:p>
        </w:tc>
        <w:tc>
          <w:tcPr>
            <w:tcW w:w="0" w:type="auto"/>
          </w:tcPr>
          <w:p w14:paraId="32873CC9" w14:textId="6C254C7F"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hydrogen</w:t>
            </w:r>
          </w:p>
        </w:tc>
        <w:tc>
          <w:tcPr>
            <w:tcW w:w="0" w:type="auto"/>
          </w:tcPr>
          <w:p w14:paraId="0933C1FA" w14:textId="050A5F3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8B40CC" w:rsidRPr="00764620" w14:paraId="43AE2B6C" w14:textId="77777777"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6D9910CE" w14:textId="0406202C" w:rsidR="008B40CC" w:rsidRDefault="008B40CC" w:rsidP="008B40CC">
            <w:pPr>
              <w:rPr>
                <w:kern w:val="0"/>
              </w:rPr>
            </w:pPr>
            <w:r>
              <w:rPr>
                <w:kern w:val="0"/>
              </w:rPr>
              <w:t>Compressor H2 Medium to High Pressure</w:t>
            </w:r>
          </w:p>
        </w:tc>
        <w:tc>
          <w:tcPr>
            <w:tcW w:w="2835" w:type="dxa"/>
            <w:gridSpan w:val="2"/>
          </w:tcPr>
          <w:p w14:paraId="2426A4ED" w14:textId="4A93D700"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hydrogen</w:t>
            </w:r>
          </w:p>
        </w:tc>
        <w:tc>
          <w:tcPr>
            <w:tcW w:w="0" w:type="auto"/>
          </w:tcPr>
          <w:p w14:paraId="7991D5C3" w14:textId="42A4BBDC"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High pressure hydrogen</w:t>
            </w:r>
          </w:p>
        </w:tc>
        <w:tc>
          <w:tcPr>
            <w:tcW w:w="0" w:type="auto"/>
          </w:tcPr>
          <w:p w14:paraId="6AC2867C" w14:textId="11F0A3FD"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7E5DE6D6" w14:textId="217A1923" w:rsidTr="008B40CC">
        <w:tc>
          <w:tcPr>
            <w:cnfStyle w:val="001000000000" w:firstRow="0" w:lastRow="0" w:firstColumn="1" w:lastColumn="0" w:oddVBand="0" w:evenVBand="0" w:oddHBand="0" w:evenHBand="0" w:firstRowFirstColumn="0" w:firstRowLastColumn="0" w:lastRowFirstColumn="0" w:lastRowLastColumn="0"/>
            <w:tcW w:w="2293" w:type="dxa"/>
          </w:tcPr>
          <w:p w14:paraId="5E5D9CD1" w14:textId="77777777" w:rsidR="008B40CC" w:rsidRDefault="008B40CC" w:rsidP="008B40CC">
            <w:pPr>
              <w:rPr>
                <w:kern w:val="0"/>
              </w:rPr>
            </w:pPr>
            <w:r>
              <w:rPr>
                <w:kern w:val="0"/>
              </w:rPr>
              <w:t>Compressor CGH2</w:t>
            </w:r>
          </w:p>
        </w:tc>
        <w:tc>
          <w:tcPr>
            <w:tcW w:w="2835" w:type="dxa"/>
            <w:gridSpan w:val="2"/>
          </w:tcPr>
          <w:p w14:paraId="4855E417" w14:textId="343CD0FA"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Electricity, medium pressure hydrogen</w:t>
            </w:r>
          </w:p>
        </w:tc>
        <w:tc>
          <w:tcPr>
            <w:tcW w:w="0" w:type="auto"/>
          </w:tcPr>
          <w:p w14:paraId="221C2691" w14:textId="50D093F5"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2D0044D8" w14:textId="77777777"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8B40CC" w:rsidRPr="00764620" w14:paraId="4CF56410" w14:textId="303664B2"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36D8DCF" w14:textId="77777777" w:rsidR="008B40CC" w:rsidRDefault="008B40CC" w:rsidP="008B40CC">
            <w:pPr>
              <w:rPr>
                <w:kern w:val="0"/>
              </w:rPr>
            </w:pPr>
            <w:r>
              <w:rPr>
                <w:kern w:val="0"/>
              </w:rPr>
              <w:t>Fuel Boiler</w:t>
            </w:r>
          </w:p>
        </w:tc>
        <w:tc>
          <w:tcPr>
            <w:tcW w:w="2835" w:type="dxa"/>
            <w:gridSpan w:val="2"/>
          </w:tcPr>
          <w:p w14:paraId="4CE637F5" w14:textId="38906CB3"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36FD924A" w14:textId="77777777"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38E1E405" w14:textId="2D773D2C"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127FE40E"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41E2D3F0" w14:textId="0A9FE282" w:rsidR="008B40CC" w:rsidRDefault="008B40CC" w:rsidP="008B40CC">
            <w:pPr>
              <w:rPr>
                <w:kern w:val="0"/>
              </w:rPr>
            </w:pPr>
            <w:r>
              <w:rPr>
                <w:kern w:val="0"/>
              </w:rPr>
              <w:t>Heat exchangers (4 stages)</w:t>
            </w:r>
          </w:p>
        </w:tc>
        <w:tc>
          <w:tcPr>
            <w:tcW w:w="2835" w:type="dxa"/>
            <w:gridSpan w:val="2"/>
          </w:tcPr>
          <w:p w14:paraId="35E97B19" w14:textId="40D98FC1"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high</w:t>
            </w:r>
          </w:p>
        </w:tc>
        <w:tc>
          <w:tcPr>
            <w:tcW w:w="0" w:type="auto"/>
          </w:tcPr>
          <w:p w14:paraId="592450E9" w14:textId="1556116A"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lower</w:t>
            </w:r>
          </w:p>
        </w:tc>
        <w:tc>
          <w:tcPr>
            <w:tcW w:w="0" w:type="auto"/>
          </w:tcPr>
          <w:p w14:paraId="6140EAE3" w14:textId="533ACE27"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bl>
    <w:p w14:paraId="7DF17C49" w14:textId="77777777" w:rsidR="00D75A2C" w:rsidRDefault="00D75A2C" w:rsidP="004E4F16"/>
    <w:p w14:paraId="7CEB424C" w14:textId="77777777" w:rsidR="00B41498" w:rsidRDefault="00B41498" w:rsidP="00B41498">
      <w:r w:rsidRPr="00B41498">
        <w:t xml:space="preserve">The proposed Mixed-Integer Linear Programming (MILP) optimization framework is designed to operate in two distinct modes: the co-optimization of system sizing and operational dispatch, and </w:t>
      </w:r>
      <w:r w:rsidRPr="00B41498">
        <w:lastRenderedPageBreak/>
        <w:t>the optimization of dispatch under fixed capacity constraints. The co-optimization pathway concurrently evaluates optimal component capacities (sizing variables) alongside their corresponding operational schedules (dispatch variables). By formulating the system as a comprehensive linear programming problem, this approach balances the maximization of revenue with the minimization of both capital expenditures (CAPEX) and operational expenditures (OPEX). Conversely, the dispatch-only configuration utilizes predefined component sizes. Its primary function is to compute the optimal operational strategy that maximizes revenue and minimizes OPEX under fixed capacity constraints.</w:t>
      </w:r>
    </w:p>
    <w:p w14:paraId="47C6F279" w14:textId="77777777" w:rsidR="00B41498" w:rsidRPr="00B41498" w:rsidRDefault="00B41498" w:rsidP="00B41498"/>
    <w:p w14:paraId="685B5E09" w14:textId="77777777" w:rsidR="00B41498" w:rsidRDefault="00B41498" w:rsidP="00B41498">
      <w:r w:rsidRPr="00B41498">
        <w:t>Upon defining the model architecture and selecting the operational mode, the formulation is processed using the COIN-OR Branch and Cut (CBC) MILP solver. This solver evaluates the overarching objective function subject to the established linear constraints to systematically identify the global optimal solution.</w:t>
      </w:r>
    </w:p>
    <w:p w14:paraId="573F23C8" w14:textId="77777777" w:rsidR="00B41498" w:rsidRPr="00B41498" w:rsidRDefault="00B41498" w:rsidP="00B41498"/>
    <w:p w14:paraId="11D8C111" w14:textId="43736771" w:rsidR="00B41498" w:rsidRPr="00B41498" w:rsidRDefault="00B41498" w:rsidP="004E4F16">
      <w:r w:rsidRPr="00B41498">
        <w:t>Mathematically, the primary objective function is formulated to minimize the net system cost. This is calculated as the sum of the annualized CAPEX and OPEX, minus the projected revenue (defined as the product of the total volume of methanol produced and the assumed market price of methanol). Furthermore, a supplementary performance metric—the unit cost of methanol production—is derived by dividing the sum of the annualized CAPEX and OPEX by the total volume of methanol produced.</w:t>
      </w:r>
    </w:p>
    <w:p w14:paraId="45EDDBB9" w14:textId="77777777" w:rsidR="00B03AA4" w:rsidRDefault="003F7991" w:rsidP="00B03AA4">
      <w:pPr>
        <w:keepNext/>
      </w:pPr>
      <w:r w:rsidRPr="003F7991">
        <w:rPr>
          <w:i/>
        </w:rPr>
        <w:br/>
      </w: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M</m:t>
                  </m:r>
                </m:e>
                <m:sub>
                  <m:r>
                    <m:rPr>
                      <m:nor/>
                    </m:rPr>
                    <m:t>MeOH, annual</m:t>
                  </m:r>
                </m:sub>
              </m:sSub>
              <m:r>
                <w:rPr>
                  <w:rFonts w:ascii="Cambria Math" w:hAnsi="Cambria Math"/>
                </w:rPr>
                <m:t>⋅</m:t>
              </m:r>
              <m:sSub>
                <m:sSubPr>
                  <m:ctrlPr>
                    <w:rPr>
                      <w:rFonts w:ascii="Cambria Math" w:hAnsi="Cambria Math"/>
                    </w:rPr>
                  </m:ctrlPr>
                </m:sSubPr>
                <m:e>
                  <m:r>
                    <w:rPr>
                      <w:rFonts w:ascii="Cambria Math" w:hAnsi="Cambria Math"/>
                    </w:rPr>
                    <m:t>C</m:t>
                  </m:r>
                </m:e>
                <m:sub>
                  <m:r>
                    <m:rPr>
                      <m:nor/>
                    </m:rPr>
                    <m:t>MeOH, assumed</m:t>
                  </m:r>
                </m:sub>
              </m:sSub>
            </m:e>
          </m:d>
        </m:oMath>
      </m:oMathPara>
    </w:p>
    <w:p w14:paraId="3811FF44" w14:textId="2916AB1E" w:rsidR="003F7991" w:rsidRPr="003F7991" w:rsidRDefault="00B03AA4" w:rsidP="00B03AA4">
      <w:pPr>
        <w:pStyle w:val="Caption"/>
        <w:jc w:val="center"/>
        <w:rPr>
          <w:i w:val="0"/>
        </w:rPr>
      </w:pPr>
      <w:r>
        <w:t xml:space="preserve">Equation </w:t>
      </w:r>
      <w:fldSimple w:instr=" SEQ Equation \* ARABIC ">
        <w:r w:rsidR="00487556">
          <w:rPr>
            <w:noProof/>
          </w:rPr>
          <w:t>15</w:t>
        </w:r>
      </w:fldSimple>
    </w:p>
    <w:p w14:paraId="570A403D" w14:textId="77777777" w:rsidR="00B03AA4" w:rsidRDefault="007F161B" w:rsidP="00B03AA4">
      <w:pPr>
        <w:keepNext/>
      </w:pPr>
      <w:r w:rsidRPr="007F161B">
        <w:rPr>
          <w:i/>
          <w:color w:val="808080"/>
        </w:rPr>
        <w:br/>
      </w:r>
      <m:oMathPara>
        <m:oMath>
          <m:r>
            <m:rPr>
              <m:nor/>
            </m:rPr>
            <m:t>LCOM</m:t>
          </m:r>
          <m:r>
            <w:rPr>
              <w:rFonts w:ascii="Cambria Math" w:hAnsi="Cambria Math"/>
            </w:rPr>
            <m:t>=</m:t>
          </m:r>
          <m:f>
            <m:fPr>
              <m:ctrlPr>
                <w:rPr>
                  <w:rFonts w:ascii="Cambria Math" w:hAnsi="Cambria Math"/>
                </w:rPr>
              </m:ctrlPr>
            </m:fPr>
            <m:num>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num>
            <m:den>
              <m:sSub>
                <m:sSubPr>
                  <m:ctrlPr>
                    <w:rPr>
                      <w:rFonts w:ascii="Cambria Math" w:hAnsi="Cambria Math"/>
                    </w:rPr>
                  </m:ctrlPr>
                </m:sSubPr>
                <m:e>
                  <m:r>
                    <w:rPr>
                      <w:rFonts w:ascii="Cambria Math" w:hAnsi="Cambria Math"/>
                    </w:rPr>
                    <m:t>M</m:t>
                  </m:r>
                </m:e>
                <m:sub>
                  <m:r>
                    <m:rPr>
                      <m:nor/>
                    </m:rPr>
                    <m:t>MeOH, annual</m:t>
                  </m:r>
                </m:sub>
              </m:sSub>
            </m:den>
          </m:f>
        </m:oMath>
      </m:oMathPara>
    </w:p>
    <w:p w14:paraId="464C57BB" w14:textId="7F9D9B78" w:rsidR="003F7991" w:rsidRPr="003F7991" w:rsidRDefault="00B03AA4" w:rsidP="00B03AA4">
      <w:pPr>
        <w:pStyle w:val="Caption"/>
        <w:jc w:val="center"/>
      </w:pPr>
      <w:r>
        <w:t xml:space="preserve">Equation </w:t>
      </w:r>
      <w:fldSimple w:instr=" SEQ Equation \* ARABIC ">
        <w:r w:rsidR="00487556">
          <w:rPr>
            <w:noProof/>
          </w:rPr>
          <w:t>16</w:t>
        </w:r>
      </w:fldSimple>
    </w:p>
    <w:p w14:paraId="089C215E" w14:textId="77777777" w:rsidR="003166B2" w:rsidRDefault="003166B2" w:rsidP="004E4F16"/>
    <w:p w14:paraId="0C7AA715" w14:textId="03291D76" w:rsidR="00BA2B28" w:rsidRDefault="005C5429" w:rsidP="00234B3F">
      <w:pPr>
        <w:pStyle w:val="Heading2"/>
      </w:pPr>
      <w:bookmarkStart w:id="17" w:name="_Toc235289161"/>
      <w:commentRangeStart w:id="18"/>
      <w:r>
        <w:t>Reinforcement Learning</w:t>
      </w:r>
      <w:r w:rsidR="00BA2B28">
        <w:t xml:space="preserve"> Optimization Architecture</w:t>
      </w:r>
      <w:bookmarkEnd w:id="17"/>
      <w:commentRangeEnd w:id="18"/>
      <w:r w:rsidR="005F3FDD">
        <w:rPr>
          <w:rStyle w:val="CommentReference"/>
          <w:sz w:val="24"/>
          <w:szCs w:val="28"/>
        </w:rPr>
        <w:commentReference w:id="18"/>
      </w:r>
    </w:p>
    <w:p w14:paraId="4432B88D" w14:textId="2778BB5C" w:rsidR="00A13D3B" w:rsidRDefault="003166B2" w:rsidP="00A13D3B">
      <w:r>
        <w:t>The RL optimization framework has also been established in-house at FEV Europe GmbH</w:t>
      </w:r>
      <w:r w:rsidR="005C5429">
        <w:t xml:space="preserve"> based </w:t>
      </w:r>
      <w:r w:rsidR="005C5429">
        <w:lastRenderedPageBreak/>
        <w:t>on open source tools such as stable-baseline3, OpenAI gymnasium, pytorch</w:t>
      </w:r>
      <w:r>
        <w:t xml:space="preserve"> as an alternative optimization solution introducing higher fidelity of per-component non-linear modelling and also the novelty of reinforcement learning agent to optimize the operational dispatch of the system. The RL framework allows the adoption of both linear and non-linear model since the model is essentially a black box to the agent itself, thus, offering higher degree of freedom. </w:t>
      </w:r>
    </w:p>
    <w:p w14:paraId="7CE2CDD6" w14:textId="77777777" w:rsidR="00A13D3B" w:rsidRDefault="00A13D3B" w:rsidP="004E4F16"/>
    <w:p w14:paraId="375364D7" w14:textId="69385F3C" w:rsidR="006926E6" w:rsidRDefault="00EA55DF" w:rsidP="004E4F16">
      <w:r>
        <w:t>I</w:t>
      </w:r>
      <w:r w:rsidR="000C55A0">
        <w:t>nput, output, and conversion factors definition</w:t>
      </w:r>
      <w:r>
        <w:t xml:space="preserve"> in the linear model</w:t>
      </w:r>
      <w:r w:rsidR="000C55A0">
        <w:t xml:space="preserve"> is fully utilized in order to have a 1-to-1 comparison with the MILP framework. By aligning all the techno-economic parameters, translating a global linear constraint of MILP into a step function-based RL framework, a fair comparison of these two methodologies can be made possible. Only then, it is also interesting to observe </w:t>
      </w:r>
      <w:r w:rsidR="00ED4CD5">
        <w:t xml:space="preserve">high-fidelity operation under different control strategies. </w:t>
      </w:r>
    </w:p>
    <w:p w14:paraId="7035E54E" w14:textId="77777777" w:rsidR="00897087" w:rsidRDefault="00897087" w:rsidP="004E4F16"/>
    <w:p w14:paraId="2A774F44" w14:textId="0726FE49" w:rsidR="006926E6" w:rsidRDefault="00897087" w:rsidP="004E4F16">
      <w:r w:rsidRPr="00897087">
        <w:t>To evaluate the dispatch agents under realistic physical constraints, high-fidelity non-linear representations of the Alkaline Water Electrolyzer (AWE) and Compressed Gas Hydrogen storage (CGH2) were integrated into the simulation framework. These plant digital twin components were developed</w:t>
      </w:r>
      <w:r>
        <w:t xml:space="preserve"> inhouse</w:t>
      </w:r>
      <w:r w:rsidRPr="00897087">
        <w:t xml:space="preserve"> by FEV Europe GmbH. In this study, they serve as non-linear simulation environments to benchmark dispatch adaptability. The specific non-linear phenomena captured by these components</w:t>
      </w:r>
      <w:r>
        <w:t xml:space="preserve"> </w:t>
      </w:r>
      <w:r w:rsidRPr="00897087">
        <w:t>and how they contrast with the linear oemof.solph formulation</w:t>
      </w:r>
      <w:r>
        <w:t xml:space="preserve"> </w:t>
      </w:r>
      <w:r w:rsidRPr="00897087">
        <w:t>are summarized below.</w:t>
      </w:r>
    </w:p>
    <w:p w14:paraId="1179F2A0" w14:textId="42C1A38C" w:rsidR="001808D9" w:rsidRDefault="00CB4999" w:rsidP="001808D9">
      <w:pPr>
        <w:pStyle w:val="ListParagraph"/>
        <w:numPr>
          <w:ilvl w:val="0"/>
          <w:numId w:val="40"/>
        </w:numPr>
      </w:pPr>
      <w:r>
        <w:t>AWE</w:t>
      </w:r>
      <w:r w:rsidR="00AA12B1">
        <w:t xml:space="preserve">: </w:t>
      </w:r>
      <w:r w:rsidR="001808D9">
        <w:t xml:space="preserve">The alkaline water electrolyzer is modelled as a series stack of </w:t>
      </w:r>
      <m:oMath>
        <m:sSub>
          <m:sSubPr>
            <m:ctrlPr>
              <w:rPr>
                <w:rFonts w:ascii="Cambria Math" w:hAnsi="Cambria Math"/>
              </w:rPr>
            </m:ctrlPr>
          </m:sSubPr>
          <m:e>
            <m:r>
              <w:rPr>
                <w:rFonts w:ascii="Cambria Math" w:hAnsi="Cambria Math"/>
              </w:rPr>
              <m:t>N</m:t>
            </m:r>
          </m:e>
          <m:sub>
            <m:r>
              <m:rPr>
                <m:nor/>
              </m:rPr>
              <w:rPr>
                <w:rFonts w:ascii="Cambria Math" w:hAnsi="Cambria Math"/>
              </w:rPr>
              <m:t>cells</m:t>
            </m:r>
          </m:sub>
        </m:sSub>
      </m:oMath>
      <w:r w:rsidR="001808D9">
        <w:t xml:space="preserve"> identical cells operating in a concentrated potassium hydroxide (KOH) electrolyte at a fixed temperature and pressure. Rather than assuming a fixed efficiency, the model resolves the full electrochemical transfer function at each timestep: it converts the commanded electrical power into a stack current and cell voltage, and from that current derives the faradaic gas production, the crossover and dissolution losses across the separator, and the resulting product purity. Because the stack current and cell voltage are mutually dependent (voltage rises with current, which in turn changes the shunt losses), the solution is obtained by an internal fixed-point iteration.</w:t>
      </w:r>
      <w:r w:rsidR="00897087">
        <w:t xml:space="preserve"> The high level equations are presented below:</w:t>
      </w:r>
    </w:p>
    <w:p w14:paraId="23734068" w14:textId="77777777" w:rsidR="00897087" w:rsidRDefault="00897087" w:rsidP="00897087">
      <w:pPr>
        <w:pStyle w:val="ListParagraph"/>
        <w:keepNext/>
        <w:ind w:left="360"/>
      </w:pPr>
      <w:r w:rsidRPr="00897087">
        <w:rPr>
          <w:rFonts w:ascii="Cambria Math" w:hAnsi="Cambria Math"/>
          <w:i/>
          <w:color w:val="808080"/>
        </w:rPr>
        <w:lastRenderedPageBreak/>
        <w:br/>
      </w:r>
      <m:oMathPara>
        <m:oMath>
          <m:sSub>
            <m:sSubPr>
              <m:ctrlPr>
                <w:rPr>
                  <w:rFonts w:ascii="Cambria Math" w:hAnsi="Cambria Math"/>
                </w:rPr>
              </m:ctrlPr>
            </m:sSubPr>
            <m:e>
              <m:r>
                <w:rPr>
                  <w:rFonts w:ascii="Cambria Math" w:hAnsi="Cambria Math"/>
                </w:rPr>
                <m:t>U</m:t>
              </m:r>
            </m:e>
            <m:sub>
              <m:r>
                <m:rPr>
                  <m:nor/>
                </m:rPr>
                <w:rPr>
                  <w:rFonts w:ascii="Cambria Math" w:hAnsi="Cambria Math"/>
                </w:rPr>
                <m:t>cell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U</m:t>
                  </m:r>
                </m:e>
                <m:sub>
                  <m:r>
                    <m:rPr>
                      <m:nor/>
                    </m:rPr>
                    <w:rPr>
                      <w:rFonts w:ascii="Cambria Math" w:hAnsi="Cambria Math"/>
                    </w:rPr>
                    <m:t>ohm</m:t>
                  </m:r>
                </m:sub>
              </m:sSub>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Nernst</m:t>
                  </m:r>
                </m:sub>
              </m:sSub>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act,a</m:t>
                  </m:r>
                </m:sub>
              </m:sSub>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act,cat</m:t>
                  </m:r>
                </m:sub>
              </m:sSub>
            </m:num>
            <m:den>
              <m:sSub>
                <m:sSubPr>
                  <m:ctrlPr>
                    <w:rPr>
                      <w:rFonts w:ascii="Cambria Math" w:hAnsi="Cambria Math"/>
                    </w:rPr>
                  </m:ctrlPr>
                </m:sSubPr>
                <m:e>
                  <m:r>
                    <w:rPr>
                      <w:rFonts w:ascii="Cambria Math" w:hAnsi="Cambria Math"/>
                    </w:rPr>
                    <m:t>n</m:t>
                  </m:r>
                </m:e>
                <m:sub>
                  <m:r>
                    <m:rPr>
                      <m:nor/>
                    </m:rPr>
                    <w:rPr>
                      <w:rFonts w:ascii="Cambria Math" w:hAnsi="Cambria Math"/>
                    </w:rPr>
                    <m:t>cells</m:t>
                  </m:r>
                </m:sub>
              </m:sSub>
            </m:den>
          </m:f>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s</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m:rPr>
                      <m:nor/>
                    </m:rPr>
                    <w:rPr>
                      <w:rFonts w:ascii="Cambria Math" w:hAnsi="Cambria Math"/>
                    </w:rPr>
                    <m:t>stack</m:t>
                  </m:r>
                </m:sub>
                <m:sup>
                  <m:r>
                    <m:rPr>
                      <m:nor/>
                    </m:rPr>
                    <w:rPr>
                      <w:rFonts w:ascii="Cambria Math" w:hAnsi="Cambria Math"/>
                    </w:rPr>
                    <m:t>DC</m:t>
                  </m:r>
                </m:sup>
              </m:sSubSup>
            </m:num>
            <m:den>
              <m:sSub>
                <m:sSubPr>
                  <m:ctrlPr>
                    <w:rPr>
                      <w:rFonts w:ascii="Cambria Math" w:hAnsi="Cambria Math"/>
                    </w:rPr>
                  </m:ctrlPr>
                </m:sSubPr>
                <m:e>
                  <m:r>
                    <w:rPr>
                      <w:rFonts w:ascii="Cambria Math" w:hAnsi="Cambria Math"/>
                    </w:rPr>
                    <m:t>N</m:t>
                  </m:r>
                </m:e>
                <m:sub>
                  <m:r>
                    <m:rPr>
                      <m:nor/>
                    </m:rPr>
                    <w:rPr>
                      <w:rFonts w:ascii="Cambria Math" w:hAnsi="Cambria Math"/>
                    </w:rPr>
                    <m:t>cells</m:t>
                  </m:r>
                </m:sub>
              </m:sSub>
              <m:r>
                <w:rPr>
                  <w:rFonts w:ascii="Cambria Math" w:hAnsi="Cambria Math"/>
                </w:rPr>
                <m:t> </m:t>
              </m:r>
              <m:sSub>
                <m:sSubPr>
                  <m:ctrlPr>
                    <w:rPr>
                      <w:rFonts w:ascii="Cambria Math" w:hAnsi="Cambria Math"/>
                    </w:rPr>
                  </m:ctrlPr>
                </m:sSubPr>
                <m:e>
                  <m:r>
                    <w:rPr>
                      <w:rFonts w:ascii="Cambria Math" w:hAnsi="Cambria Math"/>
                    </w:rPr>
                    <m:t>U</m:t>
                  </m:r>
                </m:e>
                <m:sub>
                  <m:r>
                    <m:rPr>
                      <m:nor/>
                    </m:rPr>
                    <w:rPr>
                      <w:rFonts w:ascii="Cambria Math" w:hAnsi="Cambria Math"/>
                    </w:rPr>
                    <m:t>cell</m:t>
                  </m:r>
                </m:sub>
              </m:sSub>
            </m:den>
          </m:f>
        </m:oMath>
      </m:oMathPara>
    </w:p>
    <w:p w14:paraId="177AA0A3" w14:textId="57C0107D" w:rsidR="00897087" w:rsidRDefault="00897087" w:rsidP="00897087">
      <w:pPr>
        <w:pStyle w:val="Caption"/>
        <w:jc w:val="center"/>
      </w:pPr>
      <w:r>
        <w:t xml:space="preserve">Equation </w:t>
      </w:r>
      <w:fldSimple w:instr=" SEQ Equation \* ARABIC ">
        <w:r w:rsidR="00487556">
          <w:rPr>
            <w:noProof/>
          </w:rPr>
          <w:t>17</w:t>
        </w:r>
      </w:fldSimple>
      <w:r>
        <w:t xml:space="preserve"> Power-derived cell voltage and current equation.</w:t>
      </w:r>
    </w:p>
    <w:p w14:paraId="02BA6058" w14:textId="77777777" w:rsidR="00897087" w:rsidRDefault="00897087" w:rsidP="00897087">
      <w:pPr>
        <w:keepNext/>
      </w:pPr>
      <w:r w:rsidRPr="00897087">
        <w:rPr>
          <w:rFonts w:ascii="Cambria Math" w:hAnsi="Cambria Math"/>
          <w:i/>
        </w:rPr>
        <w:br/>
      </w: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sSub>
                <m:sSubPr>
                  <m:ctrlPr>
                    <w:rPr>
                      <w:rFonts w:ascii="Cambria Math" w:hAnsi="Cambria Math"/>
                    </w:rPr>
                  </m:ctrlPr>
                </m:sSubPr>
                <m:e>
                  <m:r>
                    <m:rPr>
                      <m:nor/>
                    </m:rPr>
                    <w:rPr>
                      <w:rFonts w:ascii="Cambria Math" w:hAnsi="Cambria Math"/>
                    </w:rPr>
                    <m:t>H</m:t>
                  </m:r>
                </m:e>
                <m:sub>
                  <m:r>
                    <w:rPr>
                      <w:rFonts w:ascii="Cambria Math" w:hAnsi="Cambria Math"/>
                    </w:rPr>
                    <m:t>2</m:t>
                  </m:r>
                </m:sub>
              </m:sSub>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nor/>
                    </m:rPr>
                    <w:rPr>
                      <w:rFonts w:ascii="Cambria Math" w:hAnsi="Cambria Math"/>
                    </w:rPr>
                    <m:t>el</m:t>
                  </m:r>
                </m:sub>
              </m:sSub>
            </m:num>
            <m:den>
              <m:r>
                <w:rPr>
                  <w:rFonts w:ascii="Cambria Math" w:hAnsi="Cambria Math"/>
                </w:rPr>
                <m:t>2F</m:t>
              </m:r>
            </m:den>
          </m:f>
          <m:r>
            <w:rPr>
              <w:rFonts w:ascii="Cambria Math" w:hAnsi="Cambria Math"/>
            </w:rPr>
            <m:t> </m:t>
          </m:r>
          <m:sSub>
            <m:sSubPr>
              <m:ctrlPr>
                <w:rPr>
                  <w:rFonts w:ascii="Cambria Math" w:hAnsi="Cambria Math"/>
                </w:rPr>
              </m:ctrlPr>
            </m:sSubPr>
            <m:e>
              <m:r>
                <w:rPr>
                  <w:rFonts w:ascii="Cambria Math" w:hAnsi="Cambria Math"/>
                </w:rPr>
                <m:t>N</m:t>
              </m:r>
            </m:e>
            <m:sub>
              <m:r>
                <m:rPr>
                  <m:nor/>
                </m:rPr>
                <w:rPr>
                  <w:rFonts w:ascii="Cambria Math" w:hAnsi="Cambria Math"/>
                </w:rPr>
                <m:t>cells</m:t>
              </m:r>
            </m:sub>
          </m:sSub>
        </m:oMath>
      </m:oMathPara>
    </w:p>
    <w:p w14:paraId="658AB7D6" w14:textId="2731B078" w:rsidR="00897087" w:rsidRDefault="00897087" w:rsidP="00897087">
      <w:pPr>
        <w:pStyle w:val="Caption"/>
        <w:jc w:val="center"/>
      </w:pPr>
      <w:r>
        <w:t xml:space="preserve">Equation </w:t>
      </w:r>
      <w:fldSimple w:instr=" SEQ Equation \* ARABIC ">
        <w:r w:rsidR="00487556">
          <w:rPr>
            <w:noProof/>
          </w:rPr>
          <w:t>18</w:t>
        </w:r>
      </w:fldSimple>
      <w:r>
        <w:t xml:space="preserve"> Hydrogen stream output.</w:t>
      </w:r>
      <w:r w:rsidRPr="00897087">
        <w:rPr>
          <w:rFonts w:ascii="Cambria Math" w:hAnsi="Cambria Math"/>
          <w:color w:val="808080"/>
        </w:rPr>
        <w:br/>
      </w:r>
    </w:p>
    <w:p w14:paraId="7F9DC8D6" w14:textId="77777777" w:rsidR="00AA12B1" w:rsidRDefault="00AA12B1" w:rsidP="00AA12B1"/>
    <w:p w14:paraId="3AF94516" w14:textId="3652F5E1" w:rsidR="00AA12B1" w:rsidRDefault="00CB4999" w:rsidP="00AA12B1">
      <w:pPr>
        <w:pStyle w:val="ListParagraph"/>
        <w:numPr>
          <w:ilvl w:val="0"/>
          <w:numId w:val="40"/>
        </w:numPr>
      </w:pPr>
      <w:r>
        <w:t>CGH2</w:t>
      </w:r>
      <w:r w:rsidR="00AA12B1">
        <w:t>:</w:t>
      </w:r>
      <w:r>
        <w:t xml:space="preserve"> </w:t>
      </w:r>
      <w:r w:rsidRPr="00CB4999">
        <w:t>The hydrogen storage system is modelled as a fixed-volume, isothermal pressure vessel with an isentropic compressor on the charge path and an optional isentropic expander on the discharge path. The state is the stored hydrogen mass, which maps directly to tank pressure through the ideal-gas law. Each timestep the model saturates the commanded mass flow against the charge/discharge rate limits and the usable pressure window, updates the stored mass, and computes the compression (or expansion) power.</w:t>
      </w:r>
      <w:r>
        <w:t xml:space="preserve"> </w:t>
      </w:r>
      <w:r w:rsidRPr="00CB4999">
        <w:t>The essential difference is that the storage penalty becomes a pressure-dependent, physically-grounded electricity demand rather than a flat efficiency: the compressor work grows as the tank fills, and the usable capacity is bounded by real minimum/full pressures instead of an abstract SoC band.</w:t>
      </w:r>
    </w:p>
    <w:p w14:paraId="0E91B35B" w14:textId="77777777" w:rsidR="00CB4999" w:rsidRDefault="00CB4999" w:rsidP="00CB4999">
      <w:pPr>
        <w:pStyle w:val="ListParagraph"/>
        <w:keepNext/>
        <w:ind w:left="360"/>
      </w:pPr>
      <w:r w:rsidRPr="00CB4999">
        <w:rPr>
          <w:rFonts w:ascii="Cambria Math" w:hAnsi="Cambria Math"/>
          <w:i/>
          <w:color w:val="808080"/>
        </w:rPr>
        <w:br/>
      </w:r>
      <m:oMathPara>
        <m:oMath>
          <m:sSub>
            <m:sSubPr>
              <m:ctrlPr>
                <w:rPr>
                  <w:rFonts w:ascii="Cambria Math" w:hAnsi="Cambria Math"/>
                </w:rPr>
              </m:ctrlPr>
            </m:sSubPr>
            <m:e>
              <m:r>
                <w:rPr>
                  <w:rFonts w:ascii="Cambria Math" w:hAnsi="Cambria Math"/>
                </w:rPr>
                <m:t>p</m:t>
              </m:r>
            </m:e>
            <m:sub>
              <m:r>
                <m:rPr>
                  <m:nor/>
                </m:rPr>
                <w:rPr>
                  <w:rFonts w:ascii="Cambria Math" w:hAnsi="Cambria Math"/>
                </w:rPr>
                <m:t>tank</m:t>
              </m:r>
            </m:sub>
          </m:sSub>
          <m:r>
            <w:rPr>
              <w:rFonts w:ascii="Cambria Math" w:hAnsi="Cambria Math"/>
            </w:rPr>
            <m:t>=</m:t>
          </m:r>
          <m:f>
            <m:fPr>
              <m:ctrlPr>
                <w:rPr>
                  <w:rFonts w:ascii="Cambria Math" w:hAnsi="Cambria Math"/>
                </w:rPr>
              </m:ctrlPr>
            </m:fPr>
            <m:num>
              <m:r>
                <w:rPr>
                  <w:rFonts w:ascii="Cambria Math" w:hAnsi="Cambria Math"/>
                </w:rPr>
                <m:t>mRT</m:t>
              </m:r>
            </m:num>
            <m:den>
              <m:r>
                <w:rPr>
                  <w:rFonts w:ascii="Cambria Math" w:hAnsi="Cambria Math"/>
                </w:rPr>
                <m:t>V</m:t>
              </m:r>
            </m:den>
          </m:f>
        </m:oMath>
      </m:oMathPara>
    </w:p>
    <w:p w14:paraId="069A6661" w14:textId="52854B7C" w:rsidR="00CB4999" w:rsidRDefault="00CB4999" w:rsidP="00CB4999">
      <w:pPr>
        <w:pStyle w:val="Caption"/>
        <w:jc w:val="center"/>
      </w:pPr>
      <w:r>
        <w:t xml:space="preserve">Equation </w:t>
      </w:r>
      <w:fldSimple w:instr=" SEQ Equation \* ARABIC ">
        <w:r w:rsidR="00487556">
          <w:rPr>
            <w:noProof/>
          </w:rPr>
          <w:t>19</w:t>
        </w:r>
      </w:fldSimple>
      <w:r>
        <w:t xml:space="preserve"> State of the tank is the pressure derived using the ideal gas law.</w:t>
      </w:r>
    </w:p>
    <w:p w14:paraId="7525C992" w14:textId="77777777" w:rsidR="00CB4999" w:rsidRDefault="00CB4999" w:rsidP="00CB4999">
      <w:pPr>
        <w:keepNext/>
      </w:pPr>
      <w:r w:rsidRPr="00CB4999">
        <w:rPr>
          <w:rFonts w:ascii="Cambria Math" w:hAnsi="Cambria Math"/>
          <w:i/>
        </w:rPr>
        <w:br/>
      </w:r>
      <m:oMathPara>
        <m:oMath>
          <m:r>
            <w:rPr>
              <w:rFonts w:ascii="Cambria Math" w:hAnsi="Cambria Math"/>
            </w:rPr>
            <m:t>P=</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nor/>
                </m:rPr>
                <w:rPr>
                  <w:rFonts w:ascii="Cambria Math" w:hAnsi="Cambria Math"/>
                </w:rPr>
                <m:t>act</m:t>
              </m:r>
            </m:sub>
          </m:sSub>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T</m:t>
              </m:r>
            </m:num>
            <m:den>
              <m:sSub>
                <m:sSubPr>
                  <m:ctrlPr>
                    <w:rPr>
                      <w:rFonts w:ascii="Cambria Math" w:hAnsi="Cambria Math"/>
                    </w:rPr>
                  </m:ctrlPr>
                </m:sSubPr>
                <m:e>
                  <m:r>
                    <w:rPr>
                      <w:rFonts w:ascii="Cambria Math" w:hAnsi="Cambria Math"/>
                    </w:rPr>
                    <m:t>η</m:t>
                  </m:r>
                </m:e>
                <m:sub>
                  <m:r>
                    <m:rPr>
                      <m:nor/>
                    </m:rPr>
                    <w:rPr>
                      <w:rFonts w:ascii="Cambria Math" w:hAnsi="Cambria Math"/>
                    </w:rPr>
                    <m:t>iso</m:t>
                  </m:r>
                </m:sub>
              </m:sSub>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rPr>
                                <m:t>tank</m:t>
                              </m:r>
                            </m:sub>
                          </m:sSub>
                        </m:num>
                        <m:den>
                          <m:sSub>
                            <m:sSubPr>
                              <m:ctrlPr>
                                <w:rPr>
                                  <w:rFonts w:ascii="Cambria Math" w:hAnsi="Cambria Math"/>
                                </w:rPr>
                              </m:ctrlPr>
                            </m:sSubPr>
                            <m:e>
                              <m:r>
                                <w:rPr>
                                  <w:rFonts w:ascii="Cambria Math" w:hAnsi="Cambria Math"/>
                                </w:rPr>
                                <m:t>p</m:t>
                              </m:r>
                            </m:e>
                            <m:sub>
                              <m:r>
                                <m:rPr>
                                  <m:nor/>
                                </m:rPr>
                                <w:rPr>
                                  <w:rFonts w:ascii="Cambria Math" w:hAnsi="Cambria Math"/>
                                </w:rPr>
                                <m:t>in</m:t>
                              </m:r>
                            </m:sub>
                          </m:sSub>
                        </m:den>
                      </m:f>
                    </m:e>
                  </m:d>
                </m:e>
                <m:sup>
                  <m:f>
                    <m:fPr>
                      <m:ctrlPr>
                        <w:rPr>
                          <w:rFonts w:ascii="Cambria Math" w:hAnsi="Cambria Math"/>
                        </w:rPr>
                      </m:ctrlPr>
                    </m:fPr>
                    <m:num>
                      <m:r>
                        <w:rPr>
                          <w:rFonts w:ascii="Cambria Math" w:hAnsi="Cambria Math"/>
                        </w:rPr>
                        <m:t>γ-1</m:t>
                      </m:r>
                    </m:num>
                    <m:den>
                      <m:r>
                        <w:rPr>
                          <w:rFonts w:ascii="Cambria Math" w:hAnsi="Cambria Math"/>
                        </w:rPr>
                        <m:t>γ</m:t>
                      </m:r>
                    </m:den>
                  </m:f>
                </m:sup>
              </m:sSup>
              <m:r>
                <w:rPr>
                  <w:rFonts w:ascii="Cambria Math" w:hAnsi="Cambria Math"/>
                </w:rPr>
                <m:t>-1</m:t>
              </m:r>
            </m:e>
          </m:d>
        </m:oMath>
      </m:oMathPara>
    </w:p>
    <w:p w14:paraId="286CE291" w14:textId="5A85B84C" w:rsidR="00CB4999" w:rsidRPr="00CB4999" w:rsidRDefault="00CB4999" w:rsidP="00CB4999">
      <w:pPr>
        <w:pStyle w:val="Caption"/>
        <w:jc w:val="center"/>
      </w:pPr>
      <w:r>
        <w:t xml:space="preserve">Equation </w:t>
      </w:r>
      <w:fldSimple w:instr=" SEQ Equation \* ARABIC ">
        <w:r w:rsidR="00487556">
          <w:rPr>
            <w:noProof/>
          </w:rPr>
          <w:t>20</w:t>
        </w:r>
      </w:fldSimple>
      <w:r>
        <w:t xml:space="preserve"> Isentropic compression (or expansion) equation.</w:t>
      </w:r>
    </w:p>
    <w:p w14:paraId="628435CB" w14:textId="77777777" w:rsidR="00184BAA" w:rsidRDefault="00184BAA" w:rsidP="004E4F16"/>
    <w:p w14:paraId="76125898" w14:textId="2948AB82" w:rsidR="004C37CE" w:rsidRDefault="006A1CFF" w:rsidP="004C37CE">
      <w:r>
        <w:t xml:space="preserve">Both the linear and non-linear model is built with the basis of a step function for each of the component’s module. This step function is regulated by the evaluation order that dictates which component’s step function is conducted first until last which is highly contrast compared to the MILP framework that encapsulates everything to one large equation. The evaluation order is highly </w:t>
      </w:r>
      <w:r>
        <w:lastRenderedPageBreak/>
        <w:t xml:space="preserve">integral in the behavior and the performance of the energy system model. Take the RWGS and ATR as an example, if the step function for the RWGS occurs first before </w:t>
      </w:r>
      <w:r w:rsidR="0026407C">
        <w:t>ATR</w:t>
      </w:r>
      <w:r>
        <w:t xml:space="preserve">, the medium pressure syngas will be empty when the RWGS request for the species, which in the end will result in infeasibility due to the deficit of the stream. Therefore, it is paramount to organize the evaluation order in a way that reflects the real operation of the plant. For this hybrid system, the evaluation order is summarized in the table below. </w:t>
      </w:r>
    </w:p>
    <w:p w14:paraId="2E9F9742" w14:textId="77777777" w:rsidR="00A13D3B" w:rsidRDefault="00A13D3B" w:rsidP="00A13D3B"/>
    <w:p w14:paraId="7647C71A" w14:textId="30ABB66A" w:rsidR="00CB4999" w:rsidRDefault="00CB4999" w:rsidP="00CB4999">
      <w:pPr>
        <w:pStyle w:val="Caption"/>
        <w:keepNext/>
        <w:jc w:val="center"/>
      </w:pPr>
      <w:r>
        <w:t xml:space="preserve">Table </w:t>
      </w:r>
      <w:fldSimple w:instr=" SEQ Table \* ARABIC ">
        <w:r w:rsidR="00755ECB">
          <w:rPr>
            <w:noProof/>
          </w:rPr>
          <w:t>6</w:t>
        </w:r>
      </w:fldSimple>
      <w:r>
        <w:t xml:space="preserve"> Evaluation order for RL environment.</w:t>
      </w:r>
    </w:p>
    <w:tbl>
      <w:tblPr>
        <w:tblStyle w:val="PlainTable2"/>
        <w:tblW w:w="5000" w:type="pct"/>
        <w:tblLook w:val="04A0" w:firstRow="1" w:lastRow="0" w:firstColumn="1" w:lastColumn="0" w:noHBand="0" w:noVBand="1"/>
      </w:tblPr>
      <w:tblGrid>
        <w:gridCol w:w="5393"/>
        <w:gridCol w:w="3967"/>
      </w:tblGrid>
      <w:tr w:rsidR="0026407C" w:rsidRPr="00764620" w14:paraId="5E14E2CE" w14:textId="77777777" w:rsidTr="002640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14A8582A" w14:textId="77777777" w:rsidR="0026407C" w:rsidRPr="00764620" w:rsidRDefault="0026407C" w:rsidP="00D7160D">
            <w:pPr>
              <w:rPr>
                <w:kern w:val="0"/>
              </w:rPr>
            </w:pPr>
            <w:r>
              <w:rPr>
                <w:kern w:val="0"/>
              </w:rPr>
              <w:t>Components</w:t>
            </w:r>
          </w:p>
        </w:tc>
        <w:tc>
          <w:tcPr>
            <w:tcW w:w="2119" w:type="pct"/>
          </w:tcPr>
          <w:p w14:paraId="6A6FCCE8" w14:textId="2FAB11FA" w:rsidR="0026407C" w:rsidRDefault="0026407C" w:rsidP="00D7160D">
            <w:pPr>
              <w:cnfStyle w:val="100000000000" w:firstRow="1" w:lastRow="0" w:firstColumn="0" w:lastColumn="0" w:oddVBand="0" w:evenVBand="0" w:oddHBand="0" w:evenHBand="0" w:firstRowFirstColumn="0" w:firstRowLastColumn="0" w:lastRowFirstColumn="0" w:lastRowLastColumn="0"/>
              <w:rPr>
                <w:kern w:val="0"/>
              </w:rPr>
            </w:pPr>
            <w:r>
              <w:rPr>
                <w:kern w:val="0"/>
              </w:rPr>
              <w:t>Evaluation order</w:t>
            </w:r>
          </w:p>
        </w:tc>
      </w:tr>
      <w:tr w:rsidR="0026407C" w:rsidRPr="00764620" w14:paraId="10AB8C60"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624DE2B5" w14:textId="4BE5DF3B" w:rsidR="0026407C" w:rsidRPr="00764620" w:rsidRDefault="0026407C" w:rsidP="0026407C">
            <w:pPr>
              <w:rPr>
                <w:kern w:val="0"/>
              </w:rPr>
            </w:pPr>
            <w:r>
              <w:rPr>
                <w:kern w:val="0"/>
              </w:rPr>
              <w:t>PV</w:t>
            </w:r>
          </w:p>
        </w:tc>
        <w:tc>
          <w:tcPr>
            <w:tcW w:w="2119" w:type="pct"/>
          </w:tcPr>
          <w:p w14:paraId="3868344F" w14:textId="5B7CCF26"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w:t>
            </w:r>
          </w:p>
        </w:tc>
      </w:tr>
      <w:tr w:rsidR="0026407C" w:rsidRPr="00764620" w14:paraId="38F06624" w14:textId="77777777" w:rsidTr="0026407C">
        <w:tc>
          <w:tcPr>
            <w:cnfStyle w:val="001000000000" w:firstRow="0" w:lastRow="0" w:firstColumn="1" w:lastColumn="0" w:oddVBand="0" w:evenVBand="0" w:oddHBand="0" w:evenHBand="0" w:firstRowFirstColumn="0" w:firstRowLastColumn="0" w:lastRowFirstColumn="0" w:lastRowLastColumn="0"/>
            <w:tcW w:w="2881" w:type="pct"/>
            <w:hideMark/>
          </w:tcPr>
          <w:p w14:paraId="2034F1E7" w14:textId="49D75E92" w:rsidR="0026407C" w:rsidRPr="00764620" w:rsidRDefault="0026407C" w:rsidP="0026407C">
            <w:pPr>
              <w:rPr>
                <w:kern w:val="0"/>
              </w:rPr>
            </w:pPr>
            <w:r>
              <w:rPr>
                <w:kern w:val="0"/>
              </w:rPr>
              <w:t>WT</w:t>
            </w:r>
          </w:p>
        </w:tc>
        <w:tc>
          <w:tcPr>
            <w:tcW w:w="2119" w:type="pct"/>
          </w:tcPr>
          <w:p w14:paraId="33D2CC32" w14:textId="3D3CCE83"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2</w:t>
            </w:r>
          </w:p>
        </w:tc>
      </w:tr>
      <w:tr w:rsidR="0026407C" w:rsidRPr="00764620" w14:paraId="29B3C754"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798B53F5" w14:textId="03A145C5" w:rsidR="0026407C" w:rsidRPr="00764620" w:rsidRDefault="0026407C" w:rsidP="0026407C">
            <w:pPr>
              <w:rPr>
                <w:kern w:val="0"/>
              </w:rPr>
            </w:pPr>
            <w:r>
              <w:rPr>
                <w:kern w:val="0"/>
              </w:rPr>
              <w:t>AWE</w:t>
            </w:r>
          </w:p>
        </w:tc>
        <w:tc>
          <w:tcPr>
            <w:tcW w:w="2119" w:type="pct"/>
          </w:tcPr>
          <w:p w14:paraId="142D521C" w14:textId="215A45F5"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3</w:t>
            </w:r>
          </w:p>
        </w:tc>
      </w:tr>
      <w:tr w:rsidR="0026407C" w:rsidRPr="00764620" w14:paraId="7DFF37B1" w14:textId="77777777" w:rsidTr="0026407C">
        <w:tc>
          <w:tcPr>
            <w:cnfStyle w:val="001000000000" w:firstRow="0" w:lastRow="0" w:firstColumn="1" w:lastColumn="0" w:oddVBand="0" w:evenVBand="0" w:oddHBand="0" w:evenHBand="0" w:firstRowFirstColumn="0" w:firstRowLastColumn="0" w:lastRowFirstColumn="0" w:lastRowLastColumn="0"/>
            <w:tcW w:w="2881" w:type="pct"/>
            <w:hideMark/>
          </w:tcPr>
          <w:p w14:paraId="70F29C1B" w14:textId="70EAC972" w:rsidR="0026407C" w:rsidRPr="00764620" w:rsidRDefault="0026407C" w:rsidP="0026407C">
            <w:pPr>
              <w:rPr>
                <w:kern w:val="0"/>
              </w:rPr>
            </w:pPr>
            <w:r>
              <w:rPr>
                <w:kern w:val="0"/>
              </w:rPr>
              <w:t>AD</w:t>
            </w:r>
          </w:p>
        </w:tc>
        <w:tc>
          <w:tcPr>
            <w:tcW w:w="2119" w:type="pct"/>
          </w:tcPr>
          <w:p w14:paraId="27EE59FE" w14:textId="61C792E6"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4</w:t>
            </w:r>
          </w:p>
        </w:tc>
      </w:tr>
      <w:tr w:rsidR="0026407C" w:rsidRPr="00764620" w14:paraId="384EA0BC"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43087A03" w14:textId="1CBA4517" w:rsidR="0026407C" w:rsidRPr="00764620" w:rsidRDefault="0026407C" w:rsidP="0026407C">
            <w:pPr>
              <w:rPr>
                <w:kern w:val="0"/>
              </w:rPr>
            </w:pPr>
            <w:r>
              <w:rPr>
                <w:kern w:val="0"/>
              </w:rPr>
              <w:t>Biogas Compressor</w:t>
            </w:r>
          </w:p>
        </w:tc>
        <w:tc>
          <w:tcPr>
            <w:tcW w:w="2119" w:type="pct"/>
          </w:tcPr>
          <w:p w14:paraId="4FDEFAF6" w14:textId="657F869E"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5</w:t>
            </w:r>
          </w:p>
        </w:tc>
      </w:tr>
      <w:tr w:rsidR="0026407C" w:rsidRPr="00764620" w14:paraId="0C0ECFD6" w14:textId="77777777" w:rsidTr="0026407C">
        <w:tc>
          <w:tcPr>
            <w:cnfStyle w:val="001000000000" w:firstRow="0" w:lastRow="0" w:firstColumn="1" w:lastColumn="0" w:oddVBand="0" w:evenVBand="0" w:oddHBand="0" w:evenHBand="0" w:firstRowFirstColumn="0" w:firstRowLastColumn="0" w:lastRowFirstColumn="0" w:lastRowLastColumn="0"/>
            <w:tcW w:w="2881" w:type="pct"/>
            <w:hideMark/>
          </w:tcPr>
          <w:p w14:paraId="3B791F51" w14:textId="753191CA" w:rsidR="0026407C" w:rsidRPr="00764620" w:rsidRDefault="0026407C" w:rsidP="0026407C">
            <w:pPr>
              <w:rPr>
                <w:kern w:val="0"/>
              </w:rPr>
            </w:pPr>
            <w:r>
              <w:rPr>
                <w:kern w:val="0"/>
              </w:rPr>
              <w:t>CO2 Removal</w:t>
            </w:r>
          </w:p>
        </w:tc>
        <w:tc>
          <w:tcPr>
            <w:tcW w:w="2119" w:type="pct"/>
          </w:tcPr>
          <w:p w14:paraId="6930B14D" w14:textId="2E11B8B2"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6</w:t>
            </w:r>
          </w:p>
        </w:tc>
      </w:tr>
      <w:tr w:rsidR="0026407C" w:rsidRPr="00764620" w14:paraId="1B92A36D"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2F47F7B2" w14:textId="77777777" w:rsidR="0026407C" w:rsidRDefault="0026407C" w:rsidP="00D7160D">
            <w:pPr>
              <w:rPr>
                <w:kern w:val="0"/>
              </w:rPr>
            </w:pPr>
            <w:r>
              <w:rPr>
                <w:kern w:val="0"/>
              </w:rPr>
              <w:t>ATR</w:t>
            </w:r>
          </w:p>
        </w:tc>
        <w:tc>
          <w:tcPr>
            <w:tcW w:w="2119" w:type="pct"/>
          </w:tcPr>
          <w:p w14:paraId="5D72E39B" w14:textId="77777777" w:rsidR="0026407C" w:rsidRDefault="0026407C" w:rsidP="00D7160D">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26407C" w:rsidRPr="00764620" w14:paraId="0444C648"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63945893" w14:textId="3FB55F12" w:rsidR="0026407C" w:rsidRDefault="0026407C" w:rsidP="0026407C">
            <w:pPr>
              <w:rPr>
                <w:kern w:val="0"/>
              </w:rPr>
            </w:pPr>
            <w:r>
              <w:rPr>
                <w:kern w:val="0"/>
              </w:rPr>
              <w:t>Compressor H2 Low to Medium Pressure</w:t>
            </w:r>
          </w:p>
        </w:tc>
        <w:tc>
          <w:tcPr>
            <w:tcW w:w="2119" w:type="pct"/>
          </w:tcPr>
          <w:p w14:paraId="01A7250B" w14:textId="0B0B59D0"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8</w:t>
            </w:r>
          </w:p>
        </w:tc>
      </w:tr>
      <w:tr w:rsidR="0026407C" w:rsidRPr="00764620" w14:paraId="52BA2B60"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5D775CDF" w14:textId="0DC58A94" w:rsidR="0026407C" w:rsidRDefault="0026407C" w:rsidP="0026407C">
            <w:pPr>
              <w:rPr>
                <w:kern w:val="0"/>
              </w:rPr>
            </w:pPr>
            <w:r>
              <w:rPr>
                <w:kern w:val="0"/>
              </w:rPr>
              <w:t>Compressor H2 Medium to High Pressure</w:t>
            </w:r>
          </w:p>
        </w:tc>
        <w:tc>
          <w:tcPr>
            <w:tcW w:w="2119" w:type="pct"/>
          </w:tcPr>
          <w:p w14:paraId="00763ACB" w14:textId="3FE4218D"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9</w:t>
            </w:r>
          </w:p>
        </w:tc>
      </w:tr>
      <w:tr w:rsidR="0026407C" w:rsidRPr="00764620" w14:paraId="12D817CD"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4B1EF378" w14:textId="27C4B331" w:rsidR="0026407C" w:rsidRDefault="0026407C" w:rsidP="0026407C">
            <w:pPr>
              <w:rPr>
                <w:kern w:val="0"/>
              </w:rPr>
            </w:pPr>
            <w:r>
              <w:rPr>
                <w:kern w:val="0"/>
              </w:rPr>
              <w:t>RWGS</w:t>
            </w:r>
          </w:p>
        </w:tc>
        <w:tc>
          <w:tcPr>
            <w:tcW w:w="2119" w:type="pct"/>
          </w:tcPr>
          <w:p w14:paraId="28B7161D" w14:textId="6B568B6B"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10</w:t>
            </w:r>
          </w:p>
        </w:tc>
      </w:tr>
      <w:tr w:rsidR="0026407C" w:rsidRPr="00764620" w14:paraId="3C367C0B"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0715CEF8" w14:textId="32C5BEFC" w:rsidR="0026407C" w:rsidRDefault="0026407C" w:rsidP="0026407C">
            <w:pPr>
              <w:rPr>
                <w:kern w:val="0"/>
              </w:rPr>
            </w:pPr>
            <w:r>
              <w:rPr>
                <w:kern w:val="0"/>
              </w:rPr>
              <w:t>Compressor Syngas Medium to High Pressure</w:t>
            </w:r>
          </w:p>
        </w:tc>
        <w:tc>
          <w:tcPr>
            <w:tcW w:w="2119" w:type="pct"/>
          </w:tcPr>
          <w:p w14:paraId="3F8A6AF8" w14:textId="1A9D126D"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11</w:t>
            </w:r>
          </w:p>
        </w:tc>
      </w:tr>
      <w:tr w:rsidR="0026407C" w:rsidRPr="00764620" w14:paraId="6B2BC31C"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11418492" w14:textId="42DFC0E6" w:rsidR="0026407C" w:rsidRDefault="0026407C" w:rsidP="0026407C">
            <w:pPr>
              <w:rPr>
                <w:kern w:val="0"/>
              </w:rPr>
            </w:pPr>
            <w:r>
              <w:rPr>
                <w:kern w:val="0"/>
              </w:rPr>
              <w:t>MeOH reactor</w:t>
            </w:r>
          </w:p>
        </w:tc>
        <w:tc>
          <w:tcPr>
            <w:tcW w:w="2119" w:type="pct"/>
          </w:tcPr>
          <w:p w14:paraId="00843682" w14:textId="751ED195"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12</w:t>
            </w:r>
          </w:p>
        </w:tc>
      </w:tr>
      <w:tr w:rsidR="0026407C" w:rsidRPr="00764620" w14:paraId="14E2DDBC"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08E8F79F" w14:textId="3B49A432" w:rsidR="0026407C" w:rsidRDefault="0026407C" w:rsidP="0026407C">
            <w:pPr>
              <w:rPr>
                <w:kern w:val="0"/>
              </w:rPr>
            </w:pPr>
            <w:r>
              <w:rPr>
                <w:kern w:val="0"/>
              </w:rPr>
              <w:t>Compressor CGH2</w:t>
            </w:r>
          </w:p>
        </w:tc>
        <w:tc>
          <w:tcPr>
            <w:tcW w:w="2119" w:type="pct"/>
          </w:tcPr>
          <w:p w14:paraId="29E36D3F" w14:textId="3ED6A37B"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13</w:t>
            </w:r>
          </w:p>
        </w:tc>
      </w:tr>
      <w:tr w:rsidR="0026407C" w:rsidRPr="00764620" w14:paraId="292CC208"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5E613296" w14:textId="285C190C" w:rsidR="0026407C" w:rsidRDefault="0026407C" w:rsidP="0026407C">
            <w:pPr>
              <w:rPr>
                <w:kern w:val="0"/>
              </w:rPr>
            </w:pPr>
            <w:r>
              <w:rPr>
                <w:kern w:val="0"/>
              </w:rPr>
              <w:t>CGH2</w:t>
            </w:r>
          </w:p>
        </w:tc>
        <w:tc>
          <w:tcPr>
            <w:tcW w:w="2119" w:type="pct"/>
          </w:tcPr>
          <w:p w14:paraId="62F9EE03" w14:textId="6D34DA38"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14</w:t>
            </w:r>
          </w:p>
        </w:tc>
      </w:tr>
      <w:tr w:rsidR="0026407C" w:rsidRPr="00764620" w14:paraId="15831C94"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351C77B0" w14:textId="325EE6E2" w:rsidR="0026407C" w:rsidRDefault="0026407C" w:rsidP="0026407C">
            <w:pPr>
              <w:rPr>
                <w:kern w:val="0"/>
              </w:rPr>
            </w:pPr>
            <w:r>
              <w:rPr>
                <w:kern w:val="0"/>
              </w:rPr>
              <w:t>Distillery</w:t>
            </w:r>
          </w:p>
        </w:tc>
        <w:tc>
          <w:tcPr>
            <w:tcW w:w="2119" w:type="pct"/>
          </w:tcPr>
          <w:p w14:paraId="46ED37D1" w14:textId="1D4886E5"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15</w:t>
            </w:r>
          </w:p>
        </w:tc>
      </w:tr>
      <w:tr w:rsidR="0026407C" w:rsidRPr="00764620" w14:paraId="0A0D6689"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61EC1076" w14:textId="6F629238" w:rsidR="0026407C" w:rsidRDefault="0026407C" w:rsidP="0026407C">
            <w:pPr>
              <w:rPr>
                <w:kern w:val="0"/>
              </w:rPr>
            </w:pPr>
            <w:r>
              <w:rPr>
                <w:kern w:val="0"/>
              </w:rPr>
              <w:t>MeOH Storage</w:t>
            </w:r>
          </w:p>
        </w:tc>
        <w:tc>
          <w:tcPr>
            <w:tcW w:w="2119" w:type="pct"/>
          </w:tcPr>
          <w:p w14:paraId="1B0781DB" w14:textId="4497DD82"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16</w:t>
            </w:r>
          </w:p>
        </w:tc>
      </w:tr>
      <w:tr w:rsidR="0026407C" w:rsidRPr="00764620" w14:paraId="6305712F"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3F233D2F" w14:textId="33FCA9F0" w:rsidR="0026407C" w:rsidRDefault="0026407C" w:rsidP="0026407C">
            <w:pPr>
              <w:rPr>
                <w:kern w:val="0"/>
              </w:rPr>
            </w:pPr>
            <w:r>
              <w:rPr>
                <w:kern w:val="0"/>
              </w:rPr>
              <w:t>Steam Generator</w:t>
            </w:r>
          </w:p>
        </w:tc>
        <w:tc>
          <w:tcPr>
            <w:tcW w:w="2119" w:type="pct"/>
          </w:tcPr>
          <w:p w14:paraId="7C54F9F0" w14:textId="2CEF90F7"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17</w:t>
            </w:r>
          </w:p>
        </w:tc>
      </w:tr>
      <w:tr w:rsidR="0026407C" w:rsidRPr="00764620" w14:paraId="7060303B"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62D401CC" w14:textId="0A09B3F5" w:rsidR="0026407C" w:rsidRDefault="0026407C" w:rsidP="0026407C">
            <w:pPr>
              <w:rPr>
                <w:kern w:val="0"/>
              </w:rPr>
            </w:pPr>
            <w:r>
              <w:rPr>
                <w:kern w:val="0"/>
              </w:rPr>
              <w:t>Heat Exchangers (4 stages)</w:t>
            </w:r>
          </w:p>
        </w:tc>
        <w:tc>
          <w:tcPr>
            <w:tcW w:w="2119" w:type="pct"/>
          </w:tcPr>
          <w:p w14:paraId="49BCF06C" w14:textId="3D5675EE"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18</w:t>
            </w:r>
          </w:p>
        </w:tc>
      </w:tr>
      <w:tr w:rsidR="0026407C" w:rsidRPr="00764620" w14:paraId="7B9646AA"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35272ED6" w14:textId="4BE6A543" w:rsidR="0026407C" w:rsidRDefault="0026407C" w:rsidP="0026407C">
            <w:pPr>
              <w:rPr>
                <w:kern w:val="0"/>
              </w:rPr>
            </w:pPr>
            <w:r>
              <w:rPr>
                <w:kern w:val="0"/>
              </w:rPr>
              <w:t>Fuel Boiler</w:t>
            </w:r>
          </w:p>
        </w:tc>
        <w:tc>
          <w:tcPr>
            <w:tcW w:w="2119" w:type="pct"/>
          </w:tcPr>
          <w:p w14:paraId="1E21390C" w14:textId="55E83791"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19</w:t>
            </w:r>
          </w:p>
        </w:tc>
      </w:tr>
      <w:tr w:rsidR="0026407C" w:rsidRPr="00764620" w14:paraId="347FC53B"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4F21E8A2" w14:textId="79FD24C2" w:rsidR="0026407C" w:rsidRDefault="0026407C" w:rsidP="0026407C">
            <w:pPr>
              <w:rPr>
                <w:kern w:val="0"/>
              </w:rPr>
            </w:pPr>
            <w:r>
              <w:rPr>
                <w:kern w:val="0"/>
              </w:rPr>
              <w:t>Generator</w:t>
            </w:r>
          </w:p>
        </w:tc>
        <w:tc>
          <w:tcPr>
            <w:tcW w:w="2119" w:type="pct"/>
          </w:tcPr>
          <w:p w14:paraId="3EB8040A" w14:textId="3F7392C1"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20</w:t>
            </w:r>
          </w:p>
        </w:tc>
      </w:tr>
      <w:tr w:rsidR="0026407C" w:rsidRPr="00764620" w14:paraId="52DA32E5"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24BE3ADB" w14:textId="2889D53A" w:rsidR="0026407C" w:rsidRDefault="0026407C" w:rsidP="0026407C">
            <w:pPr>
              <w:rPr>
                <w:kern w:val="0"/>
              </w:rPr>
            </w:pPr>
            <w:r>
              <w:rPr>
                <w:kern w:val="0"/>
              </w:rPr>
              <w:t>BESS</w:t>
            </w:r>
          </w:p>
        </w:tc>
        <w:tc>
          <w:tcPr>
            <w:tcW w:w="2119" w:type="pct"/>
          </w:tcPr>
          <w:p w14:paraId="512350A9" w14:textId="22D33F88"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21</w:t>
            </w:r>
          </w:p>
        </w:tc>
      </w:tr>
      <w:tr w:rsidR="0026407C" w:rsidRPr="00764620" w14:paraId="65EF57E9"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17DF4A52" w14:textId="1D19BD1D" w:rsidR="0026407C" w:rsidRDefault="0026407C" w:rsidP="0026407C">
            <w:pPr>
              <w:rPr>
                <w:kern w:val="0"/>
              </w:rPr>
            </w:pPr>
            <w:r>
              <w:rPr>
                <w:kern w:val="0"/>
              </w:rPr>
              <w:lastRenderedPageBreak/>
              <w:t>BGSS</w:t>
            </w:r>
          </w:p>
        </w:tc>
        <w:tc>
          <w:tcPr>
            <w:tcW w:w="2119" w:type="pct"/>
          </w:tcPr>
          <w:p w14:paraId="759811CA" w14:textId="5593FC73"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22</w:t>
            </w:r>
          </w:p>
        </w:tc>
      </w:tr>
    </w:tbl>
    <w:p w14:paraId="3453F9F1" w14:textId="77777777" w:rsidR="0026407C" w:rsidRDefault="0026407C" w:rsidP="00A13D3B"/>
    <w:p w14:paraId="5CBDA5AA" w14:textId="7C17B3A7" w:rsidR="00A13D3B" w:rsidRDefault="00A13D3B" w:rsidP="00A13D3B">
      <w:r>
        <w:t xml:space="preserve">There are three available controllers in this framework: Conventional generalized rule-based controller (RBC), imposed control (IC), and RL. The RBC is a general rule that forces a component to simply process every stream passing through it and transferring the responsibility to satisfy remaining imbalances to a connected storage either to store or satisfy this imbalances. The IC controller is implemented as a validation step controller on running an equivalent linear model of the MILP framework in the RL framework before passing it to the RL controller. This controller simply takes the key components timeseries profile from the MILP framework, normalize them, and use them as an imposed controller for these key components, while the other components use the RBC controller. If the result of this IC controller is equal to the MILP counterpart, only then it is clear that the linear model is 1-to-1 equivalent and ready to be run with the RL controller. </w:t>
      </w:r>
    </w:p>
    <w:p w14:paraId="72895A79" w14:textId="77777777" w:rsidR="00A13D3B" w:rsidRDefault="00A13D3B" w:rsidP="00A13D3B"/>
    <w:p w14:paraId="6CA4F460" w14:textId="6EE7C494" w:rsidR="00234B3F" w:rsidRDefault="00234B3F" w:rsidP="00234B3F">
      <w:pPr>
        <w:pStyle w:val="Heading3"/>
      </w:pPr>
      <w:r>
        <w:t>RL agent parameters</w:t>
      </w:r>
    </w:p>
    <w:p w14:paraId="5128B7F1" w14:textId="45DBDC72" w:rsidR="009D4EDE" w:rsidRDefault="00A13D3B" w:rsidP="00A13D3B">
      <w:r>
        <w:t>SAC algorithm has been selected for the RL controller due to its superiority in handling continuous dispatch with efficient use of data, and clear exploitation and exploration definition</w:t>
      </w:r>
      <w:r w:rsidR="009D4EDE">
        <w:t xml:space="preserve"> as learned in chapter 2</w:t>
      </w:r>
      <w:r>
        <w:t>. The figure below visualizes how the logic diagram of how the actor and critic agent optimizes the hybrid system.</w:t>
      </w:r>
    </w:p>
    <w:p w14:paraId="72BE3BFF" w14:textId="77777777" w:rsidR="00FE5BAD" w:rsidRDefault="00A0413A" w:rsidP="00FE5BAD">
      <w:pPr>
        <w:keepNext/>
        <w:jc w:val="center"/>
      </w:pPr>
      <w:r>
        <w:rPr>
          <w:noProof/>
          <w14:ligatures w14:val="standardContextual"/>
        </w:rPr>
        <w:lastRenderedPageBreak/>
        <w:drawing>
          <wp:inline distT="0" distB="0" distL="0" distR="0" wp14:anchorId="78C7C312" wp14:editId="1D8A66AE">
            <wp:extent cx="4731026" cy="4187825"/>
            <wp:effectExtent l="0" t="0" r="0" b="0"/>
            <wp:docPr id="1826051317"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51317" name="Graphic 1826051317"/>
                    <pic:cNvPicPr/>
                  </pic:nvPicPr>
                  <pic:blipFill rotWithShape="1">
                    <a:blip r:embed="rId23">
                      <a:extLst>
                        <a:ext uri="{96DAC541-7B7A-43D3-8B79-37D633B846F1}">
                          <asvg:svgBlip xmlns:asvg="http://schemas.microsoft.com/office/drawing/2016/SVG/main" r:embed="rId24"/>
                        </a:ext>
                      </a:extLst>
                    </a:blip>
                    <a:srcRect t="8041" b="23446"/>
                    <a:stretch>
                      <a:fillRect/>
                    </a:stretch>
                  </pic:blipFill>
                  <pic:spPr bwMode="auto">
                    <a:xfrm>
                      <a:off x="0" y="0"/>
                      <a:ext cx="4734549" cy="4190944"/>
                    </a:xfrm>
                    <a:prstGeom prst="rect">
                      <a:avLst/>
                    </a:prstGeom>
                    <a:ln>
                      <a:noFill/>
                    </a:ln>
                    <a:extLst>
                      <a:ext uri="{53640926-AAD7-44D8-BBD7-CCE9431645EC}">
                        <a14:shadowObscured xmlns:a14="http://schemas.microsoft.com/office/drawing/2010/main"/>
                      </a:ext>
                    </a:extLst>
                  </pic:spPr>
                </pic:pic>
              </a:graphicData>
            </a:graphic>
          </wp:inline>
        </w:drawing>
      </w:r>
    </w:p>
    <w:p w14:paraId="4DE6A3BE" w14:textId="00CC8642" w:rsidR="00A13D3B" w:rsidRDefault="00FE5BAD" w:rsidP="00FE5BAD">
      <w:pPr>
        <w:pStyle w:val="Caption"/>
        <w:jc w:val="center"/>
      </w:pPr>
      <w:r>
        <w:t xml:space="preserve">Figure </w:t>
      </w:r>
      <w:fldSimple w:instr=" SEQ Figure \* ARABIC ">
        <w:r w:rsidR="008D0A8E">
          <w:rPr>
            <w:noProof/>
          </w:rPr>
          <w:t>3</w:t>
        </w:r>
      </w:fldSimple>
      <w:r>
        <w:t xml:space="preserve"> RL SAC algorithm process diagram </w:t>
      </w:r>
      <w:sdt>
        <w:sdtPr>
          <w:rPr>
            <w:color w:val="44546A"/>
          </w:rPr>
          <w:tag w:val="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mNvbnRhaW5lci10aXRsZS1zaG9ydCI6IklFRUUgVHJhbnMuIFZlaC4gVGVjaG5vbC4iLCJET0kiOiIxMC4xMTA5L1RWVC4yMDIwLjMwNDE5MjkiLCJJU1NOIjoiMDAxOC05NTQ1IiwiaXNzdWVkIjp7ImRhdGUtcGFydHMiOltbMjAyMCwxMl1dfSwicGFnZSI6IjE2MDY3LTE2MDgxIiwiaXNzdWUiOiIxMiIsInZvbHVtZSI6IjY5In0sImlzVGVtcG9yYXJ5IjpmYWxzZX1dfQ=="/>
          <w:id w:val="1983107744"/>
          <w:placeholder>
            <w:docPart w:val="DefaultPlaceholder_-1854013440"/>
          </w:placeholder>
        </w:sdtPr>
        <w:sdtContent>
          <w:r w:rsidR="00E97E38" w:rsidRPr="00E97E38">
            <w:rPr>
              <w:color w:val="44546A"/>
            </w:rPr>
            <w:t>[63]</w:t>
          </w:r>
        </w:sdtContent>
      </w:sdt>
      <w:r>
        <w:t>.</w:t>
      </w:r>
    </w:p>
    <w:p w14:paraId="357EFE28" w14:textId="24A9B309" w:rsidR="00D7746A" w:rsidRDefault="00234B3F" w:rsidP="00A13D3B">
      <w:r w:rsidRPr="00234B3F">
        <w:t>The agent controls the plant through a fixed action/observation contract. At each control step it reads a normalized observation vector describing the plant state and near-term forecast and emits a set of continuous commands that are applied to the dispatchable components.</w:t>
      </w:r>
      <w:r w:rsidR="007D545F">
        <w:t xml:space="preserve"> </w:t>
      </w:r>
      <w:r w:rsidR="007D545F" w:rsidRPr="007D545F">
        <w:t>All actions are continuous relative-load commands in the range [0, 1]</w:t>
      </w:r>
      <w:r w:rsidR="007D545F">
        <w:t>;</w:t>
      </w:r>
      <w:r w:rsidR="007D545F" w:rsidRPr="007D545F">
        <w:t xml:space="preserve"> each value is a fraction of the target component's own rated capacity, which the component then scales internally. This keeps the action space dimensionless and capacity-independent, so the same policy transfers across differently sized layouts. The agent owns the following five control channels:</w:t>
      </w:r>
    </w:p>
    <w:p w14:paraId="4F309A0E" w14:textId="29CB3D97" w:rsidR="007D545F" w:rsidRDefault="007D545F" w:rsidP="007D545F">
      <w:pPr>
        <w:pStyle w:val="Caption"/>
        <w:keepNext/>
        <w:jc w:val="center"/>
      </w:pPr>
      <w:r>
        <w:t xml:space="preserve">Table </w:t>
      </w:r>
      <w:fldSimple w:instr=" SEQ Table \* ARABIC ">
        <w:r w:rsidR="00755ECB">
          <w:rPr>
            <w:noProof/>
          </w:rPr>
          <w:t>7</w:t>
        </w:r>
      </w:fldSimple>
      <w:r>
        <w:t xml:space="preserve"> Components assigned as control channels for RL agent.</w:t>
      </w:r>
    </w:p>
    <w:tbl>
      <w:tblPr>
        <w:tblStyle w:val="PlainTable2"/>
        <w:tblW w:w="5000" w:type="pct"/>
        <w:tblLook w:val="04A0" w:firstRow="1" w:lastRow="0" w:firstColumn="1" w:lastColumn="0" w:noHBand="0" w:noVBand="1"/>
      </w:tblPr>
      <w:tblGrid>
        <w:gridCol w:w="1724"/>
        <w:gridCol w:w="7636"/>
      </w:tblGrid>
      <w:tr w:rsidR="007D545F" w:rsidRPr="007D545F" w14:paraId="0E4922F6" w14:textId="77777777" w:rsidTr="007D54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2BEC4689" w14:textId="77777777" w:rsidR="007D545F" w:rsidRPr="007D545F" w:rsidRDefault="007D545F" w:rsidP="007D545F">
            <w:pPr>
              <w:rPr>
                <w:lang/>
              </w:rPr>
            </w:pPr>
            <w:r w:rsidRPr="007D545F">
              <w:rPr>
                <w:lang/>
              </w:rPr>
              <w:t>Component</w:t>
            </w:r>
          </w:p>
        </w:tc>
        <w:tc>
          <w:tcPr>
            <w:tcW w:w="4079" w:type="pct"/>
            <w:hideMark/>
          </w:tcPr>
          <w:p w14:paraId="225ABE74" w14:textId="1C06D42A" w:rsidR="007D545F" w:rsidRPr="007D545F" w:rsidRDefault="007D545F" w:rsidP="007D545F">
            <w:pPr>
              <w:cnfStyle w:val="100000000000" w:firstRow="1" w:lastRow="0" w:firstColumn="0" w:lastColumn="0" w:oddVBand="0" w:evenVBand="0" w:oddHBand="0" w:evenHBand="0" w:firstRowFirstColumn="0" w:firstRowLastColumn="0" w:lastRowFirstColumn="0" w:lastRowLastColumn="0"/>
              <w:rPr>
                <w:lang/>
              </w:rPr>
            </w:pPr>
            <w:r>
              <w:rPr>
                <w:lang/>
              </w:rPr>
              <w:t>Control Target</w:t>
            </w:r>
          </w:p>
        </w:tc>
      </w:tr>
      <w:tr w:rsidR="007D545F" w:rsidRPr="007D545F" w14:paraId="5072DF00"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6E756B36" w14:textId="17DBC935" w:rsidR="007D545F" w:rsidRPr="007D545F" w:rsidRDefault="007D545F" w:rsidP="007D545F">
            <w:pPr>
              <w:rPr>
                <w:lang/>
              </w:rPr>
            </w:pPr>
            <w:r>
              <w:rPr>
                <w:lang/>
              </w:rPr>
              <w:t>D</w:t>
            </w:r>
            <w:r w:rsidRPr="007D545F">
              <w:rPr>
                <w:lang/>
              </w:rPr>
              <w:t>igester</w:t>
            </w:r>
          </w:p>
        </w:tc>
        <w:tc>
          <w:tcPr>
            <w:tcW w:w="4079" w:type="pct"/>
            <w:hideMark/>
          </w:tcPr>
          <w:p w14:paraId="299EE98F"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rPr>
                <w:lang/>
              </w:rPr>
            </w:pPr>
            <w:r w:rsidRPr="007D545F">
              <w:rPr>
                <w:lang/>
              </w:rPr>
              <w:t>Biomass feed load (fraction of design feed rate)</w:t>
            </w:r>
          </w:p>
        </w:tc>
      </w:tr>
      <w:tr w:rsidR="007D545F" w:rsidRPr="007D545F" w14:paraId="361219B8" w14:textId="77777777" w:rsidTr="007D545F">
        <w:tc>
          <w:tcPr>
            <w:cnfStyle w:val="001000000000" w:firstRow="0" w:lastRow="0" w:firstColumn="1" w:lastColumn="0" w:oddVBand="0" w:evenVBand="0" w:oddHBand="0" w:evenHBand="0" w:firstRowFirstColumn="0" w:firstRowLastColumn="0" w:lastRowFirstColumn="0" w:lastRowLastColumn="0"/>
            <w:tcW w:w="921" w:type="pct"/>
            <w:hideMark/>
          </w:tcPr>
          <w:p w14:paraId="32FB7D98" w14:textId="77777777" w:rsidR="007D545F" w:rsidRPr="007D545F" w:rsidRDefault="007D545F" w:rsidP="007D545F">
            <w:pPr>
              <w:rPr>
                <w:lang/>
              </w:rPr>
            </w:pPr>
            <w:r w:rsidRPr="007D545F">
              <w:rPr>
                <w:lang/>
              </w:rPr>
              <w:t>ATR</w:t>
            </w:r>
          </w:p>
        </w:tc>
        <w:tc>
          <w:tcPr>
            <w:tcW w:w="4079" w:type="pct"/>
            <w:hideMark/>
          </w:tcPr>
          <w:p w14:paraId="750E063C"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rPr>
                <w:lang/>
              </w:rPr>
            </w:pPr>
            <w:r w:rsidRPr="007D545F">
              <w:rPr>
                <w:lang/>
              </w:rPr>
              <w:t>Biogas throughput to the autothermal reformer</w:t>
            </w:r>
          </w:p>
        </w:tc>
      </w:tr>
      <w:tr w:rsidR="007D545F" w:rsidRPr="007D545F" w14:paraId="46E304AF"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6D7B0B6C" w14:textId="77777777" w:rsidR="007D545F" w:rsidRPr="007D545F" w:rsidRDefault="007D545F" w:rsidP="007D545F">
            <w:pPr>
              <w:rPr>
                <w:lang/>
              </w:rPr>
            </w:pPr>
            <w:r w:rsidRPr="007D545F">
              <w:rPr>
                <w:lang/>
              </w:rPr>
              <w:t>AWE</w:t>
            </w:r>
          </w:p>
        </w:tc>
        <w:tc>
          <w:tcPr>
            <w:tcW w:w="4079" w:type="pct"/>
            <w:hideMark/>
          </w:tcPr>
          <w:p w14:paraId="2472102B"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rPr>
                <w:lang/>
              </w:rPr>
            </w:pPr>
            <w:r w:rsidRPr="007D545F">
              <w:rPr>
                <w:lang/>
              </w:rPr>
              <w:t>Electrolyser power load (with a minimum-load floor Prel_min)</w:t>
            </w:r>
          </w:p>
        </w:tc>
      </w:tr>
      <w:tr w:rsidR="007D545F" w:rsidRPr="007D545F" w14:paraId="3A8A73DC" w14:textId="77777777" w:rsidTr="007D545F">
        <w:tc>
          <w:tcPr>
            <w:cnfStyle w:val="001000000000" w:firstRow="0" w:lastRow="0" w:firstColumn="1" w:lastColumn="0" w:oddVBand="0" w:evenVBand="0" w:oddHBand="0" w:evenHBand="0" w:firstRowFirstColumn="0" w:firstRowLastColumn="0" w:lastRowFirstColumn="0" w:lastRowLastColumn="0"/>
            <w:tcW w:w="921" w:type="pct"/>
            <w:hideMark/>
          </w:tcPr>
          <w:p w14:paraId="00D77BC4" w14:textId="77777777" w:rsidR="007D545F" w:rsidRPr="007D545F" w:rsidRDefault="007D545F" w:rsidP="007D545F">
            <w:pPr>
              <w:rPr>
                <w:lang/>
              </w:rPr>
            </w:pPr>
            <w:r w:rsidRPr="007D545F">
              <w:rPr>
                <w:lang/>
              </w:rPr>
              <w:t>RWGS</w:t>
            </w:r>
          </w:p>
        </w:tc>
        <w:tc>
          <w:tcPr>
            <w:tcW w:w="4079" w:type="pct"/>
            <w:hideMark/>
          </w:tcPr>
          <w:p w14:paraId="65B3B743"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rPr>
                <w:lang/>
              </w:rPr>
            </w:pPr>
            <w:r w:rsidRPr="007D545F">
              <w:rPr>
                <w:lang/>
              </w:rPr>
              <w:t>CO₂ conversion load in the reverse water-gas-shift unit</w:t>
            </w:r>
          </w:p>
        </w:tc>
      </w:tr>
      <w:tr w:rsidR="007D545F" w:rsidRPr="007D545F" w14:paraId="026165DD"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43B23407" w14:textId="788E95BF" w:rsidR="007D545F" w:rsidRPr="007D545F" w:rsidRDefault="007D545F" w:rsidP="007D545F">
            <w:pPr>
              <w:rPr>
                <w:lang/>
              </w:rPr>
            </w:pPr>
            <w:r>
              <w:rPr>
                <w:lang/>
              </w:rPr>
              <w:lastRenderedPageBreak/>
              <w:t>G</w:t>
            </w:r>
            <w:r w:rsidRPr="007D545F">
              <w:rPr>
                <w:lang/>
              </w:rPr>
              <w:t>enerator</w:t>
            </w:r>
          </w:p>
        </w:tc>
        <w:tc>
          <w:tcPr>
            <w:tcW w:w="4079" w:type="pct"/>
            <w:hideMark/>
          </w:tcPr>
          <w:p w14:paraId="2682C8E3"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rPr>
                <w:lang/>
              </w:rPr>
            </w:pPr>
            <w:r w:rsidRPr="007D545F">
              <w:rPr>
                <w:lang/>
              </w:rPr>
              <w:t>AC generator dispatch load</w:t>
            </w:r>
          </w:p>
        </w:tc>
      </w:tr>
    </w:tbl>
    <w:p w14:paraId="008F9C14" w14:textId="77777777" w:rsidR="00D7746A" w:rsidRDefault="00D7746A" w:rsidP="00A13D3B"/>
    <w:p w14:paraId="4E0D441E" w14:textId="214E8C64" w:rsidR="007D545F" w:rsidRDefault="007D545F" w:rsidP="00A13D3B">
      <w:r w:rsidRPr="007D545F">
        <w:t xml:space="preserve">Only these components are RL-controlled; all remaining components are handled by RBC. </w:t>
      </w:r>
    </w:p>
    <w:p w14:paraId="29056675" w14:textId="77777777" w:rsidR="007D545F" w:rsidRDefault="007D545F" w:rsidP="00A13D3B"/>
    <w:p w14:paraId="402CD4D1" w14:textId="3370E434" w:rsidR="007D545F" w:rsidRDefault="007D545F" w:rsidP="00A13D3B">
      <w:r>
        <w:t xml:space="preserve">Along with the action-owned components, the RL agent is also given some states to observe throughout its training process. </w:t>
      </w:r>
      <w:r w:rsidRPr="007D545F">
        <w:t>Observations are drawn from live component state, a time feature, and a rolling forecast, and every channel is normalised to a common scale (clipped to [0, 1]) so the network sees comparable magnitudes</w:t>
      </w:r>
      <w:r>
        <w:t xml:space="preserve">. </w:t>
      </w:r>
    </w:p>
    <w:p w14:paraId="133DCB22" w14:textId="04E8D2C2" w:rsidR="007D545F" w:rsidRDefault="007D545F" w:rsidP="007D545F">
      <w:pPr>
        <w:pStyle w:val="Caption"/>
        <w:keepNext/>
        <w:jc w:val="center"/>
      </w:pPr>
      <w:r>
        <w:t xml:space="preserve">Table </w:t>
      </w:r>
      <w:fldSimple w:instr=" SEQ Table \* ARABIC ">
        <w:r w:rsidR="00755ECB">
          <w:rPr>
            <w:noProof/>
          </w:rPr>
          <w:t>8</w:t>
        </w:r>
      </w:fldSimple>
      <w:r>
        <w:t xml:space="preserve"> Observation slots of the RL framework.</w:t>
      </w:r>
    </w:p>
    <w:tbl>
      <w:tblPr>
        <w:tblStyle w:val="PlainTable2"/>
        <w:tblW w:w="0" w:type="auto"/>
        <w:tblLook w:val="04A0" w:firstRow="1" w:lastRow="0" w:firstColumn="1" w:lastColumn="0" w:noHBand="0" w:noVBand="1"/>
      </w:tblPr>
      <w:tblGrid>
        <w:gridCol w:w="2951"/>
        <w:gridCol w:w="6409"/>
      </w:tblGrid>
      <w:tr w:rsidR="007D545F" w:rsidRPr="007D545F" w14:paraId="5A30D76F" w14:textId="77777777" w:rsidTr="007D54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27D15" w14:textId="77777777" w:rsidR="007D545F" w:rsidRPr="007D545F" w:rsidRDefault="007D545F" w:rsidP="007D545F">
            <w:pPr>
              <w:rPr>
                <w:lang/>
              </w:rPr>
            </w:pPr>
            <w:r w:rsidRPr="007D545F">
              <w:rPr>
                <w:lang/>
              </w:rPr>
              <w:t>Observation slot</w:t>
            </w:r>
          </w:p>
        </w:tc>
        <w:tc>
          <w:tcPr>
            <w:tcW w:w="0" w:type="auto"/>
            <w:hideMark/>
          </w:tcPr>
          <w:p w14:paraId="3D7C074D" w14:textId="5BD627E7" w:rsidR="007D545F" w:rsidRPr="007D545F" w:rsidRDefault="007D545F" w:rsidP="007D545F">
            <w:pPr>
              <w:cnfStyle w:val="100000000000" w:firstRow="1" w:lastRow="0" w:firstColumn="0" w:lastColumn="0" w:oddVBand="0" w:evenVBand="0" w:oddHBand="0" w:evenHBand="0" w:firstRowFirstColumn="0" w:firstRowLastColumn="0" w:lastRowFirstColumn="0" w:lastRowLastColumn="0"/>
              <w:rPr>
                <w:lang/>
              </w:rPr>
            </w:pPr>
            <w:r>
              <w:rPr>
                <w:lang/>
              </w:rPr>
              <w:t>Description</w:t>
            </w:r>
          </w:p>
        </w:tc>
      </w:tr>
      <w:tr w:rsidR="007D545F" w:rsidRPr="007D545F" w14:paraId="20567B63"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59B96" w14:textId="681CA0D3" w:rsidR="007D545F" w:rsidRPr="007D545F" w:rsidRDefault="007D545F" w:rsidP="007D545F">
            <w:pPr>
              <w:rPr>
                <w:lang/>
              </w:rPr>
            </w:pPr>
            <w:r>
              <w:rPr>
                <w:lang/>
              </w:rPr>
              <w:t>BESS SOC</w:t>
            </w:r>
          </w:p>
        </w:tc>
        <w:tc>
          <w:tcPr>
            <w:tcW w:w="0" w:type="auto"/>
            <w:hideMark/>
          </w:tcPr>
          <w:p w14:paraId="6422A66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rPr>
                <w:lang/>
              </w:rPr>
            </w:pPr>
            <w:r w:rsidRPr="007D545F">
              <w:rPr>
                <w:lang/>
              </w:rPr>
              <w:t>Battery storage state of charge</w:t>
            </w:r>
          </w:p>
        </w:tc>
      </w:tr>
      <w:tr w:rsidR="007D545F" w:rsidRPr="007D545F" w14:paraId="75686450"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30C840C2" w14:textId="6851CDFB" w:rsidR="007D545F" w:rsidRPr="007D545F" w:rsidRDefault="007D545F" w:rsidP="007D545F">
            <w:pPr>
              <w:rPr>
                <w:lang/>
              </w:rPr>
            </w:pPr>
            <w:r>
              <w:rPr>
                <w:lang/>
              </w:rPr>
              <w:t>CGH2 SOC</w:t>
            </w:r>
          </w:p>
        </w:tc>
        <w:tc>
          <w:tcPr>
            <w:tcW w:w="0" w:type="auto"/>
            <w:hideMark/>
          </w:tcPr>
          <w:p w14:paraId="168B3477"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rPr>
                <w:lang/>
              </w:rPr>
            </w:pPr>
            <w:r w:rsidRPr="007D545F">
              <w:rPr>
                <w:lang/>
              </w:rPr>
              <w:t>Hydrogen storage state of charge</w:t>
            </w:r>
          </w:p>
        </w:tc>
      </w:tr>
      <w:tr w:rsidR="007D545F" w:rsidRPr="007D545F" w14:paraId="5DA07BEC"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DD3BE9" w14:textId="1067D8AE" w:rsidR="007D545F" w:rsidRPr="007D545F" w:rsidRDefault="007D545F" w:rsidP="007D545F">
            <w:pPr>
              <w:rPr>
                <w:lang/>
              </w:rPr>
            </w:pPr>
            <w:r>
              <w:rPr>
                <w:lang/>
              </w:rPr>
              <w:t>BGSS SOC</w:t>
            </w:r>
          </w:p>
        </w:tc>
        <w:tc>
          <w:tcPr>
            <w:tcW w:w="0" w:type="auto"/>
            <w:hideMark/>
          </w:tcPr>
          <w:p w14:paraId="59F66C2A"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rPr>
                <w:lang/>
              </w:rPr>
            </w:pPr>
            <w:r w:rsidRPr="007D545F">
              <w:rPr>
                <w:lang/>
              </w:rPr>
              <w:t>Biogas storage state of charge</w:t>
            </w:r>
          </w:p>
        </w:tc>
      </w:tr>
      <w:tr w:rsidR="007D545F" w:rsidRPr="007D545F" w14:paraId="586BBF33"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70BEF675" w14:textId="3C118613" w:rsidR="007D545F" w:rsidRPr="007D545F" w:rsidRDefault="007D545F" w:rsidP="007D545F">
            <w:pPr>
              <w:rPr>
                <w:lang/>
              </w:rPr>
            </w:pPr>
            <w:r>
              <w:rPr>
                <w:lang/>
              </w:rPr>
              <w:t>PV profile</w:t>
            </w:r>
          </w:p>
        </w:tc>
        <w:tc>
          <w:tcPr>
            <w:tcW w:w="0" w:type="auto"/>
            <w:hideMark/>
          </w:tcPr>
          <w:p w14:paraId="04EECE44"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rPr>
                <w:lang/>
              </w:rPr>
            </w:pPr>
            <w:r w:rsidRPr="007D545F">
              <w:rPr>
                <w:lang/>
              </w:rPr>
              <w:t>PV output, normalised by installed PV capacity</w:t>
            </w:r>
          </w:p>
        </w:tc>
      </w:tr>
      <w:tr w:rsidR="007D545F" w:rsidRPr="007D545F" w14:paraId="11082E0E"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92DFB8" w14:textId="3268C52E" w:rsidR="007D545F" w:rsidRPr="007D545F" w:rsidRDefault="007D545F" w:rsidP="007D545F">
            <w:pPr>
              <w:rPr>
                <w:lang/>
              </w:rPr>
            </w:pPr>
            <w:r>
              <w:rPr>
                <w:lang/>
              </w:rPr>
              <w:t>WT profile</w:t>
            </w:r>
          </w:p>
        </w:tc>
        <w:tc>
          <w:tcPr>
            <w:tcW w:w="0" w:type="auto"/>
            <w:hideMark/>
          </w:tcPr>
          <w:p w14:paraId="329ECC1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rPr>
                <w:lang/>
              </w:rPr>
            </w:pPr>
            <w:r w:rsidRPr="007D545F">
              <w:rPr>
                <w:lang/>
              </w:rPr>
              <w:t>Wind output, normalised by installed wind capacity</w:t>
            </w:r>
          </w:p>
        </w:tc>
      </w:tr>
      <w:tr w:rsidR="007D545F" w:rsidRPr="007D545F" w14:paraId="21D0BE2F"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01DB7C32" w14:textId="139627F5" w:rsidR="007D545F" w:rsidRPr="007D545F" w:rsidRDefault="007D545F" w:rsidP="007D545F">
            <w:pPr>
              <w:rPr>
                <w:lang/>
              </w:rPr>
            </w:pPr>
            <w:r>
              <w:rPr>
                <w:lang/>
              </w:rPr>
              <w:t>Methanol reactor hydrogen demand</w:t>
            </w:r>
          </w:p>
        </w:tc>
        <w:tc>
          <w:tcPr>
            <w:tcW w:w="0" w:type="auto"/>
            <w:hideMark/>
          </w:tcPr>
          <w:p w14:paraId="76A1373B"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rPr>
                <w:lang/>
              </w:rPr>
            </w:pPr>
            <w:r w:rsidRPr="007D545F">
              <w:rPr>
                <w:lang/>
              </w:rPr>
              <w:t>Make-up H₂ demand of methanol synthesis</w:t>
            </w:r>
          </w:p>
        </w:tc>
      </w:tr>
      <w:tr w:rsidR="007D545F" w:rsidRPr="007D545F" w14:paraId="2382CF72"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CCC57" w14:textId="77777777" w:rsidR="007D545F" w:rsidRPr="007D545F" w:rsidRDefault="007D545F" w:rsidP="007D545F">
            <w:pPr>
              <w:rPr>
                <w:lang/>
              </w:rPr>
            </w:pPr>
            <w:r w:rsidRPr="007D545F">
              <w:rPr>
                <w:lang/>
              </w:rPr>
              <w:t>noonness</w:t>
            </w:r>
          </w:p>
        </w:tc>
        <w:tc>
          <w:tcPr>
            <w:tcW w:w="0" w:type="auto"/>
            <w:hideMark/>
          </w:tcPr>
          <w:p w14:paraId="3C54FD3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rPr>
                <w:lang/>
              </w:rPr>
            </w:pPr>
            <w:r w:rsidRPr="007D545F">
              <w:rPr>
                <w:lang/>
              </w:rPr>
              <w:t>Hour-of-day encoded as -cos(2π·h/24) (peaks at solar noon)</w:t>
            </w:r>
          </w:p>
        </w:tc>
      </w:tr>
      <w:tr w:rsidR="007D545F" w:rsidRPr="007D545F" w14:paraId="76D7CFB7"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6C5CFF2F" w14:textId="282A6AD0" w:rsidR="007D545F" w:rsidRPr="007D545F" w:rsidRDefault="007D545F" w:rsidP="007D545F">
            <w:pPr>
              <w:rPr>
                <w:lang/>
              </w:rPr>
            </w:pPr>
            <w:r>
              <w:rPr>
                <w:lang/>
              </w:rPr>
              <w:t>Weather Forecast</w:t>
            </w:r>
          </w:p>
        </w:tc>
        <w:tc>
          <w:tcPr>
            <w:tcW w:w="0" w:type="auto"/>
            <w:hideMark/>
          </w:tcPr>
          <w:p w14:paraId="6803DA3A"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rPr>
                <w:lang/>
              </w:rPr>
            </w:pPr>
            <w:r w:rsidRPr="007D545F">
              <w:rPr>
                <w:lang/>
              </w:rPr>
              <w:t>7-day rolling forecast of DNI, DHI and 100 m wind speed, aggregated into 7×4 binned means</w:t>
            </w:r>
          </w:p>
        </w:tc>
      </w:tr>
    </w:tbl>
    <w:p w14:paraId="42CD896E" w14:textId="77777777" w:rsidR="00234B3F" w:rsidRDefault="00234B3F" w:rsidP="00A13D3B">
      <w:pPr>
        <w:rPr>
          <w:lang/>
        </w:rPr>
      </w:pPr>
    </w:p>
    <w:p w14:paraId="3AA70807" w14:textId="0C8978D3" w:rsidR="007D545F" w:rsidRPr="00BB399D" w:rsidRDefault="007D545F" w:rsidP="00A13D3B">
      <w:r w:rsidRPr="007D545F">
        <w:t>Together the state-of-charge, renewable-output, and demand channels give the agent the current energy balance; noonness and the 7-day forecast give it the temporal context needed to plan storage and production ahead of expected renewable availability.</w:t>
      </w:r>
    </w:p>
    <w:p w14:paraId="39F6A520" w14:textId="77777777" w:rsidR="00234B3F" w:rsidRDefault="00234B3F" w:rsidP="00A13D3B"/>
    <w:p w14:paraId="4334E398" w14:textId="621E2823" w:rsidR="00212C1D" w:rsidRDefault="00A13D3B" w:rsidP="00A13D3B">
      <w:r>
        <w:t>The agent optimizes the hybrid system with the basis of an incentive defined in the reward function.</w:t>
      </w:r>
      <w:r w:rsidR="009C6B7A">
        <w:t xml:space="preserve"> </w:t>
      </w:r>
      <w:r w:rsidR="00E36207">
        <w:t xml:space="preserve">Since the RL agent is fed with a fixed system layout, which also means the same CAPEX &amp; OPEX, the reward function simply incentivizes the agent to produce as much Methanol as possible with the given system configuration. The reward function has developed from being a linear cap that triggers penalties to some boundary conditions to a gradient that guides the agent to learn more about the system, specifically for generator </w:t>
      </w:r>
      <w:r w:rsidR="00212C1D">
        <w:t>ramping operation</w:t>
      </w:r>
      <w:r w:rsidR="00E36207">
        <w:t xml:space="preserve"> and storage SOC boundaries</w:t>
      </w:r>
      <w:r w:rsidR="00212C1D">
        <w:t>.</w:t>
      </w:r>
    </w:p>
    <w:p w14:paraId="26BB3EBD" w14:textId="5EE11CE6" w:rsidR="00487556" w:rsidRDefault="00487556" w:rsidP="00487556">
      <w:pPr>
        <w:keepNext/>
      </w:pPr>
      <w:r w:rsidRPr="00487556">
        <w:rPr>
          <w:rFonts w:ascii="Cambria Math" w:hAnsi="Cambria Math"/>
          <w:i/>
        </w:rPr>
        <w:lastRenderedPageBreak/>
        <w:br/>
      </w:r>
      <m:oMathPara>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m:rPr>
                  <m:nor/>
                </m:rPr>
                <w:rPr>
                  <w:rFonts w:ascii="Cambria Math" w:hAnsi="Cambria Math"/>
                </w:rPr>
                <m:t>MeOH</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BESS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BGSS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H2SS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fuel</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cyc</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CO2</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term</m:t>
              </m:r>
            </m:sub>
          </m:sSub>
        </m:oMath>
      </m:oMathPara>
    </w:p>
    <w:p w14:paraId="78629AF8" w14:textId="7E733E08" w:rsidR="00487556" w:rsidRDefault="00487556" w:rsidP="00487556">
      <w:pPr>
        <w:pStyle w:val="Caption"/>
        <w:jc w:val="center"/>
      </w:pPr>
      <w:r>
        <w:t xml:space="preserve">Equation </w:t>
      </w:r>
      <w:fldSimple w:instr=" SEQ Equation \* ARABIC ">
        <w:r>
          <w:rPr>
            <w:noProof/>
          </w:rPr>
          <w:t>21</w:t>
        </w:r>
      </w:fldSimple>
      <w:r>
        <w:t xml:space="preserve"> Reward function where r is reward and P is penalty.</w:t>
      </w:r>
    </w:p>
    <w:p w14:paraId="3F654EEF" w14:textId="77777777" w:rsidR="00487556" w:rsidRDefault="00487556" w:rsidP="00487556">
      <w:r w:rsidRPr="00487556">
        <w:t>The single positive term rewards the mass of methanol synthesized during the timestep</w:t>
      </w:r>
      <w:r>
        <w:t>:</w:t>
      </w:r>
    </w:p>
    <w:p w14:paraId="7F486F05" w14:textId="798D5E3D" w:rsidR="00487556" w:rsidRDefault="00487556" w:rsidP="00487556">
      <w:r w:rsidRPr="00487556">
        <w:rPr>
          <w:rFonts w:ascii="Cambria Math" w:hAnsi="Cambria Math"/>
          <w:i/>
          <w:lang w:val="de-DE"/>
        </w:rPr>
        <w:br/>
      </w:r>
      <m:oMathPara>
        <m:oMath>
          <m:sSub>
            <m:sSubPr>
              <m:ctrlPr>
                <w:rPr>
                  <w:rFonts w:ascii="Cambria Math" w:hAnsi="Cambria Math"/>
                </w:rPr>
              </m:ctrlPr>
            </m:sSubPr>
            <m:e>
              <m:r>
                <w:rPr>
                  <w:rFonts w:ascii="Cambria Math" w:hAnsi="Cambria Math"/>
                </w:rPr>
                <m:t>r</m:t>
              </m:r>
            </m:e>
            <m:sub>
              <m:r>
                <m:rPr>
                  <m:nor/>
                </m:rPr>
                <w:rPr>
                  <w:rFonts w:ascii="Cambria Math" w:hAnsi="Cambria Math"/>
                  <w:lang w:val="de-DE"/>
                </w:rPr>
                <m:t>MeOH</m:t>
              </m:r>
            </m:sub>
          </m:sSub>
          <m:r>
            <w:rPr>
              <w:rFonts w:ascii="Cambria Math" w:hAnsi="Cambria Math"/>
              <w:lang w:val="de-DE"/>
            </w:rPr>
            <m:t>=</m:t>
          </m:r>
          <m:sSub>
            <m:sSubPr>
              <m:ctrlPr>
                <w:rPr>
                  <w:rFonts w:ascii="Cambria Math" w:hAnsi="Cambria Math"/>
                </w:rPr>
              </m:ctrlPr>
            </m:sSubPr>
            <m:e>
              <m:r>
                <w:rPr>
                  <w:rFonts w:ascii="Cambria Math" w:hAnsi="Cambria Math"/>
                </w:rPr>
                <m:t>w</m:t>
              </m:r>
            </m:e>
            <m:sub>
              <m:r>
                <m:rPr>
                  <m:nor/>
                </m:rPr>
                <w:rPr>
                  <w:rFonts w:ascii="Cambria Math" w:hAnsi="Cambria Math"/>
                  <w:lang w:val="de-DE"/>
                </w:rPr>
                <m:t>MeOH</m:t>
              </m:r>
            </m:sub>
          </m:sSub>
          <m:r>
            <w:rPr>
              <w:rFonts w:ascii="Cambria Math" w:hAnsi="Cambria Math"/>
              <w:lang w:val="de-DE"/>
            </w:rPr>
            <m:t> </m:t>
          </m:r>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m:rPr>
                  <m:nor/>
                </m:rPr>
                <w:rPr>
                  <w:rFonts w:ascii="Cambria Math" w:hAnsi="Cambria Math"/>
                  <w:lang w:val="de-DE"/>
                </w:rPr>
                <m:t>MeOH</m:t>
              </m:r>
            </m:sub>
          </m:sSub>
          <m:r>
            <w:rPr>
              <w:rFonts w:ascii="Cambria Math" w:hAnsi="Cambria Math"/>
              <w:lang w:val="de-DE"/>
            </w:rPr>
            <m:t> </m:t>
          </m:r>
          <m:r>
            <m:rPr>
              <m:sty m:val="p"/>
            </m:rPr>
            <w:rPr>
              <w:rFonts w:ascii="Cambria Math" w:hAnsi="Cambria Math"/>
            </w:rPr>
            <m:t>Δ</m:t>
          </m:r>
          <m:r>
            <w:rPr>
              <w:rFonts w:ascii="Cambria Math" w:hAnsi="Cambria Math"/>
            </w:rPr>
            <m:t>t</m:t>
          </m:r>
          <m:r>
            <w:rPr>
              <w:rFonts w:ascii="Cambria Math" w:hAnsi="Cambria Math"/>
              <w:lang w:val="de-DE"/>
            </w:rPr>
            <m:t> </m:t>
          </m:r>
          <m:sSub>
            <m:sSubPr>
              <m:ctrlPr>
                <w:rPr>
                  <w:rFonts w:ascii="Cambria Math" w:hAnsi="Cambria Math"/>
                </w:rPr>
              </m:ctrlPr>
            </m:sSubPr>
            <m:e>
              <m:r>
                <w:rPr>
                  <w:rFonts w:ascii="Cambria Math" w:hAnsi="Cambria Math"/>
                </w:rPr>
                <m:t>M</m:t>
              </m:r>
            </m:e>
            <m:sub>
              <m:r>
                <m:rPr>
                  <m:nor/>
                </m:rPr>
                <w:rPr>
                  <w:rFonts w:ascii="Cambria Math" w:hAnsi="Cambria Math"/>
                  <w:lang w:val="de-DE"/>
                </w:rPr>
                <m:t>MeOH</m:t>
              </m:r>
            </m:sub>
          </m:sSub>
        </m:oMath>
      </m:oMathPara>
    </w:p>
    <w:p w14:paraId="18D80C6E" w14:textId="2DC4230A" w:rsidR="00487556" w:rsidRDefault="00487556" w:rsidP="00487556">
      <w:pPr>
        <w:pStyle w:val="Caption"/>
        <w:jc w:val="center"/>
      </w:pPr>
      <w:r>
        <w:t xml:space="preserve">Equation </w:t>
      </w:r>
      <w:fldSimple w:instr=" SEQ Equation \* ARABIC ">
        <w:r>
          <w:rPr>
            <w:noProof/>
          </w:rPr>
          <w:t>22</w:t>
        </w:r>
      </w:fldSimple>
      <w:r>
        <w:t xml:space="preserve"> Methanol reward definition.</w:t>
      </w:r>
    </w:p>
    <w:p w14:paraId="521325F9" w14:textId="54B98929" w:rsidR="00487556" w:rsidRDefault="00487556" w:rsidP="00487556">
      <w:r>
        <w:t xml:space="preserve">where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m:rPr>
                <m:nor/>
              </m:rPr>
              <m:t>MeOH</m:t>
            </m:r>
          </m:sub>
        </m:sSub>
      </m:oMath>
      <w:r>
        <w:t xml:space="preserve"> is the summed molar production rate across all synthesis units, </w:t>
      </w:r>
      <m:oMath>
        <m:r>
          <m:rPr>
            <m:sty m:val="p"/>
          </m:rPr>
          <w:rPr>
            <w:rFonts w:ascii="Cambria Math" w:hAnsi="Cambria Math"/>
          </w:rPr>
          <m:t>Δ</m:t>
        </m:r>
        <m:r>
          <w:rPr>
            <w:rFonts w:ascii="Cambria Math" w:hAnsi="Cambria Math"/>
          </w:rPr>
          <m:t>t</m:t>
        </m:r>
      </m:oMath>
      <w:r>
        <w:t xml:space="preserve"> is the timestep lengths, and </w:t>
      </w:r>
      <m:oMath>
        <m:sSub>
          <m:sSubPr>
            <m:ctrlPr>
              <w:rPr>
                <w:rFonts w:ascii="Cambria Math" w:hAnsi="Cambria Math"/>
              </w:rPr>
            </m:ctrlPr>
          </m:sSubPr>
          <m:e>
            <m:r>
              <w:rPr>
                <w:rFonts w:ascii="Cambria Math" w:hAnsi="Cambria Math"/>
              </w:rPr>
              <m:t>M</m:t>
            </m:r>
          </m:e>
          <m:sub>
            <m:r>
              <m:rPr>
                <m:nor/>
              </m:rPr>
              <m:t>MeOH</m:t>
            </m:r>
          </m:sub>
        </m:sSub>
        <m:r>
          <w:rPr>
            <w:rFonts w:ascii="Cambria Math" w:hAnsi="Cambria Math"/>
          </w:rPr>
          <m:t>=0.032042 </m:t>
        </m:r>
        <m:r>
          <m:rPr>
            <m:nor/>
          </m:rPr>
          <m:t>kg/mol</m:t>
        </m:r>
      </m:oMath>
      <w:r>
        <w:t>. The gradient for SOC penalties are represented below:</w:t>
      </w:r>
    </w:p>
    <w:p w14:paraId="5837DBD7" w14:textId="77777777" w:rsidR="00487556" w:rsidRDefault="00487556" w:rsidP="00487556">
      <w:pPr>
        <w:keepNext/>
      </w:pPr>
      <w:r w:rsidRPr="00487556">
        <w:rPr>
          <w:rFonts w:ascii="Cambria Math" w:hAnsi="Cambria Math"/>
          <w:i/>
        </w:rPr>
        <w:br/>
      </w:r>
      <m:oMathPara>
        <m:oMath>
          <m:r>
            <w:rPr>
              <w:rFonts w:ascii="Cambria Math" w:hAnsi="Cambria Math"/>
            </w:rPr>
            <m:t>P=w</m:t>
          </m:r>
          <m:nary>
            <m:naryPr>
              <m:chr m:val="∑"/>
              <m:limLoc m:val="undOvr"/>
              <m:supHide m:val="1"/>
              <m:ctrlPr>
                <w:rPr>
                  <w:rFonts w:ascii="Cambria Math" w:hAnsi="Cambria Math"/>
                </w:rPr>
              </m:ctrlPr>
            </m:naryPr>
            <m:sub>
              <m:r>
                <w:rPr>
                  <w:rFonts w:ascii="Cambria Math" w:hAnsi="Cambria Math"/>
                </w:rPr>
                <m:t>i</m:t>
              </m:r>
            </m:sub>
            <m:sup/>
            <m:e>
              <m:d>
                <m:dPr>
                  <m:begChr m:val="{"/>
                  <m:endChr m:val=""/>
                  <m:ctrlPr>
                    <w:rPr>
                      <w:rFonts w:ascii="Cambria Math" w:hAnsi="Cambria Math"/>
                    </w:rPr>
                  </m:ctrlPr>
                </m:dPr>
                <m:e>
                  <m:m>
                    <m:mPr>
                      <m:mcs>
                        <m:mc>
                          <m:mcPr>
                            <m:count m:val="2"/>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r>
                                      <w:rPr>
                                        <w:rFonts w:ascii="Cambria Math" w:hAnsi="Cambria Math"/>
                                      </w:rPr>
                                      <m:t>-</m:t>
                                    </m:r>
                                    <m:sSub>
                                      <m:sSubPr>
                                        <m:ctrlPr>
                                          <w:rPr>
                                            <w:rFonts w:ascii="Cambria Math" w:hAnsi="Cambria Math"/>
                                          </w:rPr>
                                        </m:ctrlPr>
                                      </m:sSubPr>
                                      <m:e>
                                        <m:r>
                                          <m:rPr>
                                            <m:sty m:val="p"/>
                                          </m:rPr>
                                          <w:rPr>
                                            <w:rFonts w:ascii="Cambria Math" w:hAnsi="Cambria Math"/>
                                          </w:rPr>
                                          <m:t>SoC</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den>
                                </m:f>
                              </m:e>
                            </m:d>
                          </m:e>
                          <m:sup>
                            <m:r>
                              <w:rPr>
                                <w:rFonts w:ascii="Cambria Math" w:hAnsi="Cambria Math"/>
                              </w:rPr>
                              <m:t>2</m:t>
                            </m:r>
                          </m:sup>
                        </m:sSup>
                      </m:e>
                      <m:e>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&lt;</m:t>
                        </m:r>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e>
                    </m:mr>
                    <m:m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num>
                                  <m:den>
                                    <m:r>
                                      <w:rPr>
                                        <w:rFonts w:ascii="Cambria Math" w:hAnsi="Cambria Math"/>
                                      </w:rPr>
                                      <m:t>1-</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den>
                                </m:f>
                              </m:e>
                            </m:d>
                          </m:e>
                          <m:sup>
                            <m:r>
                              <w:rPr>
                                <w:rFonts w:ascii="Cambria Math" w:hAnsi="Cambria Math"/>
                              </w:rPr>
                              <m:t>2</m:t>
                            </m:r>
                          </m:sup>
                        </m:sSup>
                      </m:e>
                      <m:e>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&gt;</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e>
                    </m:mr>
                    <m:mr>
                      <m:e>
                        <m:r>
                          <w:rPr>
                            <w:rFonts w:ascii="Cambria Math" w:hAnsi="Cambria Math"/>
                          </w:rPr>
                          <m:t>0</m:t>
                        </m:r>
                      </m:e>
                      <m:e>
                        <m:r>
                          <m:rPr>
                            <m:nor/>
                          </m:rPr>
                          <w:rPr>
                            <w:rFonts w:ascii="Cambria Math" w:hAnsi="Cambria Math"/>
                          </w:rPr>
                          <m:t>otherwise</m:t>
                        </m:r>
                      </m:e>
                    </m:mr>
                  </m:m>
                </m:e>
              </m:d>
            </m:e>
          </m:nary>
        </m:oMath>
      </m:oMathPara>
    </w:p>
    <w:p w14:paraId="0A314A8E" w14:textId="49BEC0DB" w:rsidR="00487556" w:rsidRPr="00487556" w:rsidRDefault="00487556" w:rsidP="00487556">
      <w:pPr>
        <w:pStyle w:val="Caption"/>
        <w:jc w:val="center"/>
      </w:pPr>
      <w:r>
        <w:t xml:space="preserve">Equation </w:t>
      </w:r>
      <w:fldSimple w:instr=" SEQ Equation \* ARABIC ">
        <w:r>
          <w:rPr>
            <w:noProof/>
          </w:rPr>
          <w:t>23</w:t>
        </w:r>
      </w:fldSimple>
      <w:r>
        <w:t xml:space="preserve"> Quadratic penalty for SOC boundary.</w:t>
      </w:r>
    </w:p>
    <w:p w14:paraId="14783067" w14:textId="4C4CFBF1" w:rsidR="00487556" w:rsidRDefault="00487556" w:rsidP="00487556">
      <w:r w:rsidRPr="00487556">
        <w:t>The excursion is normalized by the distance to the physical limit (0 or 1) so the penalty grows smoothly from 0 at the band edge to 1 at total failure, then squared to punish deep breaches disproportionately</w:t>
      </w:r>
      <w:r>
        <w:t>. For the generator cycling penalty gradient, the equation below is implemented:</w:t>
      </w:r>
    </w:p>
    <w:p w14:paraId="395D5D34" w14:textId="77777777" w:rsidR="00487556" w:rsidRDefault="00487556" w:rsidP="00487556">
      <w:pPr>
        <w:keepNext/>
      </w:pPr>
      <w:r w:rsidRPr="00487556">
        <w:rPr>
          <w:rFonts w:ascii="Cambria Math" w:hAnsi="Cambria Math"/>
          <w:i/>
        </w:rPr>
        <w:br/>
      </w:r>
      <m:oMathPara>
        <m:oMath>
          <m:sSub>
            <m:sSubPr>
              <m:ctrlPr>
                <w:rPr>
                  <w:rFonts w:ascii="Cambria Math" w:hAnsi="Cambria Math"/>
                </w:rPr>
              </m:ctrlPr>
            </m:sSubPr>
            <m:e>
              <m:r>
                <w:rPr>
                  <w:rFonts w:ascii="Cambria Math" w:hAnsi="Cambria Math"/>
                </w:rPr>
                <m:t>P</m:t>
              </m:r>
            </m:e>
            <m:sub>
              <m:r>
                <m:rPr>
                  <m:nor/>
                </m:rPr>
                <w:rPr>
                  <w:rFonts w:ascii="Cambria Math" w:hAnsi="Cambria Math"/>
                </w:rPr>
                <m:t>cyc</m:t>
              </m:r>
            </m:sub>
          </m:sSub>
          <m:r>
            <w:rPr>
              <w:rFonts w:ascii="Cambria Math" w:hAnsi="Cambria Math"/>
            </w:rPr>
            <m:t>=</m:t>
          </m:r>
          <m:sSub>
            <m:sSubPr>
              <m:ctrlPr>
                <w:rPr>
                  <w:rFonts w:ascii="Cambria Math" w:hAnsi="Cambria Math"/>
                </w:rPr>
              </m:ctrlPr>
            </m:sSubPr>
            <m:e>
              <m:r>
                <w:rPr>
                  <w:rFonts w:ascii="Cambria Math" w:hAnsi="Cambria Math"/>
                </w:rPr>
                <m:t>w</m:t>
              </m:r>
            </m:e>
            <m:sub>
              <m:r>
                <m:rPr>
                  <m:nor/>
                </m:rPr>
                <w:rPr>
                  <w:rFonts w:ascii="Cambria Math" w:hAnsi="Cambria Math"/>
                </w:rPr>
                <m:t>cyc</m:t>
              </m:r>
            </m:sub>
          </m:sSub>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d>
                                    <m:dPr>
                                      <m:ctrlPr>
                                        <w:rPr>
                                          <w:rFonts w:ascii="Cambria Math" w:hAnsi="Cambria Math"/>
                                        </w:rPr>
                                      </m:ctrlPr>
                                    </m:dPr>
                                    <m:e>
                                      <m:r>
                                        <w:rPr>
                                          <w:rFonts w:ascii="Cambria Math" w:hAnsi="Cambria Math"/>
                                        </w:rPr>
                                        <m:t>t-1</m:t>
                                      </m:r>
                                    </m:e>
                                  </m:d>
                                </m:sup>
                              </m:sSubSup>
                            </m:e>
                          </m:d>
                        </m:num>
                        <m:den>
                          <m:sSub>
                            <m:sSubPr>
                              <m:ctrlPr>
                                <w:rPr>
                                  <w:rFonts w:ascii="Cambria Math" w:hAnsi="Cambria Math"/>
                                </w:rPr>
                              </m:ctrlPr>
                            </m:sSubPr>
                            <m:e>
                              <m:r>
                                <w:rPr>
                                  <w:rFonts w:ascii="Cambria Math" w:hAnsi="Cambria Math"/>
                                </w:rPr>
                                <m:t>P</m:t>
                              </m:r>
                            </m:e>
                            <m:sub>
                              <m:r>
                                <m:rPr>
                                  <m:nor/>
                                </m:rPr>
                                <w:rPr>
                                  <w:rFonts w:ascii="Cambria Math" w:hAnsi="Cambria Math"/>
                                </w:rPr>
                                <m:t>rated</m:t>
                              </m:r>
                            </m:sub>
                          </m:sSub>
                        </m:den>
                      </m:f>
                    </m:e>
                  </m:d>
                </m:e>
                <m:sup>
                  <m:r>
                    <w:rPr>
                      <w:rFonts w:ascii="Cambria Math" w:hAnsi="Cambria Math"/>
                    </w:rPr>
                    <m:t>2</m:t>
                  </m:r>
                </m:sup>
              </m:sSup>
            </m:e>
          </m:nary>
        </m:oMath>
      </m:oMathPara>
    </w:p>
    <w:p w14:paraId="4DCD609E" w14:textId="43E69C01" w:rsidR="00487556" w:rsidRDefault="00487556" w:rsidP="00487556">
      <w:pPr>
        <w:pStyle w:val="Caption"/>
        <w:jc w:val="center"/>
      </w:pPr>
      <w:r>
        <w:t xml:space="preserve">Equation </w:t>
      </w:r>
      <w:fldSimple w:instr=" SEQ Equation \* ARABIC ">
        <w:r>
          <w:rPr>
            <w:noProof/>
          </w:rPr>
          <w:t>24</w:t>
        </w:r>
      </w:fldSimple>
      <w:r>
        <w:t xml:space="preserve"> Quadratic penalty for generator ramping.</w:t>
      </w:r>
    </w:p>
    <w:p w14:paraId="483C12B8" w14:textId="77777777" w:rsidR="0067796D" w:rsidRPr="0067796D" w:rsidRDefault="0067796D" w:rsidP="0067796D"/>
    <w:p w14:paraId="4E0276A8" w14:textId="14836C2E" w:rsidR="0067796D" w:rsidRDefault="0067796D" w:rsidP="0067796D">
      <w:pPr>
        <w:pStyle w:val="Caption"/>
        <w:keepNext/>
        <w:jc w:val="center"/>
      </w:pPr>
      <w:r>
        <w:t xml:space="preserve">Table </w:t>
      </w:r>
      <w:fldSimple w:instr=" SEQ Table \* ARABIC ">
        <w:r w:rsidR="00755ECB">
          <w:rPr>
            <w:noProof/>
          </w:rPr>
          <w:t>9</w:t>
        </w:r>
      </w:fldSimple>
      <w:r>
        <w:t xml:space="preserve"> Penalty summary.</w:t>
      </w:r>
    </w:p>
    <w:tbl>
      <w:tblPr>
        <w:tblStyle w:val="PlainTable2"/>
        <w:tblW w:w="0" w:type="auto"/>
        <w:tblLook w:val="04A0" w:firstRow="1" w:lastRow="0" w:firstColumn="1" w:lastColumn="0" w:noHBand="0" w:noVBand="1"/>
      </w:tblPr>
      <w:tblGrid>
        <w:gridCol w:w="2042"/>
        <w:gridCol w:w="2745"/>
        <w:gridCol w:w="2396"/>
        <w:gridCol w:w="2177"/>
      </w:tblGrid>
      <w:tr w:rsidR="0067796D" w:rsidRPr="0067796D" w14:paraId="2DCBC4B4" w14:textId="77777777" w:rsidTr="006779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9BD48" w14:textId="77777777" w:rsidR="0067796D" w:rsidRPr="0067796D" w:rsidRDefault="0067796D" w:rsidP="0067796D">
            <w:pPr>
              <w:rPr>
                <w:lang/>
              </w:rPr>
            </w:pPr>
            <w:r w:rsidRPr="0067796D">
              <w:rPr>
                <w:lang/>
              </w:rPr>
              <w:t>Penalty</w:t>
            </w:r>
          </w:p>
        </w:tc>
        <w:tc>
          <w:tcPr>
            <w:tcW w:w="0" w:type="auto"/>
            <w:hideMark/>
          </w:tcPr>
          <w:p w14:paraId="33EF7E99"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rPr>
                <w:lang/>
              </w:rPr>
            </w:pPr>
            <w:r w:rsidRPr="0067796D">
              <w:rPr>
                <w:lang/>
              </w:rPr>
              <w:t>Trigger boundary</w:t>
            </w:r>
          </w:p>
        </w:tc>
        <w:tc>
          <w:tcPr>
            <w:tcW w:w="0" w:type="auto"/>
            <w:hideMark/>
          </w:tcPr>
          <w:p w14:paraId="05D88EC6"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rPr>
                <w:lang/>
              </w:rPr>
            </w:pPr>
            <w:r w:rsidRPr="0067796D">
              <w:rPr>
                <w:lang/>
              </w:rPr>
              <w:t>Gradient shape</w:t>
            </w:r>
          </w:p>
        </w:tc>
        <w:tc>
          <w:tcPr>
            <w:tcW w:w="0" w:type="auto"/>
            <w:hideMark/>
          </w:tcPr>
          <w:p w14:paraId="5FE9F794"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rPr>
                <w:lang/>
              </w:rPr>
            </w:pPr>
            <w:r w:rsidRPr="0067796D">
              <w:rPr>
                <w:lang/>
              </w:rPr>
              <w:t>Weight</w:t>
            </w:r>
          </w:p>
        </w:tc>
      </w:tr>
      <w:tr w:rsidR="0067796D" w:rsidRPr="0067796D" w14:paraId="5FB8C4D9"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46025B" w14:textId="77777777" w:rsidR="0067796D" w:rsidRPr="0067796D" w:rsidRDefault="0067796D" w:rsidP="0067796D">
            <w:pPr>
              <w:rPr>
                <w:lang/>
              </w:rPr>
            </w:pPr>
            <w:r w:rsidRPr="0067796D">
              <w:rPr>
                <w:lang/>
              </w:rPr>
              <w:t>State-of-charge (BESS / BGSS / H2SS)</w:t>
            </w:r>
          </w:p>
        </w:tc>
        <w:tc>
          <w:tcPr>
            <w:tcW w:w="0" w:type="auto"/>
            <w:hideMark/>
          </w:tcPr>
          <w:p w14:paraId="01D55C84" w14:textId="7499D813"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rPr>
                <w:lang/>
              </w:rPr>
            </w:pPr>
            <m:oMath>
              <m:r>
                <m:rPr>
                  <m:sty m:val="p"/>
                </m:rPr>
                <w:rPr>
                  <w:rFonts w:ascii="Cambria Math" w:hAnsi="Cambria Math"/>
                  <w:lang/>
                </w:rPr>
                <m:t>SoC</m:t>
              </m:r>
              <m:r>
                <w:rPr>
                  <w:rFonts w:ascii="Cambria Math" w:hAnsi="Cambria Math"/>
                  <w:lang/>
                </w:rPr>
                <m:t>&lt;</m:t>
              </m:r>
              <m:sSub>
                <m:sSubPr>
                  <m:ctrlPr>
                    <w:rPr>
                      <w:rFonts w:ascii="Cambria Math" w:hAnsi="Cambria Math"/>
                      <w:lang/>
                    </w:rPr>
                  </m:ctrlPr>
                </m:sSubPr>
                <m:e>
                  <m:r>
                    <m:rPr>
                      <m:sty m:val="p"/>
                    </m:rPr>
                    <w:rPr>
                      <w:rFonts w:ascii="Cambria Math" w:hAnsi="Cambria Math"/>
                      <w:lang/>
                    </w:rPr>
                    <m:t>SoC</m:t>
                  </m:r>
                </m:e>
                <m:sub>
                  <m:r>
                    <m:rPr>
                      <m:nor/>
                    </m:rPr>
                    <w:rPr>
                      <w:lang/>
                    </w:rPr>
                    <m:t>low</m:t>
                  </m:r>
                </m:sub>
              </m:sSub>
            </m:oMath>
            <w:r w:rsidRPr="0067796D">
              <w:rPr>
                <w:lang/>
              </w:rPr>
              <w:t> or </w:t>
            </w:r>
            <m:oMath>
              <m:r>
                <m:rPr>
                  <m:sty m:val="p"/>
                </m:rPr>
                <w:rPr>
                  <w:rFonts w:ascii="Cambria Math" w:hAnsi="Cambria Math"/>
                  <w:lang/>
                </w:rPr>
                <m:t>SoC</m:t>
              </m:r>
              <m:r>
                <w:rPr>
                  <w:rFonts w:ascii="Cambria Math" w:hAnsi="Cambria Math"/>
                  <w:lang/>
                </w:rPr>
                <m:t>&gt;</m:t>
              </m:r>
              <m:sSub>
                <m:sSubPr>
                  <m:ctrlPr>
                    <w:rPr>
                      <w:rFonts w:ascii="Cambria Math" w:hAnsi="Cambria Math"/>
                      <w:lang/>
                    </w:rPr>
                  </m:ctrlPr>
                </m:sSubPr>
                <m:e>
                  <m:r>
                    <m:rPr>
                      <m:sty m:val="p"/>
                    </m:rPr>
                    <w:rPr>
                      <w:rFonts w:ascii="Cambria Math" w:hAnsi="Cambria Math"/>
                      <w:lang/>
                    </w:rPr>
                    <m:t>SoC</m:t>
                  </m:r>
                </m:e>
                <m:sub>
                  <m:r>
                    <m:rPr>
                      <m:nor/>
                    </m:rPr>
                    <w:rPr>
                      <w:lang/>
                    </w:rPr>
                    <m:t>high</m:t>
                  </m:r>
                </m:sub>
              </m:sSub>
            </m:oMath>
            <w:r w:rsidRPr="0067796D">
              <w:rPr>
                <w:lang/>
              </w:rPr>
              <w:t> (defaults 0.05 / 0.95)</w:t>
            </w:r>
          </w:p>
        </w:tc>
        <w:tc>
          <w:tcPr>
            <w:tcW w:w="0" w:type="auto"/>
            <w:hideMark/>
          </w:tcPr>
          <w:p w14:paraId="714AE661"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rPr>
                <w:lang/>
              </w:rPr>
            </w:pPr>
            <w:r w:rsidRPr="0067796D">
              <w:rPr>
                <w:lang/>
              </w:rPr>
              <w:t>Normalised </w:t>
            </w:r>
            <w:r w:rsidRPr="0067796D">
              <w:rPr>
                <w:b/>
                <w:bCs/>
                <w:lang/>
              </w:rPr>
              <w:t>quadratic</w:t>
            </w:r>
          </w:p>
        </w:tc>
        <w:tc>
          <w:tcPr>
            <w:tcW w:w="0" w:type="auto"/>
            <w:hideMark/>
          </w:tcPr>
          <w:p w14:paraId="6174FA72" w14:textId="69D17EB3" w:rsidR="0067796D" w:rsidRPr="0067796D" w:rsidRDefault="00000000" w:rsidP="0067796D">
            <w:pPr>
              <w:cnfStyle w:val="000000100000" w:firstRow="0" w:lastRow="0" w:firstColumn="0" w:lastColumn="0" w:oddVBand="0" w:evenVBand="0" w:oddHBand="1" w:evenHBand="0" w:firstRowFirstColumn="0" w:firstRowLastColumn="0" w:lastRowFirstColumn="0" w:lastRowLastColumn="0"/>
              <w:rPr>
                <w:lang/>
              </w:rPr>
            </w:pPr>
            <m:oMathPara>
              <m:oMath>
                <m:sSub>
                  <m:sSubPr>
                    <m:ctrlPr>
                      <w:rPr>
                        <w:rFonts w:ascii="Cambria Math" w:hAnsi="Cambria Math"/>
                        <w:lang/>
                      </w:rPr>
                    </m:ctrlPr>
                  </m:sSubPr>
                  <m:e>
                    <m:r>
                      <w:rPr>
                        <w:rFonts w:ascii="Cambria Math" w:hAnsi="Cambria Math"/>
                        <w:lang/>
                      </w:rPr>
                      <m:t>w</m:t>
                    </m:r>
                  </m:e>
                  <m:sub>
                    <m:r>
                      <m:rPr>
                        <m:nor/>
                      </m:rPr>
                      <w:rPr>
                        <w:lang/>
                      </w:rPr>
                      <m:t>BESS</m:t>
                    </m:r>
                  </m:sub>
                </m:sSub>
                <m:r>
                  <w:rPr>
                    <w:rFonts w:ascii="Cambria Math" w:hAnsi="Cambria Math"/>
                    <w:lang/>
                  </w:rPr>
                  <m:t>,</m:t>
                </m:r>
                <m:r>
                  <m:rPr>
                    <m:nor/>
                  </m:rPr>
                  <w:rPr>
                    <w:lang/>
                  </w:rPr>
                  <m:t> </m:t>
                </m:r>
                <m:sSub>
                  <m:sSubPr>
                    <m:ctrlPr>
                      <w:rPr>
                        <w:rFonts w:ascii="Cambria Math" w:hAnsi="Cambria Math"/>
                        <w:lang/>
                      </w:rPr>
                    </m:ctrlPr>
                  </m:sSubPr>
                  <m:e>
                    <m:r>
                      <w:rPr>
                        <w:rFonts w:ascii="Cambria Math" w:hAnsi="Cambria Math"/>
                        <w:lang/>
                      </w:rPr>
                      <m:t>w</m:t>
                    </m:r>
                  </m:e>
                  <m:sub>
                    <m:r>
                      <m:rPr>
                        <m:nor/>
                      </m:rPr>
                      <w:rPr>
                        <w:lang/>
                      </w:rPr>
                      <m:t>BGSS</m:t>
                    </m:r>
                  </m:sub>
                </m:sSub>
                <m:r>
                  <w:rPr>
                    <w:rFonts w:ascii="Cambria Math" w:hAnsi="Cambria Math"/>
                    <w:lang/>
                  </w:rPr>
                  <m:t>,</m:t>
                </m:r>
                <m:r>
                  <m:rPr>
                    <m:nor/>
                  </m:rPr>
                  <w:rPr>
                    <w:lang/>
                  </w:rPr>
                  <m:t> </m:t>
                </m:r>
                <m:sSub>
                  <m:sSubPr>
                    <m:ctrlPr>
                      <w:rPr>
                        <w:rFonts w:ascii="Cambria Math" w:hAnsi="Cambria Math"/>
                        <w:lang/>
                      </w:rPr>
                    </m:ctrlPr>
                  </m:sSubPr>
                  <m:e>
                    <m:r>
                      <w:rPr>
                        <w:rFonts w:ascii="Cambria Math" w:hAnsi="Cambria Math"/>
                        <w:lang/>
                      </w:rPr>
                      <m:t>w</m:t>
                    </m:r>
                  </m:e>
                  <m:sub>
                    <m:r>
                      <m:rPr>
                        <m:nor/>
                      </m:rPr>
                      <w:rPr>
                        <w:lang/>
                      </w:rPr>
                      <m:t>H2SS</m:t>
                    </m:r>
                  </m:sub>
                </m:sSub>
              </m:oMath>
            </m:oMathPara>
          </w:p>
        </w:tc>
      </w:tr>
      <w:tr w:rsidR="0067796D" w:rsidRPr="0067796D" w14:paraId="567A34B2" w14:textId="77777777" w:rsidTr="0067796D">
        <w:tc>
          <w:tcPr>
            <w:cnfStyle w:val="001000000000" w:firstRow="0" w:lastRow="0" w:firstColumn="1" w:lastColumn="0" w:oddVBand="0" w:evenVBand="0" w:oddHBand="0" w:evenHBand="0" w:firstRowFirstColumn="0" w:firstRowLastColumn="0" w:lastRowFirstColumn="0" w:lastRowLastColumn="0"/>
            <w:tcW w:w="0" w:type="auto"/>
            <w:hideMark/>
          </w:tcPr>
          <w:p w14:paraId="688E9EE0" w14:textId="77777777" w:rsidR="0067796D" w:rsidRPr="0067796D" w:rsidRDefault="0067796D" w:rsidP="0067796D">
            <w:pPr>
              <w:rPr>
                <w:lang/>
              </w:rPr>
            </w:pPr>
            <w:r w:rsidRPr="0067796D">
              <w:rPr>
                <w:lang/>
              </w:rPr>
              <w:t>Generator fuel</w:t>
            </w:r>
          </w:p>
        </w:tc>
        <w:tc>
          <w:tcPr>
            <w:tcW w:w="0" w:type="auto"/>
            <w:hideMark/>
          </w:tcPr>
          <w:p w14:paraId="4271ECF0" w14:textId="77777777"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rPr>
                <w:lang/>
              </w:rPr>
            </w:pPr>
            <w:r w:rsidRPr="0067796D">
              <w:rPr>
                <w:lang/>
              </w:rPr>
              <w:t>Any fuel consumed</w:t>
            </w:r>
          </w:p>
        </w:tc>
        <w:tc>
          <w:tcPr>
            <w:tcW w:w="0" w:type="auto"/>
            <w:hideMark/>
          </w:tcPr>
          <w:p w14:paraId="279B8CCE" w14:textId="77777777"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rPr>
                <w:lang/>
              </w:rPr>
            </w:pPr>
            <w:r w:rsidRPr="0067796D">
              <w:rPr>
                <w:b/>
                <w:bCs/>
                <w:lang/>
              </w:rPr>
              <w:t>Linear</w:t>
            </w:r>
            <w:r w:rsidRPr="0067796D">
              <w:rPr>
                <w:lang/>
              </w:rPr>
              <w:t> in fuel mass</w:t>
            </w:r>
          </w:p>
        </w:tc>
        <w:tc>
          <w:tcPr>
            <w:tcW w:w="0" w:type="auto"/>
            <w:hideMark/>
          </w:tcPr>
          <w:p w14:paraId="1575779B" w14:textId="220ECC14" w:rsidR="0067796D" w:rsidRPr="0067796D" w:rsidRDefault="00000000" w:rsidP="0067796D">
            <w:pPr>
              <w:cnfStyle w:val="000000000000" w:firstRow="0" w:lastRow="0" w:firstColumn="0" w:lastColumn="0" w:oddVBand="0" w:evenVBand="0" w:oddHBand="0" w:evenHBand="0" w:firstRowFirstColumn="0" w:firstRowLastColumn="0" w:lastRowFirstColumn="0" w:lastRowLastColumn="0"/>
              <w:rPr>
                <w:lang/>
              </w:rPr>
            </w:pPr>
            <m:oMathPara>
              <m:oMath>
                <m:sSub>
                  <m:sSubPr>
                    <m:ctrlPr>
                      <w:rPr>
                        <w:rFonts w:ascii="Cambria Math" w:hAnsi="Cambria Math"/>
                        <w:lang/>
                      </w:rPr>
                    </m:ctrlPr>
                  </m:sSubPr>
                  <m:e>
                    <m:r>
                      <w:rPr>
                        <w:rFonts w:ascii="Cambria Math" w:hAnsi="Cambria Math"/>
                        <w:lang/>
                      </w:rPr>
                      <m:t>w</m:t>
                    </m:r>
                  </m:e>
                  <m:sub>
                    <m:r>
                      <m:rPr>
                        <m:nor/>
                      </m:rPr>
                      <w:rPr>
                        <w:lang/>
                      </w:rPr>
                      <m:t>fuel</m:t>
                    </m:r>
                  </m:sub>
                </m:sSub>
              </m:oMath>
            </m:oMathPara>
          </w:p>
        </w:tc>
      </w:tr>
      <w:tr w:rsidR="0067796D" w:rsidRPr="0067796D" w14:paraId="5B88E136"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48421" w14:textId="77777777" w:rsidR="0067796D" w:rsidRPr="0067796D" w:rsidRDefault="0067796D" w:rsidP="0067796D">
            <w:pPr>
              <w:rPr>
                <w:lang/>
              </w:rPr>
            </w:pPr>
            <w:r w:rsidRPr="0067796D">
              <w:rPr>
                <w:lang/>
              </w:rPr>
              <w:lastRenderedPageBreak/>
              <w:t>Generator cycling</w:t>
            </w:r>
          </w:p>
        </w:tc>
        <w:tc>
          <w:tcPr>
            <w:tcW w:w="0" w:type="auto"/>
            <w:hideMark/>
          </w:tcPr>
          <w:p w14:paraId="448DBC4E"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rPr>
                <w:lang/>
              </w:rPr>
            </w:pPr>
            <w:r w:rsidRPr="0067796D">
              <w:rPr>
                <w:lang/>
              </w:rPr>
              <w:t>Any change in AC power between steps</w:t>
            </w:r>
          </w:p>
        </w:tc>
        <w:tc>
          <w:tcPr>
            <w:tcW w:w="0" w:type="auto"/>
            <w:hideMark/>
          </w:tcPr>
          <w:p w14:paraId="0C7DDFC5"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rPr>
                <w:lang/>
              </w:rPr>
            </w:pPr>
            <w:r w:rsidRPr="0067796D">
              <w:rPr>
                <w:lang/>
              </w:rPr>
              <w:t>Normalised </w:t>
            </w:r>
            <w:r w:rsidRPr="0067796D">
              <w:rPr>
                <w:b/>
                <w:bCs/>
                <w:lang/>
              </w:rPr>
              <w:t>quadratic</w:t>
            </w:r>
          </w:p>
        </w:tc>
        <w:tc>
          <w:tcPr>
            <w:tcW w:w="0" w:type="auto"/>
            <w:hideMark/>
          </w:tcPr>
          <w:p w14:paraId="53FE3D77" w14:textId="246EAA95" w:rsidR="0067796D" w:rsidRPr="0067796D" w:rsidRDefault="00000000" w:rsidP="0067796D">
            <w:pPr>
              <w:cnfStyle w:val="000000100000" w:firstRow="0" w:lastRow="0" w:firstColumn="0" w:lastColumn="0" w:oddVBand="0" w:evenVBand="0" w:oddHBand="1" w:evenHBand="0" w:firstRowFirstColumn="0" w:firstRowLastColumn="0" w:lastRowFirstColumn="0" w:lastRowLastColumn="0"/>
              <w:rPr>
                <w:lang/>
              </w:rPr>
            </w:pPr>
            <m:oMathPara>
              <m:oMath>
                <m:sSub>
                  <m:sSubPr>
                    <m:ctrlPr>
                      <w:rPr>
                        <w:rFonts w:ascii="Cambria Math" w:hAnsi="Cambria Math"/>
                        <w:lang/>
                      </w:rPr>
                    </m:ctrlPr>
                  </m:sSubPr>
                  <m:e>
                    <m:r>
                      <w:rPr>
                        <w:rFonts w:ascii="Cambria Math" w:hAnsi="Cambria Math"/>
                        <w:lang/>
                      </w:rPr>
                      <m:t>w</m:t>
                    </m:r>
                  </m:e>
                  <m:sub>
                    <m:r>
                      <m:rPr>
                        <m:nor/>
                      </m:rPr>
                      <w:rPr>
                        <w:lang/>
                      </w:rPr>
                      <m:t>cyc</m:t>
                    </m:r>
                  </m:sub>
                </m:sSub>
              </m:oMath>
            </m:oMathPara>
          </w:p>
        </w:tc>
      </w:tr>
      <w:tr w:rsidR="0067796D" w:rsidRPr="0067796D" w14:paraId="08B11842" w14:textId="77777777" w:rsidTr="0067796D">
        <w:tc>
          <w:tcPr>
            <w:cnfStyle w:val="001000000000" w:firstRow="0" w:lastRow="0" w:firstColumn="1" w:lastColumn="0" w:oddVBand="0" w:evenVBand="0" w:oddHBand="0" w:evenHBand="0" w:firstRowFirstColumn="0" w:firstRowLastColumn="0" w:lastRowFirstColumn="0" w:lastRowLastColumn="0"/>
            <w:tcW w:w="0" w:type="auto"/>
            <w:hideMark/>
          </w:tcPr>
          <w:p w14:paraId="2D34AC6F" w14:textId="7E9FC74B" w:rsidR="0067796D" w:rsidRPr="0067796D" w:rsidRDefault="0067796D" w:rsidP="0067796D">
            <w:pPr>
              <w:rPr>
                <w:lang/>
              </w:rPr>
            </w:pPr>
            <w:r w:rsidRPr="0067796D">
              <w:rPr>
                <w:lang/>
              </w:rPr>
              <w:t xml:space="preserve">RWGS </w:t>
            </w:r>
            <w:r>
              <w:rPr>
                <w:lang/>
              </w:rPr>
              <w:t>CO2</w:t>
            </w:r>
          </w:p>
        </w:tc>
        <w:tc>
          <w:tcPr>
            <w:tcW w:w="0" w:type="auto"/>
            <w:hideMark/>
          </w:tcPr>
          <w:p w14:paraId="58C7F3AB" w14:textId="614E9B9C"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rPr>
                <w:lang/>
              </w:rPr>
            </w:pPr>
            <w:r>
              <w:rPr>
                <w:lang/>
              </w:rPr>
              <w:t>RWGS CO2</w:t>
            </w:r>
            <w:r w:rsidRPr="0067796D">
              <w:rPr>
                <w:lang/>
              </w:rPr>
              <w:t xml:space="preserve"> emitted</w:t>
            </w:r>
          </w:p>
        </w:tc>
        <w:tc>
          <w:tcPr>
            <w:tcW w:w="0" w:type="auto"/>
            <w:hideMark/>
          </w:tcPr>
          <w:p w14:paraId="09DBBCB1" w14:textId="25D01D22"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rPr>
                <w:lang/>
              </w:rPr>
            </w:pPr>
            <w:r w:rsidRPr="0067796D">
              <w:rPr>
                <w:b/>
                <w:bCs/>
                <w:lang/>
              </w:rPr>
              <w:t>Linear</w:t>
            </w:r>
            <w:r w:rsidRPr="0067796D">
              <w:rPr>
                <w:lang/>
              </w:rPr>
              <w:t xml:space="preserve"> in </w:t>
            </w:r>
            <w:r>
              <w:rPr>
                <w:lang/>
              </w:rPr>
              <w:t>CO2</w:t>
            </w:r>
            <w:r w:rsidRPr="0067796D">
              <w:rPr>
                <w:lang/>
              </w:rPr>
              <w:t xml:space="preserve"> mass</w:t>
            </w:r>
          </w:p>
        </w:tc>
        <w:tc>
          <w:tcPr>
            <w:tcW w:w="0" w:type="auto"/>
            <w:hideMark/>
          </w:tcPr>
          <w:p w14:paraId="4DE29669" w14:textId="51DC47FC" w:rsidR="0067796D" w:rsidRPr="0067796D" w:rsidRDefault="00000000" w:rsidP="0067796D">
            <w:pPr>
              <w:cnfStyle w:val="000000000000" w:firstRow="0" w:lastRow="0" w:firstColumn="0" w:lastColumn="0" w:oddVBand="0" w:evenVBand="0" w:oddHBand="0" w:evenHBand="0" w:firstRowFirstColumn="0" w:firstRowLastColumn="0" w:lastRowFirstColumn="0" w:lastRowLastColumn="0"/>
              <w:rPr>
                <w:lang/>
              </w:rPr>
            </w:pPr>
            <m:oMathPara>
              <m:oMath>
                <m:sSub>
                  <m:sSubPr>
                    <m:ctrlPr>
                      <w:rPr>
                        <w:rFonts w:ascii="Cambria Math" w:hAnsi="Cambria Math"/>
                        <w:lang/>
                      </w:rPr>
                    </m:ctrlPr>
                  </m:sSubPr>
                  <m:e>
                    <m:r>
                      <w:rPr>
                        <w:rFonts w:ascii="Cambria Math" w:hAnsi="Cambria Math"/>
                        <w:lang/>
                      </w:rPr>
                      <m:t>w</m:t>
                    </m:r>
                  </m:e>
                  <m:sub>
                    <m:r>
                      <m:rPr>
                        <m:nor/>
                      </m:rPr>
                      <w:rPr>
                        <w:lang/>
                      </w:rPr>
                      <m:t>CO2</m:t>
                    </m:r>
                  </m:sub>
                </m:sSub>
              </m:oMath>
            </m:oMathPara>
          </w:p>
        </w:tc>
      </w:tr>
    </w:tbl>
    <w:p w14:paraId="609EF7D6" w14:textId="77777777" w:rsidR="0067796D" w:rsidRDefault="0067796D" w:rsidP="0067796D"/>
    <w:p w14:paraId="06095330" w14:textId="732B0E78" w:rsidR="00BD07B7" w:rsidRDefault="00BD07B7" w:rsidP="0067796D">
      <w:r>
        <w:t xml:space="preserve">These actions, observations, and rewards input are then fed to an agent with a specific hyperparameter setting which governs the learning behavior of the agent that are not learned from data. </w:t>
      </w:r>
      <w:r w:rsidRPr="00BD07B7">
        <w:t xml:space="preserve">They control how the agent explores, how quickly it updates its policy, and how it weighs immediate against future reward. Because each environment step is a physical-plant simulation, training is expensive, so these values must be chosen to keep learning stable and sample-efficient while still exploring enough to discover good long-horizon dispatch strategies. </w:t>
      </w:r>
      <w:r>
        <w:t xml:space="preserve">Since hyperparameter tuning to optimize the agent performance is not the main focus of this thesis, the author has only attempted a minimal iteration to promote the RL balancing exploration and exploitation to achieve a good performance. Table </w:t>
      </w:r>
      <w:r w:rsidR="00FD1D5D">
        <w:t>10</w:t>
      </w:r>
      <w:r>
        <w:t xml:space="preserve"> below summarizes the hyperparameter settings of the RL agent. </w:t>
      </w:r>
    </w:p>
    <w:p w14:paraId="31F3683D" w14:textId="3C4E7C1D" w:rsidR="00BD07B7" w:rsidRDefault="00BD07B7" w:rsidP="00BD07B7">
      <w:pPr>
        <w:pStyle w:val="Caption"/>
        <w:keepNext/>
        <w:jc w:val="center"/>
      </w:pPr>
      <w:r>
        <w:t xml:space="preserve">Table </w:t>
      </w:r>
      <w:fldSimple w:instr=" SEQ Table \* ARABIC ">
        <w:r w:rsidR="00755ECB">
          <w:rPr>
            <w:noProof/>
          </w:rPr>
          <w:t>10</w:t>
        </w:r>
      </w:fldSimple>
      <w:r>
        <w:t xml:space="preserve"> Hyperparameter setting of the RL agent.</w:t>
      </w:r>
    </w:p>
    <w:tbl>
      <w:tblPr>
        <w:tblStyle w:val="PlainTable2"/>
        <w:tblW w:w="0" w:type="auto"/>
        <w:tblLook w:val="04A0" w:firstRow="1" w:lastRow="0" w:firstColumn="1" w:lastColumn="0" w:noHBand="0" w:noVBand="1"/>
      </w:tblPr>
      <w:tblGrid>
        <w:gridCol w:w="1949"/>
        <w:gridCol w:w="1230"/>
        <w:gridCol w:w="5800"/>
      </w:tblGrid>
      <w:tr w:rsidR="00BD07B7" w:rsidRPr="00BD07B7" w14:paraId="72929D94" w14:textId="77777777" w:rsidTr="00BD07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C35C6" w14:textId="77777777" w:rsidR="00BD07B7" w:rsidRPr="00BD07B7" w:rsidRDefault="00BD07B7" w:rsidP="00BD07B7">
            <w:pPr>
              <w:rPr>
                <w:lang/>
              </w:rPr>
            </w:pPr>
            <w:commentRangeStart w:id="19"/>
            <w:r w:rsidRPr="00BD07B7">
              <w:rPr>
                <w:lang/>
              </w:rPr>
              <w:t>Hyperparameter</w:t>
            </w:r>
          </w:p>
        </w:tc>
        <w:tc>
          <w:tcPr>
            <w:tcW w:w="0" w:type="auto"/>
            <w:hideMark/>
          </w:tcPr>
          <w:p w14:paraId="4A57E437" w14:textId="77777777" w:rsidR="00BD07B7" w:rsidRPr="00BD07B7" w:rsidRDefault="00BD07B7" w:rsidP="00BD07B7">
            <w:pPr>
              <w:cnfStyle w:val="100000000000" w:firstRow="1" w:lastRow="0" w:firstColumn="0" w:lastColumn="0" w:oddVBand="0" w:evenVBand="0" w:oddHBand="0" w:evenHBand="0" w:firstRowFirstColumn="0" w:firstRowLastColumn="0" w:lastRowFirstColumn="0" w:lastRowLastColumn="0"/>
              <w:rPr>
                <w:lang/>
              </w:rPr>
            </w:pPr>
            <w:r w:rsidRPr="00BD07B7">
              <w:rPr>
                <w:lang/>
              </w:rPr>
              <w:t>Value</w:t>
            </w:r>
          </w:p>
        </w:tc>
        <w:tc>
          <w:tcPr>
            <w:tcW w:w="0" w:type="auto"/>
            <w:hideMark/>
          </w:tcPr>
          <w:p w14:paraId="28DAF26A" w14:textId="6707F12D" w:rsidR="00BD07B7" w:rsidRPr="00BD07B7" w:rsidRDefault="00BD07B7" w:rsidP="00BD07B7">
            <w:pPr>
              <w:cnfStyle w:val="100000000000" w:firstRow="1" w:lastRow="0" w:firstColumn="0" w:lastColumn="0" w:oddVBand="0" w:evenVBand="0" w:oddHBand="0" w:evenHBand="0" w:firstRowFirstColumn="0" w:firstRowLastColumn="0" w:lastRowFirstColumn="0" w:lastRowLastColumn="0"/>
              <w:rPr>
                <w:lang/>
              </w:rPr>
            </w:pPr>
            <w:r>
              <w:rPr>
                <w:lang/>
              </w:rPr>
              <w:t>R</w:t>
            </w:r>
            <w:r w:rsidRPr="00BD07B7">
              <w:rPr>
                <w:lang/>
              </w:rPr>
              <w:t>ole</w:t>
            </w:r>
          </w:p>
        </w:tc>
      </w:tr>
      <w:tr w:rsidR="00BD07B7" w:rsidRPr="00BD07B7" w14:paraId="6A1BA55C"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D8E72" w14:textId="08475398" w:rsidR="00BD07B7" w:rsidRPr="00BD07B7" w:rsidRDefault="00BD07B7" w:rsidP="00BD07B7">
            <w:pPr>
              <w:rPr>
                <w:lang/>
              </w:rPr>
            </w:pPr>
            <w:r>
              <w:rPr>
                <w:lang/>
              </w:rPr>
              <w:t>p</w:t>
            </w:r>
            <w:r w:rsidRPr="00BD07B7">
              <w:rPr>
                <w:lang/>
              </w:rPr>
              <w:t>olicy</w:t>
            </w:r>
          </w:p>
        </w:tc>
        <w:tc>
          <w:tcPr>
            <w:tcW w:w="0" w:type="auto"/>
            <w:hideMark/>
          </w:tcPr>
          <w:p w14:paraId="286E64BC"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rPr>
                <w:lang/>
              </w:rPr>
            </w:pPr>
            <w:r w:rsidRPr="00BD07B7">
              <w:rPr>
                <w:lang/>
              </w:rPr>
              <w:t>MlpPolicy</w:t>
            </w:r>
          </w:p>
        </w:tc>
        <w:tc>
          <w:tcPr>
            <w:tcW w:w="0" w:type="auto"/>
            <w:hideMark/>
          </w:tcPr>
          <w:p w14:paraId="2E1B586A"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rPr>
                <w:lang/>
              </w:rPr>
            </w:pPr>
            <w:r w:rsidRPr="00BD07B7">
              <w:rPr>
                <w:lang/>
              </w:rPr>
              <w:t>Policy/value network architecture (multilayer perceptron)</w:t>
            </w:r>
          </w:p>
        </w:tc>
      </w:tr>
      <w:tr w:rsidR="00BD07B7" w:rsidRPr="00BD07B7" w14:paraId="487A188F"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1A3A5DF" w14:textId="77777777" w:rsidR="00BD07B7" w:rsidRPr="00BD07B7" w:rsidRDefault="00BD07B7" w:rsidP="00BD07B7">
            <w:pPr>
              <w:rPr>
                <w:lang/>
              </w:rPr>
            </w:pPr>
            <w:r w:rsidRPr="00BD07B7">
              <w:rPr>
                <w:lang/>
              </w:rPr>
              <w:t>buffer_size</w:t>
            </w:r>
          </w:p>
        </w:tc>
        <w:tc>
          <w:tcPr>
            <w:tcW w:w="0" w:type="auto"/>
            <w:hideMark/>
          </w:tcPr>
          <w:p w14:paraId="3E1F219F"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rPr>
                <w:lang/>
              </w:rPr>
            </w:pPr>
            <w:r w:rsidRPr="00BD07B7">
              <w:rPr>
                <w:lang/>
              </w:rPr>
              <w:t>300 000</w:t>
            </w:r>
          </w:p>
        </w:tc>
        <w:tc>
          <w:tcPr>
            <w:tcW w:w="0" w:type="auto"/>
            <w:hideMark/>
          </w:tcPr>
          <w:p w14:paraId="4B59A0C9"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rPr>
                <w:lang/>
              </w:rPr>
            </w:pPr>
            <w:r w:rsidRPr="00BD07B7">
              <w:rPr>
                <w:lang/>
              </w:rPr>
              <w:t>Replay buffer capacity (stored past transitions)</w:t>
            </w:r>
          </w:p>
        </w:tc>
      </w:tr>
      <w:tr w:rsidR="00BD07B7" w:rsidRPr="00BD07B7" w14:paraId="7AFFC0D4"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0D021D" w14:textId="77777777" w:rsidR="00BD07B7" w:rsidRPr="00BD07B7" w:rsidRDefault="00BD07B7" w:rsidP="00BD07B7">
            <w:pPr>
              <w:rPr>
                <w:lang/>
              </w:rPr>
            </w:pPr>
            <w:r w:rsidRPr="00BD07B7">
              <w:rPr>
                <w:lang/>
              </w:rPr>
              <w:t>learning_starts</w:t>
            </w:r>
          </w:p>
        </w:tc>
        <w:tc>
          <w:tcPr>
            <w:tcW w:w="0" w:type="auto"/>
            <w:hideMark/>
          </w:tcPr>
          <w:p w14:paraId="0116D60D"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rPr>
                <w:lang/>
              </w:rPr>
            </w:pPr>
            <w:r w:rsidRPr="00BD07B7">
              <w:rPr>
                <w:lang/>
              </w:rPr>
              <w:t>672</w:t>
            </w:r>
          </w:p>
        </w:tc>
        <w:tc>
          <w:tcPr>
            <w:tcW w:w="0" w:type="auto"/>
            <w:hideMark/>
          </w:tcPr>
          <w:p w14:paraId="641E5716"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rPr>
                <w:lang/>
              </w:rPr>
            </w:pPr>
            <w:r w:rsidRPr="00BD07B7">
              <w:rPr>
                <w:lang/>
              </w:rPr>
              <w:t>Random-action warm-up steps before training begins</w:t>
            </w:r>
          </w:p>
        </w:tc>
      </w:tr>
      <w:tr w:rsidR="00BD07B7" w:rsidRPr="00BD07B7" w14:paraId="55B8C881"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0958884" w14:textId="77777777" w:rsidR="00BD07B7" w:rsidRPr="00BD07B7" w:rsidRDefault="00BD07B7" w:rsidP="00BD07B7">
            <w:pPr>
              <w:rPr>
                <w:lang/>
              </w:rPr>
            </w:pPr>
            <w:r w:rsidRPr="00BD07B7">
              <w:rPr>
                <w:lang/>
              </w:rPr>
              <w:t>train_freq</w:t>
            </w:r>
          </w:p>
        </w:tc>
        <w:tc>
          <w:tcPr>
            <w:tcW w:w="0" w:type="auto"/>
            <w:hideMark/>
          </w:tcPr>
          <w:p w14:paraId="43A30166"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rPr>
                <w:lang/>
              </w:rPr>
            </w:pPr>
            <w:r w:rsidRPr="00BD07B7">
              <w:rPr>
                <w:lang/>
              </w:rPr>
              <w:t>20</w:t>
            </w:r>
          </w:p>
        </w:tc>
        <w:tc>
          <w:tcPr>
            <w:tcW w:w="0" w:type="auto"/>
            <w:hideMark/>
          </w:tcPr>
          <w:p w14:paraId="5F7990E7"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rPr>
                <w:lang/>
              </w:rPr>
            </w:pPr>
            <w:r w:rsidRPr="00BD07B7">
              <w:rPr>
                <w:lang/>
              </w:rPr>
              <w:t>Environment steps between training updates</w:t>
            </w:r>
          </w:p>
        </w:tc>
      </w:tr>
      <w:tr w:rsidR="00BD07B7" w:rsidRPr="00BD07B7" w14:paraId="4016DBC5"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0EDDB" w14:textId="77777777" w:rsidR="00BD07B7" w:rsidRPr="00BD07B7" w:rsidRDefault="00BD07B7" w:rsidP="00BD07B7">
            <w:pPr>
              <w:rPr>
                <w:lang/>
              </w:rPr>
            </w:pPr>
            <w:r w:rsidRPr="00BD07B7">
              <w:rPr>
                <w:lang/>
              </w:rPr>
              <w:t>gradient_steps</w:t>
            </w:r>
          </w:p>
        </w:tc>
        <w:tc>
          <w:tcPr>
            <w:tcW w:w="0" w:type="auto"/>
            <w:hideMark/>
          </w:tcPr>
          <w:p w14:paraId="31E1C11A"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rPr>
                <w:lang/>
              </w:rPr>
            </w:pPr>
            <w:r w:rsidRPr="00BD07B7">
              <w:rPr>
                <w:lang/>
              </w:rPr>
              <w:t>4</w:t>
            </w:r>
          </w:p>
        </w:tc>
        <w:tc>
          <w:tcPr>
            <w:tcW w:w="0" w:type="auto"/>
            <w:hideMark/>
          </w:tcPr>
          <w:p w14:paraId="3CB9D46B"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rPr>
                <w:lang/>
              </w:rPr>
            </w:pPr>
            <w:r w:rsidRPr="00BD07B7">
              <w:rPr>
                <w:lang/>
              </w:rPr>
              <w:t>Gradient updates per training trigger</w:t>
            </w:r>
          </w:p>
        </w:tc>
      </w:tr>
      <w:tr w:rsidR="00BD07B7" w:rsidRPr="00BD07B7" w14:paraId="23DF0F6A"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7F9F8AC" w14:textId="77777777" w:rsidR="00BD07B7" w:rsidRPr="00BD07B7" w:rsidRDefault="00BD07B7" w:rsidP="00BD07B7">
            <w:pPr>
              <w:rPr>
                <w:lang/>
              </w:rPr>
            </w:pPr>
            <w:r w:rsidRPr="00BD07B7">
              <w:rPr>
                <w:lang/>
              </w:rPr>
              <w:t>batch_size</w:t>
            </w:r>
          </w:p>
        </w:tc>
        <w:tc>
          <w:tcPr>
            <w:tcW w:w="0" w:type="auto"/>
            <w:hideMark/>
          </w:tcPr>
          <w:p w14:paraId="5BC5ABBC"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rPr>
                <w:lang/>
              </w:rPr>
            </w:pPr>
            <w:r w:rsidRPr="00BD07B7">
              <w:rPr>
                <w:lang/>
              </w:rPr>
              <w:t>256</w:t>
            </w:r>
          </w:p>
        </w:tc>
        <w:tc>
          <w:tcPr>
            <w:tcW w:w="0" w:type="auto"/>
            <w:hideMark/>
          </w:tcPr>
          <w:p w14:paraId="495A2F8D"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rPr>
                <w:lang/>
              </w:rPr>
            </w:pPr>
            <w:r w:rsidRPr="00BD07B7">
              <w:rPr>
                <w:lang/>
              </w:rPr>
              <w:t>Transitions sampled per gradient update</w:t>
            </w:r>
          </w:p>
        </w:tc>
      </w:tr>
      <w:tr w:rsidR="00BD07B7" w:rsidRPr="00BD07B7" w14:paraId="69665E66"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F0B28" w14:textId="77777777" w:rsidR="00BD07B7" w:rsidRPr="00BD07B7" w:rsidRDefault="00BD07B7" w:rsidP="00BD07B7">
            <w:pPr>
              <w:rPr>
                <w:lang/>
              </w:rPr>
            </w:pPr>
            <w:r w:rsidRPr="00BD07B7">
              <w:rPr>
                <w:lang/>
              </w:rPr>
              <w:t>learning_rate</w:t>
            </w:r>
          </w:p>
        </w:tc>
        <w:tc>
          <w:tcPr>
            <w:tcW w:w="0" w:type="auto"/>
            <w:hideMark/>
          </w:tcPr>
          <w:p w14:paraId="3C3BD978"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rPr>
                <w:lang/>
              </w:rPr>
            </w:pPr>
            <w:r w:rsidRPr="00BD07B7">
              <w:rPr>
                <w:lang/>
              </w:rPr>
              <w:t>3×10⁻⁴</w:t>
            </w:r>
          </w:p>
        </w:tc>
        <w:tc>
          <w:tcPr>
            <w:tcW w:w="0" w:type="auto"/>
            <w:hideMark/>
          </w:tcPr>
          <w:p w14:paraId="5F12A590"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rPr>
                <w:lang/>
              </w:rPr>
            </w:pPr>
            <w:r w:rsidRPr="00BD07B7">
              <w:rPr>
                <w:lang/>
              </w:rPr>
              <w:t>Optimiser step size for actor/critic networks</w:t>
            </w:r>
          </w:p>
        </w:tc>
      </w:tr>
      <w:tr w:rsidR="00BD07B7" w:rsidRPr="00BD07B7" w14:paraId="3B4844D9"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17406E23" w14:textId="77777777" w:rsidR="00BD07B7" w:rsidRPr="00BD07B7" w:rsidRDefault="00BD07B7" w:rsidP="00BD07B7">
            <w:pPr>
              <w:rPr>
                <w:lang/>
              </w:rPr>
            </w:pPr>
            <w:r w:rsidRPr="00BD07B7">
              <w:rPr>
                <w:lang/>
              </w:rPr>
              <w:t>tau</w:t>
            </w:r>
          </w:p>
        </w:tc>
        <w:tc>
          <w:tcPr>
            <w:tcW w:w="0" w:type="auto"/>
            <w:hideMark/>
          </w:tcPr>
          <w:p w14:paraId="1DCDEA97"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rPr>
                <w:lang/>
              </w:rPr>
            </w:pPr>
            <w:r w:rsidRPr="00BD07B7">
              <w:rPr>
                <w:lang/>
              </w:rPr>
              <w:t>0.005</w:t>
            </w:r>
          </w:p>
        </w:tc>
        <w:tc>
          <w:tcPr>
            <w:tcW w:w="0" w:type="auto"/>
            <w:hideMark/>
          </w:tcPr>
          <w:p w14:paraId="7FAD6D55"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rPr>
                <w:lang/>
              </w:rPr>
            </w:pPr>
            <w:r w:rsidRPr="00BD07B7">
              <w:rPr>
                <w:lang/>
              </w:rPr>
              <w:t>Soft target-network update coefficient (Polyak averaging)</w:t>
            </w:r>
          </w:p>
        </w:tc>
      </w:tr>
      <w:tr w:rsidR="00BD07B7" w:rsidRPr="00BD07B7" w14:paraId="74EFDA2C"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86131E" w14:textId="77777777" w:rsidR="00BD07B7" w:rsidRPr="00BD07B7" w:rsidRDefault="00BD07B7" w:rsidP="00BD07B7">
            <w:pPr>
              <w:rPr>
                <w:lang/>
              </w:rPr>
            </w:pPr>
            <w:r w:rsidRPr="00BD07B7">
              <w:rPr>
                <w:lang/>
              </w:rPr>
              <w:t>gamma</w:t>
            </w:r>
          </w:p>
        </w:tc>
        <w:tc>
          <w:tcPr>
            <w:tcW w:w="0" w:type="auto"/>
            <w:hideMark/>
          </w:tcPr>
          <w:p w14:paraId="58986161"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rPr>
                <w:lang/>
              </w:rPr>
            </w:pPr>
            <w:r w:rsidRPr="00BD07B7">
              <w:rPr>
                <w:lang/>
              </w:rPr>
              <w:t>0.999</w:t>
            </w:r>
          </w:p>
        </w:tc>
        <w:tc>
          <w:tcPr>
            <w:tcW w:w="0" w:type="auto"/>
            <w:hideMark/>
          </w:tcPr>
          <w:p w14:paraId="68DCAD43"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rPr>
                <w:lang/>
              </w:rPr>
            </w:pPr>
            <w:r w:rsidRPr="00BD07B7">
              <w:rPr>
                <w:lang/>
              </w:rPr>
              <w:t>Discount factor for future rewards</w:t>
            </w:r>
          </w:p>
        </w:tc>
      </w:tr>
      <w:tr w:rsidR="00BD07B7" w:rsidRPr="00BD07B7" w14:paraId="0D5740F3"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3091CD56" w14:textId="77777777" w:rsidR="00BD07B7" w:rsidRPr="00BD07B7" w:rsidRDefault="00BD07B7" w:rsidP="00BD07B7">
            <w:pPr>
              <w:rPr>
                <w:lang/>
              </w:rPr>
            </w:pPr>
            <w:r w:rsidRPr="00BD07B7">
              <w:rPr>
                <w:lang/>
              </w:rPr>
              <w:t>ent_coef</w:t>
            </w:r>
          </w:p>
        </w:tc>
        <w:tc>
          <w:tcPr>
            <w:tcW w:w="0" w:type="auto"/>
            <w:hideMark/>
          </w:tcPr>
          <w:p w14:paraId="647F1FC0"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rPr>
                <w:lang/>
              </w:rPr>
            </w:pPr>
            <w:r w:rsidRPr="00BD07B7">
              <w:rPr>
                <w:lang/>
              </w:rPr>
              <w:t>auto_0.5</w:t>
            </w:r>
          </w:p>
        </w:tc>
        <w:tc>
          <w:tcPr>
            <w:tcW w:w="0" w:type="auto"/>
            <w:hideMark/>
          </w:tcPr>
          <w:p w14:paraId="7BF1FBD6"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rPr>
                <w:lang/>
              </w:rPr>
            </w:pPr>
            <w:r w:rsidRPr="00BD07B7">
              <w:rPr>
                <w:lang/>
              </w:rPr>
              <w:t>Entropy temperature (exploration), auto-tuned from 0.5</w:t>
            </w:r>
          </w:p>
        </w:tc>
      </w:tr>
      <w:tr w:rsidR="00BD07B7" w:rsidRPr="00BD07B7" w14:paraId="6A3E0278"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6355A9" w14:textId="77777777" w:rsidR="00BD07B7" w:rsidRPr="00BD07B7" w:rsidRDefault="00BD07B7" w:rsidP="00BD07B7">
            <w:pPr>
              <w:rPr>
                <w:lang/>
              </w:rPr>
            </w:pPr>
            <w:r w:rsidRPr="00BD07B7">
              <w:rPr>
                <w:lang/>
              </w:rPr>
              <w:t>target_entropy</w:t>
            </w:r>
          </w:p>
        </w:tc>
        <w:tc>
          <w:tcPr>
            <w:tcW w:w="0" w:type="auto"/>
            <w:hideMark/>
          </w:tcPr>
          <w:p w14:paraId="68DA14C0"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rPr>
                <w:lang/>
              </w:rPr>
            </w:pPr>
            <w:r w:rsidRPr="00BD07B7">
              <w:rPr>
                <w:lang/>
              </w:rPr>
              <w:t>auto</w:t>
            </w:r>
          </w:p>
        </w:tc>
        <w:tc>
          <w:tcPr>
            <w:tcW w:w="0" w:type="auto"/>
            <w:hideMark/>
          </w:tcPr>
          <w:p w14:paraId="115AFA38"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rPr>
                <w:lang/>
              </w:rPr>
            </w:pPr>
            <w:r w:rsidRPr="00BD07B7">
              <w:rPr>
                <w:lang/>
              </w:rPr>
              <w:t>Target entropy driving automatic ent_coef adjustment</w:t>
            </w:r>
            <w:commentRangeEnd w:id="19"/>
            <w:r w:rsidR="004340A7" w:rsidRPr="00BD07B7">
              <w:rPr>
                <w:rStyle w:val="CommentReference"/>
                <w:sz w:val="24"/>
                <w:szCs w:val="22"/>
                <w:lang/>
              </w:rPr>
              <w:commentReference w:id="19"/>
            </w:r>
          </w:p>
        </w:tc>
      </w:tr>
    </w:tbl>
    <w:p w14:paraId="237B4C53" w14:textId="77777777" w:rsidR="00BD07B7" w:rsidRDefault="00BD07B7" w:rsidP="0067796D">
      <w:pPr>
        <w:rPr>
          <w:lang/>
        </w:rPr>
      </w:pPr>
    </w:p>
    <w:p w14:paraId="69D1BC9A" w14:textId="77777777" w:rsidR="00320BEA" w:rsidRPr="00320BEA" w:rsidRDefault="00BD07B7" w:rsidP="00320BEA">
      <w:pPr>
        <w:rPr>
          <w:lang/>
        </w:rPr>
      </w:pPr>
      <w:r>
        <w:rPr>
          <w:lang/>
        </w:rPr>
        <w:t xml:space="preserve">With the actions, observations, rewards, and hyperparameters in place, </w:t>
      </w:r>
      <w:r w:rsidR="00320BEA">
        <w:rPr>
          <w:lang/>
        </w:rPr>
        <w:t xml:space="preserve">the RL agent can now start with the training and validation step. </w:t>
      </w:r>
      <w:r>
        <w:rPr>
          <w:lang/>
        </w:rPr>
        <w:t xml:space="preserve"> </w:t>
      </w:r>
      <w:r w:rsidR="00320BEA" w:rsidRPr="00320BEA">
        <w:rPr>
          <w:lang/>
        </w:rPr>
        <w:t xml:space="preserve">Training is carried out with Stable-Baselines3, which interacts with the plant through a Gymnasium environment wrapper. At each step the environment </w:t>
      </w:r>
      <w:r w:rsidR="00320BEA" w:rsidRPr="00320BEA">
        <w:rPr>
          <w:lang/>
        </w:rPr>
        <w:lastRenderedPageBreak/>
        <w:t>scales the agent's actions into component commands, advances the physical-plant simulation by one control interval, computes a reward, and returns the next observation, so that learning is driven directly by the plant dynamics rather than a surrogate model.</w:t>
      </w:r>
    </w:p>
    <w:p w14:paraId="2E3D56EF" w14:textId="77777777" w:rsidR="00320BEA" w:rsidRPr="00320BEA" w:rsidRDefault="00320BEA" w:rsidP="00320BEA">
      <w:pPr>
        <w:rPr>
          <w:lang/>
        </w:rPr>
      </w:pPr>
    </w:p>
    <w:p w14:paraId="023CD363" w14:textId="6316F3C9" w:rsidR="00320BEA" w:rsidRPr="00320BEA" w:rsidRDefault="00320BEA" w:rsidP="00320BEA">
      <w:pPr>
        <w:rPr>
          <w:lang/>
        </w:rPr>
      </w:pPr>
      <w:r w:rsidRPr="00320BEA">
        <w:rPr>
          <w:lang/>
        </w:rPr>
        <w:t>The unit of interaction is the episode, defined here as one continuous four-week operating window of 28 days, which corresponds to 672 steps at a 60-minute cadence in the hourly profile. Whenever an episode begins, the environment resets the plant state and loads a fresh 28-day weather slice together with the matching rolling forecast windows. Episode start days are sampled from the assigned data split</w:t>
      </w:r>
      <w:r>
        <w:rPr>
          <w:lang/>
        </w:rPr>
        <w:t>,</w:t>
      </w:r>
      <w:r w:rsidRPr="00320BEA">
        <w:rPr>
          <w:lang/>
        </w:rPr>
        <w:t xml:space="preserve"> drawn at random during training to expose the agent to varied conditions, and fixed </w:t>
      </w:r>
      <w:r>
        <w:rPr>
          <w:lang/>
        </w:rPr>
        <w:t xml:space="preserve">as the entire one year period </w:t>
      </w:r>
      <w:r w:rsidRPr="00320BEA">
        <w:rPr>
          <w:lang/>
        </w:rPr>
        <w:t>during evaluation so that results are directly comparable. Training then proceeds for a configured number of episodes, giving a total environment interaction of episodes × steps-per-episode, and it begins with a short warm-up phase in which the replay buffer is filled with exploratory transitions before any gradient updates are applied.</w:t>
      </w:r>
    </w:p>
    <w:p w14:paraId="72863828" w14:textId="77777777" w:rsidR="00320BEA" w:rsidRPr="00320BEA" w:rsidRDefault="00320BEA" w:rsidP="00320BEA">
      <w:pPr>
        <w:rPr>
          <w:lang/>
        </w:rPr>
      </w:pPr>
    </w:p>
    <w:p w14:paraId="206362E4" w14:textId="4A59AFF9" w:rsidR="00BD07B7" w:rsidRPr="00BD07B7" w:rsidRDefault="00320BEA" w:rsidP="00320BEA">
      <w:pPr>
        <w:rPr>
          <w:lang/>
        </w:rPr>
      </w:pPr>
      <w:r w:rsidRPr="00320BEA">
        <w:rPr>
          <w:lang/>
        </w:rPr>
        <w:t xml:space="preserve">To keep training and testing honest, the available weather windows are partitioned into a train </w:t>
      </w:r>
      <w:r w:rsidR="00565F88">
        <w:rPr>
          <w:lang/>
        </w:rPr>
        <w:t>and</w:t>
      </w:r>
      <w:r w:rsidRPr="00320BEA">
        <w:rPr>
          <w:lang/>
        </w:rPr>
        <w:t xml:space="preserve"> validation spli</w:t>
      </w:r>
      <w:r w:rsidR="00565F88">
        <w:rPr>
          <w:lang/>
        </w:rPr>
        <w:t>t</w:t>
      </w:r>
      <w:r w:rsidRPr="00320BEA">
        <w:rPr>
          <w:lang/>
        </w:rPr>
        <w:t xml:space="preserve">, with a buffer between bands so that no episode overlaps two splits, and a </w:t>
      </w:r>
      <w:r>
        <w:rPr>
          <w:lang/>
        </w:rPr>
        <w:t>full period weather</w:t>
      </w:r>
      <w:r w:rsidRPr="00320BEA">
        <w:rPr>
          <w:lang/>
        </w:rPr>
        <w:t xml:space="preserve"> is locked away and never seen during training to provide an unbiased final </w:t>
      </w:r>
      <w:r w:rsidR="00565F88">
        <w:rPr>
          <w:lang/>
        </w:rPr>
        <w:t>evaluation</w:t>
      </w:r>
      <w:r w:rsidRPr="00320BEA">
        <w:rPr>
          <w:lang/>
        </w:rPr>
        <w:t xml:space="preserve">. Evaluation itself is always run with a deterministic policy </w:t>
      </w:r>
      <w:r>
        <w:rPr>
          <w:lang/>
        </w:rPr>
        <w:t xml:space="preserve">with </w:t>
      </w:r>
      <w:r w:rsidRPr="00320BEA">
        <w:rPr>
          <w:lang/>
        </w:rPr>
        <w:t xml:space="preserve">no exploration noise. During training the current policy is periodically evaluated on the </w:t>
      </w:r>
      <w:r>
        <w:rPr>
          <w:lang/>
        </w:rPr>
        <w:t xml:space="preserve">full </w:t>
      </w:r>
      <w:r w:rsidR="00565F88">
        <w:rPr>
          <w:lang/>
        </w:rPr>
        <w:t>one-year</w:t>
      </w:r>
      <w:r>
        <w:rPr>
          <w:lang/>
        </w:rPr>
        <w:t xml:space="preserve"> period</w:t>
      </w:r>
      <w:r w:rsidRPr="00320BEA">
        <w:rPr>
          <w:lang/>
        </w:rPr>
        <w:t xml:space="preserve">, and these validation scores drive checkpoint selection and early stopping. The final assessment then runs the </w:t>
      </w:r>
      <w:r>
        <w:rPr>
          <w:lang/>
        </w:rPr>
        <w:t xml:space="preserve">best </w:t>
      </w:r>
      <w:r w:rsidR="00565F88">
        <w:rPr>
          <w:lang/>
        </w:rPr>
        <w:t xml:space="preserve">found </w:t>
      </w:r>
      <w:r w:rsidR="00565F88" w:rsidRPr="00320BEA">
        <w:rPr>
          <w:lang/>
        </w:rPr>
        <w:t>policy</w:t>
      </w:r>
      <w:r w:rsidRPr="00320BEA">
        <w:rPr>
          <w:lang/>
        </w:rPr>
        <w:t xml:space="preserve"> on the held-out data as a full operational year</w:t>
      </w:r>
      <w:r>
        <w:rPr>
          <w:lang/>
        </w:rPr>
        <w:t xml:space="preserve"> </w:t>
      </w:r>
      <w:r w:rsidRPr="00320BEA">
        <w:rPr>
          <w:lang/>
        </w:rPr>
        <w:t xml:space="preserve">and reports per-run metrics such as methanol yield, cumulative reward, and any early-shutdown events, </w:t>
      </w:r>
      <w:r>
        <w:rPr>
          <w:lang/>
        </w:rPr>
        <w:t xml:space="preserve">to be </w:t>
      </w:r>
      <w:r w:rsidRPr="00320BEA">
        <w:rPr>
          <w:lang/>
        </w:rPr>
        <w:t xml:space="preserve">benchmarked against </w:t>
      </w:r>
      <w:r>
        <w:rPr>
          <w:lang/>
        </w:rPr>
        <w:t xml:space="preserve">LP counterpart. </w:t>
      </w:r>
      <w:r w:rsidR="00565F88">
        <w:rPr>
          <w:lang/>
        </w:rPr>
        <w:t xml:space="preserve">With this training and evaluation process, the RL becomes weather-agnostic, ready to be deployed under any weather scenario. </w:t>
      </w:r>
    </w:p>
    <w:p w14:paraId="70A74F84" w14:textId="77777777" w:rsidR="00BD07B7" w:rsidRDefault="00BD07B7" w:rsidP="0067796D"/>
    <w:p w14:paraId="44D0CAAC" w14:textId="2EC903E6" w:rsidR="00487556" w:rsidRPr="00487556" w:rsidRDefault="00487556" w:rsidP="0067796D">
      <w:r w:rsidRPr="00487556">
        <w:br/>
      </w:r>
    </w:p>
    <w:p w14:paraId="7CF32E2B" w14:textId="568A58A9" w:rsidR="00487556" w:rsidRPr="00487556" w:rsidRDefault="00487556" w:rsidP="00487556">
      <w:r w:rsidRPr="00487556">
        <w:br/>
      </w:r>
    </w:p>
    <w:p w14:paraId="778429CF" w14:textId="2743D130" w:rsidR="00A13D3B" w:rsidRPr="00487556" w:rsidRDefault="00487556" w:rsidP="00A13D3B">
      <w:r w:rsidRPr="00487556">
        <w:br/>
      </w:r>
    </w:p>
    <w:p w14:paraId="796FB78E" w14:textId="2C32B93C" w:rsidR="009904A7" w:rsidRPr="009904A7" w:rsidRDefault="009904A7" w:rsidP="009904A7">
      <w:pPr>
        <w:pStyle w:val="Heading3"/>
      </w:pPr>
      <w:bookmarkStart w:id="20" w:name="_Toc235289159"/>
      <w:r>
        <w:lastRenderedPageBreak/>
        <w:t>Bi-level</w:t>
      </w:r>
      <w:r w:rsidR="006407C1">
        <w:t xml:space="preserve"> </w:t>
      </w:r>
      <w:r w:rsidR="009C6B7A">
        <w:t>Sizing and Dispatch Optimization</w:t>
      </w:r>
      <w:r w:rsidR="006407C1">
        <w:t xml:space="preserve"> Strategy</w:t>
      </w:r>
      <w:bookmarkEnd w:id="20"/>
    </w:p>
    <w:p w14:paraId="511FDD06" w14:textId="30750F7E" w:rsidR="00371FD8" w:rsidRDefault="009904A7" w:rsidP="006407C1">
      <w:r w:rsidRPr="009904A7">
        <w:t>To further explore the significance of linear versus non-linear modeling in optimizing a complex hybrid energy system, a bi-level Bayesian Optimization (BO) strategy has been integrated with the existing framework. Adopting this architecture is a fundamental step in the methodology analysis for two primary reasons:</w:t>
      </w:r>
    </w:p>
    <w:p w14:paraId="4B8766AD" w14:textId="77777777" w:rsidR="009904A7" w:rsidRDefault="009904A7" w:rsidP="006407C1"/>
    <w:p w14:paraId="5E24A6C0" w14:textId="19C56EAC" w:rsidR="009904A7" w:rsidRDefault="009904A7" w:rsidP="009904A7">
      <w:pPr>
        <w:pStyle w:val="ListParagraph"/>
        <w:numPr>
          <w:ilvl w:val="0"/>
          <w:numId w:val="32"/>
        </w:numPr>
      </w:pPr>
      <w:r w:rsidRPr="009904A7">
        <w:rPr>
          <w:b/>
          <w:bCs/>
        </w:rPr>
        <w:t>Economies of Scale (Non-linear CAPEX):</w:t>
      </w:r>
      <w:r w:rsidRPr="009904A7">
        <w:t xml:space="preserve"> The inner-loop dispatch model has been intentionally formulated as a pure Linear Programming (LP) system to preserve computational efficiency, deliberately avoiding binary variables and piecewise linearization. Consequently, this strictly linear environment cannot natively model non-linear "economies of scale" for component capital expenditures (CAPEX). The bi-level strategy resolves this by preserving the rapid LP formulation for operational dispatch while wrapping a BO algorithm around it as an outer loop. In practice, the BO explores different equipment capacities and passes these as fixed boundaries to the inner LP loop. This iterative process allows the framework to accurately evaluate non-linear investment costs alongside operational dispatch, continuing until the BO locates the optimal combination of sizing capacities.</w:t>
      </w:r>
    </w:p>
    <w:p w14:paraId="6A6B7883" w14:textId="77777777" w:rsidR="009904A7" w:rsidRDefault="009D4EDE" w:rsidP="009904A7">
      <w:pPr>
        <w:keepNext/>
      </w:pPr>
      <m:oMathPara>
        <m:oMath>
          <m:r>
            <w:rPr>
              <w:rFonts w:ascii="Cambria Math" w:hAnsi="Cambria Math"/>
              <w:lang w:val="de-DE"/>
            </w:rPr>
            <m:t>c=</m:t>
          </m:r>
          <m:sSub>
            <m:sSubPr>
              <m:ctrlPr>
                <w:rPr>
                  <w:rFonts w:ascii="Cambria Math" w:hAnsi="Cambria Math"/>
                  <w:i/>
                  <w:iCs/>
                  <w:lang w:val="de-DE"/>
                </w:rPr>
              </m:ctrlPr>
            </m:sSubPr>
            <m:e>
              <m:r>
                <w:rPr>
                  <w:rFonts w:ascii="Cambria Math" w:hAnsi="Cambria Math"/>
                  <w:lang w:val="de-DE"/>
                </w:rPr>
                <m:t>c</m:t>
              </m:r>
            </m:e>
            <m:sub>
              <m:r>
                <w:rPr>
                  <w:rFonts w:ascii="Cambria Math" w:hAnsi="Cambria Math"/>
                  <w:lang w:val="de-DE"/>
                </w:rPr>
                <m:t>ref</m:t>
              </m:r>
            </m:sub>
          </m:sSub>
          <m:r>
            <w:rPr>
              <w:rFonts w:ascii="Cambria Math" w:hAnsi="Cambria Math"/>
              <w:lang w:val="de-DE"/>
            </w:rPr>
            <m:t>⋅</m:t>
          </m:r>
          <m:sSup>
            <m:sSupPr>
              <m:ctrlPr>
                <w:rPr>
                  <w:rFonts w:ascii="Cambria Math" w:hAnsi="Cambria Math"/>
                  <w:i/>
                  <w:iCs/>
                  <w:lang w:val="de-DE"/>
                </w:rPr>
              </m:ctrlPr>
            </m:sSupPr>
            <m:e>
              <m:d>
                <m:dPr>
                  <m:ctrlPr>
                    <w:rPr>
                      <w:rFonts w:ascii="Cambria Math" w:hAnsi="Cambria Math"/>
                      <w:i/>
                      <w:iCs/>
                      <w:lang w:val="de-DE"/>
                    </w:rPr>
                  </m:ctrlPr>
                </m:dPr>
                <m:e>
                  <m:f>
                    <m:fPr>
                      <m:ctrlPr>
                        <w:rPr>
                          <w:rFonts w:ascii="Cambria Math" w:hAnsi="Cambria Math"/>
                          <w:i/>
                          <w:iCs/>
                          <w:lang w:val="de-DE"/>
                        </w:rPr>
                      </m:ctrlPr>
                    </m:fPr>
                    <m:num>
                      <m:r>
                        <w:rPr>
                          <w:rFonts w:ascii="Cambria Math" w:hAnsi="Cambria Math"/>
                          <w:lang w:val="de-DE"/>
                        </w:rPr>
                        <m:t>S</m:t>
                      </m:r>
                    </m:num>
                    <m:den>
                      <m:r>
                        <w:rPr>
                          <w:rFonts w:ascii="Cambria Math" w:hAnsi="Cambria Math"/>
                          <w:lang w:val="de-DE"/>
                        </w:rPr>
                        <m:t>Sref</m:t>
                      </m:r>
                    </m:den>
                  </m:f>
                </m:e>
              </m:d>
            </m:e>
            <m:sup>
              <m:r>
                <w:rPr>
                  <w:rFonts w:ascii="Cambria Math" w:hAnsi="Cambria Math"/>
                  <w:lang w:val="de-DE"/>
                </w:rPr>
                <m:t>k</m:t>
              </m:r>
            </m:sup>
          </m:sSup>
        </m:oMath>
      </m:oMathPara>
    </w:p>
    <w:p w14:paraId="02CD468C" w14:textId="60226BB3" w:rsidR="004F100E" w:rsidRDefault="009904A7" w:rsidP="009904A7">
      <w:pPr>
        <w:pStyle w:val="Caption"/>
        <w:jc w:val="center"/>
      </w:pPr>
      <w:r>
        <w:t xml:space="preserve">Equation </w:t>
      </w:r>
      <w:fldSimple w:instr=" SEQ Equation \* ARABIC ">
        <w:r w:rsidR="00487556">
          <w:rPr>
            <w:noProof/>
          </w:rPr>
          <w:t>25</w:t>
        </w:r>
      </w:fldSimple>
    </w:p>
    <w:p w14:paraId="6D606ACD" w14:textId="2508D499" w:rsidR="004F100E" w:rsidRDefault="009904A7" w:rsidP="009904A7">
      <w:pPr>
        <w:pStyle w:val="ListParagraph"/>
        <w:numPr>
          <w:ilvl w:val="0"/>
          <w:numId w:val="32"/>
        </w:numPr>
      </w:pPr>
      <w:r w:rsidRPr="009904A7">
        <w:rPr>
          <w:b/>
          <w:bCs/>
        </w:rPr>
        <w:t>Non-linear Objective Function (LCOM):</w:t>
      </w:r>
      <w:r w:rsidRPr="009904A7">
        <w:t xml:space="preserve"> Beyond equipment scaling, a standard LP framework is mathematically restricted to linear objective functions, such as minimizing total absolute cost. However, the true optimal configuration for a hybrid methanol (MeOH) plant is dictated by the LCOM, rather than strictly the lowest overall expenditure. Because LCOM is a non-linear ratio, it cannot be optimized directly within the LP environment. The bi-level approach effectively shifts this non-linear evaluation outside the LP realm. For each iteration, the BO outer loop retrieves the total operating cost and the total MeOH produced from the inner loop. It then calculates the LCOM and uses this non-linear metric as its primary objective, guiding its probabilistic search—balancing exploration and exploitation—to pinpoint the global minimum.</w:t>
      </w:r>
    </w:p>
    <w:p w14:paraId="69365F4A" w14:textId="77777777" w:rsidR="005F2863" w:rsidRDefault="005F2863" w:rsidP="00A419F5"/>
    <w:p w14:paraId="0D4C0180" w14:textId="45311F45" w:rsidR="004B4EDB" w:rsidRDefault="004B4EDB" w:rsidP="00A419F5">
      <w:r w:rsidRPr="004B4EDB">
        <w:t xml:space="preserve">As introduced in Chapter 2, Bayesian Optimization (BO) is a probabilistic, model-based </w:t>
      </w:r>
      <w:r w:rsidRPr="004B4EDB">
        <w:lastRenderedPageBreak/>
        <w:t>optimization technique that efficiently navigates complex search spaces by balancing the exploration of highly uncertain regions with the exploitation of known, high-performing areas. In this bi-level framework, the objective variable is defined as the</w:t>
      </w:r>
      <w:r w:rsidR="004954CD">
        <w:t xml:space="preserve"> </w:t>
      </w:r>
      <w:r w:rsidRPr="004B4EDB">
        <w:t>LCOM. The BO serves as an iterative outer loop, systematically proposing different combinations of component sizes and learning which configurations minimize the LCOM</w:t>
      </w:r>
      <w:r w:rsidR="004340A7">
        <w:t xml:space="preserve">. The LP framework inner loop has been configured in a way that prevents any infeasibility of the system (e.g. balance, etc), thus, the BO sampler could learn the layout combinations smoothly without having pikes of artificial penalty in its surrogate model. </w:t>
      </w:r>
      <w:r w:rsidRPr="004B4EDB">
        <w:t>The figure below illustrates this iterative mapping process, demonstrating how BO systematically narrows down the optimal design space by strategically balancing exploration and exploitation.</w:t>
      </w:r>
    </w:p>
    <w:p w14:paraId="031489AD" w14:textId="2E4147BF" w:rsidR="005F2863" w:rsidRDefault="00FC4725" w:rsidP="005F2863">
      <w:pPr>
        <w:keepNext/>
      </w:pPr>
      <w:r>
        <w:rPr>
          <w:noProof/>
          <w14:ligatures w14:val="standardContextual"/>
        </w:rPr>
        <w:t xml:space="preserve">  </w:t>
      </w:r>
      <w:r w:rsidR="005F2863">
        <w:rPr>
          <w:noProof/>
          <w14:ligatures w14:val="standardContextual"/>
        </w:rPr>
        <w:drawing>
          <wp:inline distT="0" distB="0" distL="0" distR="0" wp14:anchorId="479CB148" wp14:editId="3FB8BCB6">
            <wp:extent cx="5943600" cy="3193415"/>
            <wp:effectExtent l="0" t="0" r="0" b="0"/>
            <wp:docPr id="20797526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52620" name="Graphic 2079752620"/>
                    <pic:cNvPicPr/>
                  </pic:nvPicPr>
                  <pic:blipFill>
                    <a:blip r:embed="rId25">
                      <a:extLst>
                        <a:ext uri="{96DAC541-7B7A-43D3-8B79-37D633B846F1}">
                          <asvg:svgBlip xmlns:asvg="http://schemas.microsoft.com/office/drawing/2016/SVG/main" r:embed="rId26"/>
                        </a:ext>
                      </a:extLst>
                    </a:blip>
                    <a:stretch>
                      <a:fillRect/>
                    </a:stretch>
                  </pic:blipFill>
                  <pic:spPr>
                    <a:xfrm>
                      <a:off x="0" y="0"/>
                      <a:ext cx="5943600" cy="3193415"/>
                    </a:xfrm>
                    <a:prstGeom prst="rect">
                      <a:avLst/>
                    </a:prstGeom>
                  </pic:spPr>
                </pic:pic>
              </a:graphicData>
            </a:graphic>
          </wp:inline>
        </w:drawing>
      </w:r>
    </w:p>
    <w:p w14:paraId="15A21C71" w14:textId="6399744C" w:rsidR="005F2863" w:rsidRDefault="005F2863" w:rsidP="005F2863">
      <w:pPr>
        <w:pStyle w:val="Caption"/>
        <w:jc w:val="center"/>
      </w:pPr>
      <w:r>
        <w:t xml:space="preserve">Figure </w:t>
      </w:r>
      <w:fldSimple w:instr=" SEQ Figure \* ARABIC ">
        <w:r w:rsidR="008D0A8E">
          <w:rPr>
            <w:noProof/>
          </w:rPr>
          <w:t>4</w:t>
        </w:r>
      </w:fldSimple>
      <w:r>
        <w:t xml:space="preserve"> Gaussian process of bayesian optimization </w:t>
      </w:r>
      <w:sdt>
        <w:sdtPr>
          <w:rPr>
            <w:color w:val="44546A"/>
          </w:rPr>
          <w:tag w:val="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
          <w:id w:val="1050350305"/>
          <w:placeholder>
            <w:docPart w:val="DefaultPlaceholder_-1854013440"/>
          </w:placeholder>
        </w:sdtPr>
        <w:sdtContent>
          <w:r w:rsidR="00E97E38" w:rsidRPr="00E97E38">
            <w:rPr>
              <w:color w:val="44546A"/>
            </w:rPr>
            <w:t>[64]</w:t>
          </w:r>
        </w:sdtContent>
      </w:sdt>
      <w:r>
        <w:t>.</w:t>
      </w:r>
    </w:p>
    <w:p w14:paraId="3E452C33" w14:textId="77777777" w:rsidR="0061349B" w:rsidRDefault="0061349B" w:rsidP="00A419F5"/>
    <w:p w14:paraId="4E0573AC" w14:textId="6F0A7E09" w:rsidR="00D23A40" w:rsidRDefault="009904A7" w:rsidP="00D23A40">
      <w:pPr>
        <w:keepNext/>
      </w:pPr>
      <w:r w:rsidRPr="009904A7">
        <w:t xml:space="preserve">This figure illustrates the fundamental concept of Bayesian Optimization (BO) using a Gaussian Process (GP) after five queries or trials. The black line represents the true objective function that we are trying to map, and the purple line is the GP regressor mean, representing the surrogate function estimated from the sampled data. By initializing a few trials to gain a sense of the true objective function, the GP calculates the probability distribution of the surrounding area. It then determines the next sampling point by balancing exploitation (sampling where the predicted cost </w:t>
      </w:r>
      <w:r w:rsidRPr="009904A7">
        <w:lastRenderedPageBreak/>
        <w:t>is low) and exploration (sampling where uncertainty is high) through an acquisition function. A common acquisition function for this GP approach is the Lower Confidence Bound (LCB), defined as:</w:t>
      </w:r>
      <w:r w:rsidR="00D23A40" w:rsidRPr="00D23A40">
        <w:rPr>
          <w:rFonts w:ascii="Cambria Math" w:hAnsi="Cambria Math"/>
          <w:i/>
          <w:color w:val="808080"/>
        </w:rPr>
        <w:br/>
      </w:r>
      <m:oMathPara>
        <m:oMath>
          <m:sSub>
            <m:sSubPr>
              <m:ctrlPr>
                <w:rPr>
                  <w:rFonts w:ascii="Cambria Math" w:hAnsi="Cambria Math"/>
                </w:rPr>
              </m:ctrlPr>
            </m:sSubPr>
            <m:e>
              <m:r>
                <w:rPr>
                  <w:rFonts w:ascii="Cambria Math" w:hAnsi="Cambria Math"/>
                </w:rPr>
                <m:t>a</m:t>
              </m:r>
            </m:e>
            <m:sub>
              <m:r>
                <m:rPr>
                  <m:nor/>
                </m:rPr>
                <w:rPr>
                  <w:rFonts w:ascii="Cambria Math" w:hAnsi="Cambria Math"/>
                </w:rPr>
                <m:t>LCB</m:t>
              </m:r>
            </m:sub>
          </m:sSub>
          <m:d>
            <m:dPr>
              <m:ctrlPr>
                <w:rPr>
                  <w:rFonts w:ascii="Cambria Math" w:hAnsi="Cambria Math"/>
                </w:rPr>
              </m:ctrlPr>
            </m:dPr>
            <m:e>
              <m:r>
                <w:rPr>
                  <w:rFonts w:ascii="Cambria Math" w:hAnsi="Cambria Math"/>
                </w:rPr>
                <m:t>x</m:t>
              </m:r>
            </m:e>
          </m:d>
          <m:r>
            <w:rPr>
              <w:rFonts w:ascii="Cambria Math" w:hAnsi="Cambria Math"/>
            </w:rPr>
            <m:t>=μ</m:t>
          </m:r>
          <m:d>
            <m:dPr>
              <m:ctrlPr>
                <w:rPr>
                  <w:rFonts w:ascii="Cambria Math" w:hAnsi="Cambria Math"/>
                </w:rPr>
              </m:ctrlPr>
            </m:dPr>
            <m:e>
              <m:r>
                <w:rPr>
                  <w:rFonts w:ascii="Cambria Math" w:hAnsi="Cambria Math"/>
                </w:rPr>
                <m:t>x</m:t>
              </m:r>
            </m:e>
          </m:d>
          <m:r>
            <w:rPr>
              <w:rFonts w:ascii="Cambria Math" w:hAnsi="Cambria Math"/>
            </w:rPr>
            <m:t>-κσ</m:t>
          </m:r>
          <m:d>
            <m:dPr>
              <m:ctrlPr>
                <w:rPr>
                  <w:rFonts w:ascii="Cambria Math" w:hAnsi="Cambria Math"/>
                </w:rPr>
              </m:ctrlPr>
            </m:dPr>
            <m:e>
              <m:r>
                <w:rPr>
                  <w:rFonts w:ascii="Cambria Math" w:hAnsi="Cambria Math"/>
                </w:rPr>
                <m:t>x</m:t>
              </m:r>
            </m:e>
          </m:d>
        </m:oMath>
      </m:oMathPara>
    </w:p>
    <w:p w14:paraId="30FB7428" w14:textId="11D98F88" w:rsidR="00D23A40" w:rsidRDefault="00D23A40" w:rsidP="00D23A40">
      <w:pPr>
        <w:pStyle w:val="Caption"/>
        <w:jc w:val="center"/>
      </w:pPr>
      <w:r>
        <w:t xml:space="preserve">Equation </w:t>
      </w:r>
      <w:fldSimple w:instr=" SEQ Equation \* ARABIC ">
        <w:r w:rsidR="00487556">
          <w:rPr>
            <w:noProof/>
          </w:rPr>
          <w:t>26</w:t>
        </w:r>
      </w:fldSimple>
    </w:p>
    <w:p w14:paraId="2FF927E9" w14:textId="5C233A61" w:rsidR="009904A7" w:rsidRPr="009904A7" w:rsidRDefault="009904A7" w:rsidP="009904A7">
      <w:r w:rsidRPr="009904A7">
        <w:t xml:space="preserve">Where </w:t>
      </w:r>
      <m:oMath>
        <m:r>
          <w:rPr>
            <w:rFonts w:ascii="Cambria Math" w:hAnsi="Cambria Math"/>
          </w:rPr>
          <m:t>x</m:t>
        </m:r>
      </m:oMath>
      <w:r w:rsidRPr="009904A7">
        <w:t xml:space="preserve"> is the specific plant design being evaluated, </w:t>
      </w:r>
      <m:oMath>
        <m:r>
          <w:rPr>
            <w:rFonts w:ascii="Cambria Math" w:hAnsi="Cambria Math"/>
          </w:rPr>
          <m:t>μ</m:t>
        </m:r>
        <m:d>
          <m:dPr>
            <m:ctrlPr>
              <w:rPr>
                <w:rFonts w:ascii="Cambria Math" w:hAnsi="Cambria Math"/>
              </w:rPr>
            </m:ctrlPr>
          </m:dPr>
          <m:e>
            <m:r>
              <w:rPr>
                <w:rFonts w:ascii="Cambria Math" w:hAnsi="Cambria Math"/>
              </w:rPr>
              <m:t>x</m:t>
            </m:r>
          </m:e>
        </m:d>
      </m:oMath>
      <w:r w:rsidRPr="009904A7">
        <w:t xml:space="preserve"> is the predicted mean or the model's best guess of the cost, </w:t>
      </w:r>
      <m:oMath>
        <m:r>
          <w:rPr>
            <w:rFonts w:ascii="Cambria Math" w:hAnsi="Cambria Math"/>
          </w:rPr>
          <m:t>σ</m:t>
        </m:r>
        <m:d>
          <m:dPr>
            <m:ctrlPr>
              <w:rPr>
                <w:rFonts w:ascii="Cambria Math" w:hAnsi="Cambria Math"/>
              </w:rPr>
            </m:ctrlPr>
          </m:dPr>
          <m:e>
            <m:r>
              <w:rPr>
                <w:rFonts w:ascii="Cambria Math" w:hAnsi="Cambria Math"/>
              </w:rPr>
              <m:t>x</m:t>
            </m:r>
          </m:e>
        </m:d>
      </m:oMath>
      <w:r w:rsidRPr="009904A7">
        <w:t xml:space="preserve"> is the standard deviation representing the uncertainty at that point, and </w:t>
      </w:r>
      <m:oMath>
        <m:r>
          <w:rPr>
            <w:rFonts w:ascii="Cambria Math" w:hAnsi="Cambria Math"/>
          </w:rPr>
          <m:t>κ</m:t>
        </m:r>
      </m:oMath>
      <w:r w:rsidRPr="009904A7">
        <w:t xml:space="preserve"> is the exploration parameter. By subtracting the scaled uncertainty from the predicted cost, the formula actively scores highly uncertain areas as potentially cheaper, encouraging the algorithm to explore them.</w:t>
      </w:r>
    </w:p>
    <w:p w14:paraId="7C112D47" w14:textId="77777777" w:rsidR="009904A7" w:rsidRPr="009904A7" w:rsidRDefault="009904A7" w:rsidP="009904A7"/>
    <w:p w14:paraId="67DD4394" w14:textId="382EDC8E" w:rsidR="009904A7" w:rsidRDefault="009904A7" w:rsidP="009904A7">
      <w:r w:rsidRPr="009904A7">
        <w:t>While Gaussian Processes provide a classic and intuitive visual representation of how Bayesian Optimization maps a search space, BO is a broader strategy rather than a single mathematical formulation; any algorithm that uses past results to update a probabilistic model and strategically select the next evaluation point qualifies as BO. In the bi-level optimization approach developed in this thesis, an open-source BO framework, Optuna, was utilized as the outer-loop layer to smartly select various sizing combinations for the 10 decision variables.</w:t>
      </w:r>
      <w:r w:rsidR="002B7D61">
        <w:t xml:space="preserve"> Since Optuna provides different selections of samplers, two samplers were tested for the hybrid BPtMeOH: GPSampler (Gaussian Process) and TPEsampler (Tree-structured Parzen Estimator), each tailored with their suitable hyperparameter setting with the same trial number of </w:t>
      </w:r>
      <w:commentRangeStart w:id="21"/>
      <w:r w:rsidR="002B7D61">
        <w:t>300</w:t>
      </w:r>
      <w:commentRangeEnd w:id="21"/>
      <w:r w:rsidR="004340A7">
        <w:rPr>
          <w:rStyle w:val="CommentReference"/>
          <w:sz w:val="24"/>
          <w:szCs w:val="22"/>
        </w:rPr>
        <w:commentReference w:id="21"/>
      </w:r>
      <w:r w:rsidR="002B7D61">
        <w:t xml:space="preserve">. The author later found out that GPsampler was able to achieve superior result and thus used as the baseline for the Bayesian optimization technique for the bilevel approach. </w:t>
      </w:r>
    </w:p>
    <w:p w14:paraId="10B8042C" w14:textId="77777777" w:rsidR="009904A7" w:rsidRPr="009904A7" w:rsidRDefault="009904A7" w:rsidP="009904A7"/>
    <w:p w14:paraId="18BC7A4F" w14:textId="1C9D42E3" w:rsidR="00C11235" w:rsidRDefault="00C11235" w:rsidP="00C11235">
      <w:pPr>
        <w:pStyle w:val="Caption"/>
        <w:keepNext/>
        <w:jc w:val="center"/>
      </w:pPr>
      <w:r>
        <w:t xml:space="preserve">Table </w:t>
      </w:r>
      <w:fldSimple w:instr=" SEQ Table \* ARABIC ">
        <w:r w:rsidR="00755ECB">
          <w:rPr>
            <w:noProof/>
          </w:rPr>
          <w:t>11</w:t>
        </w:r>
      </w:fldSimple>
      <w:r>
        <w:t xml:space="preserve"> BO Hyperparameters</w:t>
      </w:r>
    </w:p>
    <w:tbl>
      <w:tblPr>
        <w:tblStyle w:val="PlainTable2"/>
        <w:tblW w:w="0" w:type="auto"/>
        <w:tblLook w:val="04A0" w:firstRow="1" w:lastRow="0" w:firstColumn="1" w:lastColumn="0" w:noHBand="0" w:noVBand="1"/>
      </w:tblPr>
      <w:tblGrid>
        <w:gridCol w:w="4675"/>
        <w:gridCol w:w="4675"/>
      </w:tblGrid>
      <w:tr w:rsidR="00C11235" w14:paraId="495F44BF" w14:textId="77777777" w:rsidTr="00C112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AC6594A" w14:textId="53130411" w:rsidR="00C11235" w:rsidRDefault="00C11235" w:rsidP="00A419F5">
            <w:commentRangeStart w:id="22"/>
            <w:r>
              <w:t>BO Hyperparameters</w:t>
            </w:r>
          </w:p>
        </w:tc>
        <w:tc>
          <w:tcPr>
            <w:tcW w:w="4675" w:type="dxa"/>
          </w:tcPr>
          <w:p w14:paraId="765C2E0B" w14:textId="53EBD125" w:rsidR="00C11235" w:rsidRDefault="00C11235" w:rsidP="00A419F5">
            <w:pPr>
              <w:cnfStyle w:val="100000000000" w:firstRow="1" w:lastRow="0" w:firstColumn="0" w:lastColumn="0" w:oddVBand="0" w:evenVBand="0" w:oddHBand="0" w:evenHBand="0" w:firstRowFirstColumn="0" w:firstRowLastColumn="0" w:lastRowFirstColumn="0" w:lastRowLastColumn="0"/>
            </w:pPr>
            <w:r>
              <w:t>Values</w:t>
            </w:r>
          </w:p>
        </w:tc>
      </w:tr>
      <w:tr w:rsidR="00F34288" w14:paraId="558E23AB"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E7846C" w14:textId="119E5E96" w:rsidR="00F34288" w:rsidRDefault="00F34288" w:rsidP="00A419F5">
            <w:r>
              <w:t>Sampler</w:t>
            </w:r>
          </w:p>
        </w:tc>
        <w:tc>
          <w:tcPr>
            <w:tcW w:w="4675" w:type="dxa"/>
          </w:tcPr>
          <w:p w14:paraId="66D0064A" w14:textId="6ABA5355" w:rsidR="00F34288" w:rsidRDefault="002B7D61" w:rsidP="00A419F5">
            <w:pPr>
              <w:cnfStyle w:val="000000100000" w:firstRow="0" w:lastRow="0" w:firstColumn="0" w:lastColumn="0" w:oddVBand="0" w:evenVBand="0" w:oddHBand="1" w:evenHBand="0" w:firstRowFirstColumn="0" w:firstRowLastColumn="0" w:lastRowFirstColumn="0" w:lastRowLastColumn="0"/>
            </w:pPr>
            <w:r>
              <w:t>GPsampler</w:t>
            </w:r>
          </w:p>
        </w:tc>
      </w:tr>
      <w:tr w:rsidR="00C11235" w14:paraId="7B59A4E9"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66DD2AD3" w14:textId="62B8C90D" w:rsidR="00C11235" w:rsidRDefault="00C11235" w:rsidP="00A419F5">
            <w:r>
              <w:t>Number of trials</w:t>
            </w:r>
          </w:p>
        </w:tc>
        <w:tc>
          <w:tcPr>
            <w:tcW w:w="4675" w:type="dxa"/>
          </w:tcPr>
          <w:p w14:paraId="4DC0DFE1" w14:textId="71D7A236" w:rsidR="00C11235" w:rsidRDefault="00C11235" w:rsidP="00A419F5">
            <w:pPr>
              <w:cnfStyle w:val="000000000000" w:firstRow="0" w:lastRow="0" w:firstColumn="0" w:lastColumn="0" w:oddVBand="0" w:evenVBand="0" w:oddHBand="0" w:evenHBand="0" w:firstRowFirstColumn="0" w:firstRowLastColumn="0" w:lastRowFirstColumn="0" w:lastRowLastColumn="0"/>
            </w:pPr>
            <w:r>
              <w:t>300</w:t>
            </w:r>
          </w:p>
        </w:tc>
      </w:tr>
      <w:tr w:rsidR="00C11235" w14:paraId="6FF90EB1"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918673F" w14:textId="5F891195" w:rsidR="00C11235" w:rsidRDefault="00C11235" w:rsidP="00A419F5">
            <w:r>
              <w:t>Number of startup trials</w:t>
            </w:r>
          </w:p>
        </w:tc>
        <w:tc>
          <w:tcPr>
            <w:tcW w:w="4675" w:type="dxa"/>
          </w:tcPr>
          <w:p w14:paraId="783DA53D" w14:textId="1534125A" w:rsidR="00C11235" w:rsidRDefault="00C11235" w:rsidP="00A419F5">
            <w:pPr>
              <w:cnfStyle w:val="000000100000" w:firstRow="0" w:lastRow="0" w:firstColumn="0" w:lastColumn="0" w:oddVBand="0" w:evenVBand="0" w:oddHBand="1" w:evenHBand="0" w:firstRowFirstColumn="0" w:firstRowLastColumn="0" w:lastRowFirstColumn="0" w:lastRowLastColumn="0"/>
            </w:pPr>
            <w:r>
              <w:t>40</w:t>
            </w:r>
          </w:p>
        </w:tc>
      </w:tr>
      <w:tr w:rsidR="00C11235" w14:paraId="4D6A2006"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40B58E1E" w14:textId="7B0BB459" w:rsidR="00C11235" w:rsidRDefault="00C11235" w:rsidP="00A419F5">
            <w:r>
              <w:t>Number of jobs (parallelization)</w:t>
            </w:r>
          </w:p>
        </w:tc>
        <w:tc>
          <w:tcPr>
            <w:tcW w:w="4675" w:type="dxa"/>
          </w:tcPr>
          <w:p w14:paraId="1019EB72" w14:textId="0B12A4F5" w:rsidR="00C11235" w:rsidRDefault="00C11235" w:rsidP="00A419F5">
            <w:pPr>
              <w:cnfStyle w:val="000000000000" w:firstRow="0" w:lastRow="0" w:firstColumn="0" w:lastColumn="0" w:oddVBand="0" w:evenVBand="0" w:oddHBand="0" w:evenHBand="0" w:firstRowFirstColumn="0" w:firstRowLastColumn="0" w:lastRowFirstColumn="0" w:lastRowLastColumn="0"/>
            </w:pPr>
            <w:r>
              <w:t>4</w:t>
            </w:r>
          </w:p>
        </w:tc>
      </w:tr>
      <w:tr w:rsidR="004340A7" w14:paraId="7F093DC2"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B5B5513" w14:textId="10756E08" w:rsidR="004340A7" w:rsidRDefault="004340A7" w:rsidP="00A419F5">
            <w:r>
              <w:t>Sampler seed</w:t>
            </w:r>
          </w:p>
        </w:tc>
        <w:tc>
          <w:tcPr>
            <w:tcW w:w="4675" w:type="dxa"/>
          </w:tcPr>
          <w:p w14:paraId="79DBC45E" w14:textId="321C9199" w:rsidR="004340A7" w:rsidRPr="00C11235" w:rsidRDefault="004340A7" w:rsidP="00A419F5">
            <w:pPr>
              <w:cnfStyle w:val="000000100000" w:firstRow="0" w:lastRow="0" w:firstColumn="0" w:lastColumn="0" w:oddVBand="0" w:evenVBand="0" w:oddHBand="1" w:evenHBand="0" w:firstRowFirstColumn="0" w:firstRowLastColumn="0" w:lastRowFirstColumn="0" w:lastRowLastColumn="0"/>
            </w:pPr>
            <w:r>
              <w:t>42</w:t>
            </w:r>
          </w:p>
        </w:tc>
      </w:tr>
    </w:tbl>
    <w:commentRangeEnd w:id="22"/>
    <w:p w14:paraId="1AA726C1" w14:textId="77777777" w:rsidR="00C11235" w:rsidRDefault="004340A7" w:rsidP="00A419F5">
      <w:r>
        <w:rPr>
          <w:rStyle w:val="CommentReference"/>
          <w:sz w:val="24"/>
          <w:szCs w:val="22"/>
        </w:rPr>
        <w:commentReference w:id="22"/>
      </w:r>
    </w:p>
    <w:p w14:paraId="06591C7B" w14:textId="4F0061B7" w:rsidR="008902C7" w:rsidRDefault="005F3FDD" w:rsidP="00C47EA7">
      <w:pPr>
        <w:pStyle w:val="Heading2"/>
      </w:pPr>
      <w:r>
        <w:lastRenderedPageBreak/>
        <w:t xml:space="preserve">Comparative Analysis </w:t>
      </w:r>
      <w:r w:rsidR="00F85E17">
        <w:t>Methodology</w:t>
      </w:r>
      <w:r>
        <w:t xml:space="preserve"> for The Two Frameworks</w:t>
      </w:r>
    </w:p>
    <w:p w14:paraId="6FE84033" w14:textId="5A2BA666" w:rsidR="00C6170A" w:rsidRDefault="00C6170A" w:rsidP="00516030">
      <w:r w:rsidRPr="00C6170A">
        <w:t xml:space="preserve">This study employs a two-step comparative methodology to systematically evaluate the sizing and operational dispatch frameworks of a </w:t>
      </w:r>
      <w:r w:rsidR="004340A7">
        <w:t xml:space="preserve">hybrid </w:t>
      </w:r>
      <w:r w:rsidRPr="00C6170A">
        <w:t>BPtMeOH system. The overarching goal is to determine the most robust optimization strategies by sequentially isolating structural sizing decisions from dynamic operational controls.</w:t>
      </w:r>
      <w:r w:rsidR="005204BB">
        <w:t xml:space="preserve"> </w:t>
      </w:r>
    </w:p>
    <w:p w14:paraId="4DB991DB" w14:textId="77777777" w:rsidR="00C6170A" w:rsidRDefault="00C6170A" w:rsidP="00C6170A"/>
    <w:p w14:paraId="28D40A59" w14:textId="77777777" w:rsidR="00C6170A" w:rsidRPr="00C6170A" w:rsidRDefault="00C6170A" w:rsidP="00C6170A">
      <w:pPr>
        <w:pStyle w:val="Heading3"/>
      </w:pPr>
      <w:r w:rsidRPr="00C6170A">
        <w:t xml:space="preserve">Phase 1: Joint Operational Dispatch and Sizing Methodology Comparison </w:t>
      </w:r>
    </w:p>
    <w:p w14:paraId="37A8F816" w14:textId="5D78BCAB" w:rsidR="00C6170A" w:rsidRDefault="00C6170A" w:rsidP="00C6170A">
      <w:r w:rsidRPr="00C6170A">
        <w:t xml:space="preserve">The first phase evaluates joint operational dispatch and sizing methodologies through a nested optimization structure. The inner-loop operational decision-making is standardized utilizing an </w:t>
      </w:r>
      <w:r w:rsidRPr="00C6170A">
        <w:rPr>
          <w:i/>
          <w:iCs/>
        </w:rPr>
        <w:t>oemof</w:t>
      </w:r>
      <w:r w:rsidRPr="00C6170A">
        <w:t xml:space="preserve">-based formulation. The comparative analysis occurs primarily in the outer loop, which contrasts a </w:t>
      </w:r>
      <w:r w:rsidR="004954CD">
        <w:t xml:space="preserve">LP </w:t>
      </w:r>
      <w:r w:rsidRPr="00C6170A">
        <w:t>co-optimization approach utilizing a</w:t>
      </w:r>
      <w:r w:rsidR="004340A7">
        <w:t xml:space="preserve">n </w:t>
      </w:r>
      <w:r w:rsidR="004954CD">
        <w:t xml:space="preserve">oemof </w:t>
      </w:r>
      <w:r w:rsidRPr="00C6170A">
        <w:t>Investment Block (IB)</w:t>
      </w:r>
      <w:r w:rsidR="004954CD">
        <w:t xml:space="preserve"> feature</w:t>
      </w:r>
      <w:r w:rsidRPr="00C6170A">
        <w:t xml:space="preserve"> </w:t>
      </w:r>
      <w:r w:rsidR="004954CD">
        <w:t xml:space="preserve">which is labeled as level 1 </w:t>
      </w:r>
      <w:r w:rsidRPr="00C6170A">
        <w:t xml:space="preserve">against a bilevel formulation </w:t>
      </w:r>
      <w:r w:rsidR="004954CD">
        <w:t>nesting LP &amp;</w:t>
      </w:r>
      <w:r w:rsidRPr="00C6170A">
        <w:t xml:space="preserve"> B</w:t>
      </w:r>
      <w:r w:rsidR="004954CD">
        <w:t>ayesian Optimization labeled as level 2</w:t>
      </w:r>
      <w:r w:rsidRPr="00C6170A">
        <w:t>. The primary objective of this outer</w:t>
      </w:r>
      <w:r w:rsidR="004954CD">
        <w:t xml:space="preserve"> </w:t>
      </w:r>
      <w:r w:rsidRPr="00C6170A">
        <w:t xml:space="preserve">loop comparison is to identify the optimal system layout under both linear and non-linear economies of scale, alongside other systemic parameters. Because the full MILP framework strictly optimizes for total cost and cannot inherently optimize for a non-linear LCOM, </w:t>
      </w:r>
      <w:r w:rsidR="004954CD">
        <w:t xml:space="preserve">level 2 approach will be commenced first to obtain the optimal LCOM for level 2, and level 1 will adopt this LCOM as the methanol selling cost incentive. </w:t>
      </w:r>
    </w:p>
    <w:p w14:paraId="08E75658" w14:textId="77777777" w:rsidR="00372DA3" w:rsidRDefault="00372DA3" w:rsidP="00C6170A"/>
    <w:p w14:paraId="6D564497" w14:textId="1993BFA0" w:rsidR="00755ECB" w:rsidRPr="00C6170A" w:rsidRDefault="00C6170A" w:rsidP="00C6170A">
      <w:r w:rsidRPr="00C6170A">
        <w:t xml:space="preserve">To fully capture how the </w:t>
      </w:r>
      <w:r w:rsidR="00372DA3" w:rsidRPr="00C6170A">
        <w:t>two</w:t>
      </w:r>
      <w:r w:rsidR="00372DA3">
        <w:t xml:space="preserve"> </w:t>
      </w:r>
      <w:r w:rsidR="00372DA3" w:rsidRPr="00C6170A">
        <w:t>co-optimization</w:t>
      </w:r>
      <w:r w:rsidRPr="00C6170A">
        <w:t xml:space="preserve"> strateg</w:t>
      </w:r>
      <w:r w:rsidR="00372DA3">
        <w:t xml:space="preserve">y optimal layouts </w:t>
      </w:r>
      <w:r w:rsidRPr="00C6170A">
        <w:t xml:space="preserve">behave under varying conditions, these </w:t>
      </w:r>
      <w:r w:rsidR="00755ECB">
        <w:t>two</w:t>
      </w:r>
      <w:r w:rsidR="00372DA3">
        <w:t xml:space="preserve"> </w:t>
      </w:r>
      <w:r w:rsidRPr="00C6170A">
        <w:t xml:space="preserve">case study parameters will be applied to </w:t>
      </w:r>
      <w:r w:rsidR="00372DA3">
        <w:t xml:space="preserve">stress-test the </w:t>
      </w:r>
      <w:r w:rsidR="00672F11">
        <w:t xml:space="preserve">results of the two approaches. </w:t>
      </w:r>
      <w:r w:rsidRPr="00C6170A">
        <w:t>Th</w:t>
      </w:r>
      <w:r w:rsidR="00672F11">
        <w:t>ese scenarios are elaborated as follows</w:t>
      </w:r>
      <w:r w:rsidRPr="00C6170A">
        <w:t>:</w:t>
      </w:r>
    </w:p>
    <w:p w14:paraId="7CECE977" w14:textId="66322C91" w:rsidR="005F3FDD" w:rsidRPr="005F3FDD" w:rsidRDefault="00C6170A" w:rsidP="005F3FDD">
      <w:pPr>
        <w:numPr>
          <w:ilvl w:val="0"/>
          <w:numId w:val="34"/>
        </w:numPr>
      </w:pPr>
      <w:r w:rsidRPr="00C6170A">
        <w:rPr>
          <w:b/>
          <w:bCs/>
        </w:rPr>
        <w:t>Economic Assumptions:</w:t>
      </w:r>
      <w:r w:rsidRPr="00C6170A">
        <w:t xml:space="preserve"> Comparing</w:t>
      </w:r>
      <w:r w:rsidR="00672F11">
        <w:t xml:space="preserve"> the results of the two approaches as two fixed layouts under</w:t>
      </w:r>
      <w:r w:rsidRPr="00C6170A">
        <w:t xml:space="preserve"> linear versus non-linear economies of scale.</w:t>
      </w:r>
    </w:p>
    <w:p w14:paraId="02E1F423" w14:textId="4B3A6078" w:rsidR="00755ECB" w:rsidRPr="005F3FDD" w:rsidRDefault="00C6170A" w:rsidP="00755ECB">
      <w:pPr>
        <w:numPr>
          <w:ilvl w:val="0"/>
          <w:numId w:val="34"/>
        </w:numPr>
      </w:pPr>
      <w:r w:rsidRPr="00C6170A">
        <w:rPr>
          <w:b/>
          <w:bCs/>
        </w:rPr>
        <w:t>Weather Variability:</w:t>
      </w:r>
      <w:r w:rsidRPr="00C6170A">
        <w:t xml:space="preserve"> Contrasting periods of stable solar and wind input against periods of extreme weather volatility</w:t>
      </w:r>
      <w:r w:rsidR="00372DA3">
        <w:t xml:space="preserve"> that is based on the actual yearly average and standard deviation of the weather data on the chosen location for the past 10 years</w:t>
      </w:r>
      <w:r w:rsidRPr="00C6170A">
        <w:t>.</w:t>
      </w:r>
      <w:r w:rsidR="00372DA3">
        <w:t xml:space="preserve"> 2018 has been chosen to represent stable weather whereas 2014 to represent the poor weathe</w:t>
      </w:r>
      <w:r w:rsidR="005F3FDD">
        <w:t>r.</w:t>
      </w:r>
      <w:r w:rsidR="00672F11">
        <w:t xml:space="preserve"> Fixed layouts of the simulations will be used for this stress-test. </w:t>
      </w:r>
    </w:p>
    <w:p w14:paraId="71A6CAF1" w14:textId="4D1E5205" w:rsidR="00372DA3" w:rsidRDefault="00C6170A" w:rsidP="00C6170A">
      <w:r w:rsidRPr="00C6170A">
        <w:t xml:space="preserve">The performance of the models across these stages and case studies will be evaluated using a predetermined set of Key Performance Indicators (KPIs). At the techno-economic level, the assessment will track LCOM, annualized Capital Expenditures (CAPEX) and Operational </w:t>
      </w:r>
      <w:r w:rsidRPr="00C6170A">
        <w:lastRenderedPageBreak/>
        <w:t>Expenditures (OPEX), carbon intensity, and clipped energy. At the framework level, the computational efficiency of each approach will be quantified by measuring total simulation time.</w:t>
      </w:r>
    </w:p>
    <w:p w14:paraId="23D7E2DE" w14:textId="77777777" w:rsidR="009C6B7A" w:rsidRDefault="009C6B7A" w:rsidP="00C6170A"/>
    <w:p w14:paraId="133A3CA3" w14:textId="04FC8236" w:rsidR="00372DA3" w:rsidRPr="00372DA3" w:rsidRDefault="00372DA3" w:rsidP="00372DA3">
      <w:pPr>
        <w:pStyle w:val="Heading3"/>
      </w:pPr>
      <w:r w:rsidRPr="00372DA3">
        <w:t xml:space="preserve">Phase 2: Operational Dispatch Optimization Methodology Comparison </w:t>
      </w:r>
    </w:p>
    <w:p w14:paraId="041B389F" w14:textId="66DF2E20" w:rsidR="00DC1E08" w:rsidRDefault="00372DA3" w:rsidP="00372DA3">
      <w:r w:rsidRPr="00372DA3">
        <w:t>The second phase of the methodology shifts the focus to comparing operational dispatch optimization frameworks, specifically evaluating</w:t>
      </w:r>
      <w:r w:rsidR="00DC1E08">
        <w:t xml:space="preserve"> LP result</w:t>
      </w:r>
      <w:r w:rsidRPr="00372DA3">
        <w:t xml:space="preserve"> against RL. This comparison is conducted in two progressive stages</w:t>
      </w:r>
      <w:r w:rsidR="00DC1E08">
        <w:t xml:space="preserve"> </w:t>
      </w:r>
      <w:r w:rsidRPr="00372DA3">
        <w:t xml:space="preserve">utilizing </w:t>
      </w:r>
      <w:r w:rsidR="00DC1E08">
        <w:t>a</w:t>
      </w:r>
      <w:r w:rsidRPr="00372DA3">
        <w:t xml:space="preserve"> fixed</w:t>
      </w:r>
      <w:r w:rsidR="00DC1E08">
        <w:t xml:space="preserve"> layout that is chosen as a baseline which includes all the possible variable components</w:t>
      </w:r>
      <w:r w:rsidRPr="00372DA3">
        <w:t>.</w:t>
      </w:r>
    </w:p>
    <w:p w14:paraId="20AAB1DB" w14:textId="46ECD5CF" w:rsidR="00755ECB" w:rsidRDefault="00755ECB" w:rsidP="00755ECB">
      <w:pPr>
        <w:pStyle w:val="Caption"/>
        <w:keepNext/>
        <w:jc w:val="center"/>
      </w:pPr>
      <w:r>
        <w:t xml:space="preserve">Table </w:t>
      </w:r>
      <w:fldSimple w:instr=" SEQ Table \* ARABIC ">
        <w:r>
          <w:rPr>
            <w:noProof/>
          </w:rPr>
          <w:t>12</w:t>
        </w:r>
      </w:fldSimple>
      <w:r>
        <w:t xml:space="preserve"> Fixed variable components for phase 2.</w:t>
      </w:r>
    </w:p>
    <w:tbl>
      <w:tblPr>
        <w:tblStyle w:val="PlainTable2"/>
        <w:tblW w:w="5000" w:type="pct"/>
        <w:tblLook w:val="04A0" w:firstRow="1" w:lastRow="0" w:firstColumn="1" w:lastColumn="0" w:noHBand="0" w:noVBand="1"/>
      </w:tblPr>
      <w:tblGrid>
        <w:gridCol w:w="5393"/>
        <w:gridCol w:w="3967"/>
      </w:tblGrid>
      <w:tr w:rsidR="00755ECB" w:rsidRPr="00764620" w14:paraId="6B2C41B8" w14:textId="77777777" w:rsidTr="00EB2A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09535FC2" w14:textId="77777777" w:rsidR="00755ECB" w:rsidRPr="00764620" w:rsidRDefault="00755ECB" w:rsidP="00EB2A78">
            <w:pPr>
              <w:rPr>
                <w:kern w:val="0"/>
              </w:rPr>
            </w:pPr>
            <w:r>
              <w:rPr>
                <w:kern w:val="0"/>
              </w:rPr>
              <w:t>Components</w:t>
            </w:r>
          </w:p>
        </w:tc>
        <w:tc>
          <w:tcPr>
            <w:tcW w:w="2119" w:type="pct"/>
          </w:tcPr>
          <w:p w14:paraId="5E8D3B64" w14:textId="6FB04A19" w:rsidR="00755ECB" w:rsidRDefault="00755ECB" w:rsidP="00EB2A78">
            <w:pPr>
              <w:cnfStyle w:val="100000000000" w:firstRow="1" w:lastRow="0" w:firstColumn="0" w:lastColumn="0" w:oddVBand="0" w:evenVBand="0" w:oddHBand="0" w:evenHBand="0" w:firstRowFirstColumn="0" w:firstRowLastColumn="0" w:lastRowFirstColumn="0" w:lastRowLastColumn="0"/>
              <w:rPr>
                <w:kern w:val="0"/>
              </w:rPr>
            </w:pPr>
            <w:r>
              <w:rPr>
                <w:kern w:val="0"/>
              </w:rPr>
              <w:t>Size</w:t>
            </w:r>
          </w:p>
        </w:tc>
      </w:tr>
      <w:tr w:rsidR="00755ECB" w:rsidRPr="00764620" w14:paraId="72CEC41C"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1BE21A3F" w14:textId="62E90F75" w:rsidR="00755ECB" w:rsidRPr="00764620" w:rsidRDefault="00755ECB" w:rsidP="00EB2A78">
            <w:pPr>
              <w:rPr>
                <w:kern w:val="0"/>
              </w:rPr>
            </w:pPr>
            <w:r>
              <w:rPr>
                <w:kern w:val="0"/>
              </w:rPr>
              <w:t>PV</w:t>
            </w:r>
            <w:r>
              <w:rPr>
                <w:kern w:val="0"/>
              </w:rPr>
              <w:t xml:space="preserve"> (MW)</w:t>
            </w:r>
          </w:p>
        </w:tc>
        <w:tc>
          <w:tcPr>
            <w:tcW w:w="2119" w:type="pct"/>
          </w:tcPr>
          <w:p w14:paraId="4C1593AA" w14:textId="230B5A80"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50.05</w:t>
            </w:r>
          </w:p>
        </w:tc>
      </w:tr>
      <w:tr w:rsidR="00755ECB" w:rsidRPr="00764620" w14:paraId="30F81236" w14:textId="77777777" w:rsidTr="00EB2A78">
        <w:tc>
          <w:tcPr>
            <w:cnfStyle w:val="001000000000" w:firstRow="0" w:lastRow="0" w:firstColumn="1" w:lastColumn="0" w:oddVBand="0" w:evenVBand="0" w:oddHBand="0" w:evenHBand="0" w:firstRowFirstColumn="0" w:firstRowLastColumn="0" w:lastRowFirstColumn="0" w:lastRowLastColumn="0"/>
            <w:tcW w:w="2881" w:type="pct"/>
            <w:hideMark/>
          </w:tcPr>
          <w:p w14:paraId="014660D5" w14:textId="5A6E9BDA" w:rsidR="00755ECB" w:rsidRPr="00764620" w:rsidRDefault="00755ECB" w:rsidP="00EB2A78">
            <w:pPr>
              <w:rPr>
                <w:kern w:val="0"/>
              </w:rPr>
            </w:pPr>
            <w:r>
              <w:rPr>
                <w:kern w:val="0"/>
              </w:rPr>
              <w:t>WT</w:t>
            </w:r>
            <w:r>
              <w:rPr>
                <w:kern w:val="0"/>
              </w:rPr>
              <w:t xml:space="preserve"> </w:t>
            </w:r>
            <w:r>
              <w:rPr>
                <w:kern w:val="0"/>
              </w:rPr>
              <w:t>(MW)</w:t>
            </w:r>
          </w:p>
        </w:tc>
        <w:tc>
          <w:tcPr>
            <w:tcW w:w="2119" w:type="pct"/>
          </w:tcPr>
          <w:p w14:paraId="03FD8C32" w14:textId="4B182B03"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0.19</w:t>
            </w:r>
          </w:p>
        </w:tc>
      </w:tr>
      <w:tr w:rsidR="00755ECB" w:rsidRPr="00764620" w14:paraId="6C413A6D"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37DF81DD" w14:textId="0B4B870E" w:rsidR="00755ECB" w:rsidRPr="00764620" w:rsidRDefault="00755ECB" w:rsidP="00EB2A78">
            <w:pPr>
              <w:rPr>
                <w:kern w:val="0"/>
              </w:rPr>
            </w:pPr>
            <w:r>
              <w:rPr>
                <w:kern w:val="0"/>
              </w:rPr>
              <w:t>AWE</w:t>
            </w:r>
            <w:r>
              <w:rPr>
                <w:kern w:val="0"/>
              </w:rPr>
              <w:t xml:space="preserve"> </w:t>
            </w:r>
            <w:r>
              <w:rPr>
                <w:kern w:val="0"/>
              </w:rPr>
              <w:t>(MW)</w:t>
            </w:r>
          </w:p>
        </w:tc>
        <w:tc>
          <w:tcPr>
            <w:tcW w:w="2119" w:type="pct"/>
          </w:tcPr>
          <w:p w14:paraId="1485CE1F" w14:textId="78688161"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8.31</w:t>
            </w:r>
          </w:p>
        </w:tc>
      </w:tr>
      <w:tr w:rsidR="00755ECB" w:rsidRPr="00764620" w14:paraId="443EACEC" w14:textId="77777777" w:rsidTr="00EB2A78">
        <w:tc>
          <w:tcPr>
            <w:cnfStyle w:val="001000000000" w:firstRow="0" w:lastRow="0" w:firstColumn="1" w:lastColumn="0" w:oddVBand="0" w:evenVBand="0" w:oddHBand="0" w:evenHBand="0" w:firstRowFirstColumn="0" w:firstRowLastColumn="0" w:lastRowFirstColumn="0" w:lastRowLastColumn="0"/>
            <w:tcW w:w="2881" w:type="pct"/>
            <w:hideMark/>
          </w:tcPr>
          <w:p w14:paraId="1D6B4629" w14:textId="159E83E2" w:rsidR="00755ECB" w:rsidRPr="00764620" w:rsidRDefault="00755ECB" w:rsidP="00EB2A78">
            <w:pPr>
              <w:rPr>
                <w:kern w:val="0"/>
              </w:rPr>
            </w:pPr>
            <w:r>
              <w:rPr>
                <w:kern w:val="0"/>
              </w:rPr>
              <w:t>AD</w:t>
            </w:r>
            <w:r>
              <w:rPr>
                <w:kern w:val="0"/>
              </w:rPr>
              <w:t xml:space="preserve"> (t/year)</w:t>
            </w:r>
            <w:r w:rsidR="00624F6F">
              <w:rPr>
                <w:kern w:val="0"/>
              </w:rPr>
              <w:t xml:space="preserve"> – Fixed anchor point</w:t>
            </w:r>
          </w:p>
        </w:tc>
        <w:tc>
          <w:tcPr>
            <w:tcW w:w="2119" w:type="pct"/>
          </w:tcPr>
          <w:p w14:paraId="376F4F36" w14:textId="323895F1"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755ECB" w:rsidRPr="00764620" w14:paraId="7C265B86"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613F1A50" w14:textId="5E971608" w:rsidR="00755ECB" w:rsidRDefault="00755ECB" w:rsidP="00EB2A78">
            <w:pPr>
              <w:rPr>
                <w:kern w:val="0"/>
              </w:rPr>
            </w:pPr>
            <w:r>
              <w:rPr>
                <w:kern w:val="0"/>
              </w:rPr>
              <w:t>ATR</w:t>
            </w:r>
            <w:r w:rsidR="00624F6F">
              <w:rPr>
                <w:kern w:val="0"/>
              </w:rPr>
              <w:t xml:space="preserve"> (t/year)</w:t>
            </w:r>
          </w:p>
        </w:tc>
        <w:tc>
          <w:tcPr>
            <w:tcW w:w="2119" w:type="pct"/>
          </w:tcPr>
          <w:p w14:paraId="4CE15929" w14:textId="0D751429"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29,033</w:t>
            </w:r>
          </w:p>
        </w:tc>
      </w:tr>
      <w:tr w:rsidR="00755ECB" w:rsidRPr="00764620" w14:paraId="267E2B3B"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5C2D00FE" w14:textId="41694B35" w:rsidR="00755ECB" w:rsidRPr="00624F6F" w:rsidRDefault="00755ECB" w:rsidP="00EB2A78">
            <w:pPr>
              <w:rPr>
                <w:kern w:val="0"/>
              </w:rPr>
            </w:pPr>
            <w:r>
              <w:rPr>
                <w:kern w:val="0"/>
              </w:rPr>
              <w:t>MeOH reactor</w:t>
            </w:r>
            <w:r w:rsidR="00624F6F">
              <w:rPr>
                <w:kern w:val="0"/>
              </w:rPr>
              <w:t xml:space="preserve"> (m</w:t>
            </w:r>
            <w:r w:rsidR="00624F6F">
              <w:rPr>
                <w:kern w:val="0"/>
                <w:vertAlign w:val="superscript"/>
              </w:rPr>
              <w:t>3</w:t>
            </w:r>
            <w:r w:rsidR="00624F6F">
              <w:rPr>
                <w:kern w:val="0"/>
              </w:rPr>
              <w:t>/year)</w:t>
            </w:r>
          </w:p>
        </w:tc>
        <w:tc>
          <w:tcPr>
            <w:tcW w:w="2119" w:type="pct"/>
          </w:tcPr>
          <w:p w14:paraId="458BFD38" w14:textId="12010D1E"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24,965</w:t>
            </w:r>
          </w:p>
        </w:tc>
      </w:tr>
      <w:tr w:rsidR="00755ECB" w:rsidRPr="00764620" w14:paraId="33C6942D"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1A63A2FF" w14:textId="164CB31A" w:rsidR="00755ECB" w:rsidRDefault="00755ECB" w:rsidP="00EB2A78">
            <w:pPr>
              <w:rPr>
                <w:kern w:val="0"/>
              </w:rPr>
            </w:pPr>
            <w:r>
              <w:rPr>
                <w:kern w:val="0"/>
              </w:rPr>
              <w:t>CGH2</w:t>
            </w:r>
            <w:r w:rsidR="00624F6F">
              <w:rPr>
                <w:kern w:val="0"/>
              </w:rPr>
              <w:t xml:space="preserve"> (ton)</w:t>
            </w:r>
          </w:p>
        </w:tc>
        <w:tc>
          <w:tcPr>
            <w:tcW w:w="2119" w:type="pct"/>
          </w:tcPr>
          <w:p w14:paraId="7B70DC76" w14:textId="743F0F3D"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1.51</w:t>
            </w:r>
          </w:p>
        </w:tc>
      </w:tr>
      <w:tr w:rsidR="00755ECB" w:rsidRPr="00764620" w14:paraId="4B3396A5"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588ADF5A" w14:textId="2C2A88D7" w:rsidR="00755ECB" w:rsidRDefault="00755ECB" w:rsidP="00EB2A78">
            <w:pPr>
              <w:rPr>
                <w:kern w:val="0"/>
              </w:rPr>
            </w:pPr>
            <w:r>
              <w:rPr>
                <w:kern w:val="0"/>
              </w:rPr>
              <w:t>Generator</w:t>
            </w:r>
            <w:r w:rsidR="00624F6F">
              <w:rPr>
                <w:kern w:val="0"/>
              </w:rPr>
              <w:t xml:space="preserve"> (MW)</w:t>
            </w:r>
          </w:p>
        </w:tc>
        <w:tc>
          <w:tcPr>
            <w:tcW w:w="2119" w:type="pct"/>
          </w:tcPr>
          <w:p w14:paraId="62A76752" w14:textId="2E6CC913"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0.78</w:t>
            </w:r>
          </w:p>
        </w:tc>
      </w:tr>
      <w:tr w:rsidR="00755ECB" w:rsidRPr="00764620" w14:paraId="11355272"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15271A53" w14:textId="240D7B07" w:rsidR="00755ECB" w:rsidRDefault="00755ECB" w:rsidP="00EB2A78">
            <w:pPr>
              <w:rPr>
                <w:kern w:val="0"/>
              </w:rPr>
            </w:pPr>
            <w:r>
              <w:rPr>
                <w:kern w:val="0"/>
              </w:rPr>
              <w:t>BESS</w:t>
            </w:r>
            <w:r w:rsidR="00624F6F">
              <w:rPr>
                <w:kern w:val="0"/>
              </w:rPr>
              <w:t xml:space="preserve"> (MWh)</w:t>
            </w:r>
          </w:p>
        </w:tc>
        <w:tc>
          <w:tcPr>
            <w:tcW w:w="2119" w:type="pct"/>
          </w:tcPr>
          <w:p w14:paraId="1829A896" w14:textId="3A07B9A9"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140.05</w:t>
            </w:r>
          </w:p>
        </w:tc>
      </w:tr>
      <w:tr w:rsidR="00755ECB" w:rsidRPr="00764620" w14:paraId="3F10167F"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45A88B9F" w14:textId="0037CAE0" w:rsidR="00755ECB" w:rsidRDefault="00755ECB" w:rsidP="00EB2A78">
            <w:pPr>
              <w:rPr>
                <w:kern w:val="0"/>
              </w:rPr>
            </w:pPr>
            <w:r>
              <w:rPr>
                <w:kern w:val="0"/>
              </w:rPr>
              <w:t>BGSS</w:t>
            </w:r>
            <w:r w:rsidR="00624F6F">
              <w:rPr>
                <w:kern w:val="0"/>
              </w:rPr>
              <w:t xml:space="preserve"> (ton)</w:t>
            </w:r>
          </w:p>
        </w:tc>
        <w:tc>
          <w:tcPr>
            <w:tcW w:w="2119" w:type="pct"/>
          </w:tcPr>
          <w:p w14:paraId="6E01330B" w14:textId="780D4396"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6.17</w:t>
            </w:r>
          </w:p>
        </w:tc>
      </w:tr>
    </w:tbl>
    <w:p w14:paraId="7007DE6B" w14:textId="77777777" w:rsidR="00755ECB" w:rsidRPr="00372DA3" w:rsidRDefault="00755ECB" w:rsidP="00372DA3"/>
    <w:p w14:paraId="6CE44631" w14:textId="144507B1" w:rsidR="005F3FDD" w:rsidRPr="005F3FDD" w:rsidRDefault="00372DA3" w:rsidP="005F3FDD">
      <w:pPr>
        <w:pStyle w:val="ListParagraph"/>
        <w:numPr>
          <w:ilvl w:val="0"/>
          <w:numId w:val="35"/>
        </w:numPr>
      </w:pPr>
      <w:r w:rsidRPr="00372DA3">
        <w:rPr>
          <w:b/>
          <w:bCs/>
        </w:rPr>
        <w:t>Stage 1: Linear Model Reconstruction and Validation</w:t>
      </w:r>
      <w:r>
        <w:t>:</w:t>
      </w:r>
      <w:r w:rsidRPr="00372DA3">
        <w:t xml:space="preserve"> The first stage establishes a baselining and validation environment. A linear model reconstruction is performed within an RL step-function-based environment utilizing imposed controls. Based on findings from reconstruction</w:t>
      </w:r>
      <w:r w:rsidR="004E73F8">
        <w:t xml:space="preserve"> attempt</w:t>
      </w:r>
      <w:r w:rsidRPr="00372DA3">
        <w:t xml:space="preserve">, </w:t>
      </w:r>
      <w:r w:rsidR="004E73F8">
        <w:t>the author learned that it is necessary for the IC &amp; RL controller</w:t>
      </w:r>
      <w:r w:rsidRPr="00372DA3">
        <w:t xml:space="preserve"> </w:t>
      </w:r>
      <w:r w:rsidR="004E73F8">
        <w:t>to give action to</w:t>
      </w:r>
      <w:r w:rsidRPr="00372DA3">
        <w:t xml:space="preserve"> five critical system components</w:t>
      </w:r>
      <w:r w:rsidR="004E73F8">
        <w:t>: AD, ATR, RWGS, AWE, and Generator</w:t>
      </w:r>
      <w:r w:rsidRPr="00372DA3">
        <w:t>. Identifying and restricting these specific components is necessary to guarantee a strict one-to-one validation of the system design between the LP and RL frameworks.</w:t>
      </w:r>
      <w:r>
        <w:t xml:space="preserve"> Once a 1-to-1 sytem has been proven</w:t>
      </w:r>
      <w:r w:rsidR="004E73F8">
        <w:t xml:space="preserve"> with the IC controller</w:t>
      </w:r>
      <w:r>
        <w:t xml:space="preserve">, the RL agent will be trained for this </w:t>
      </w:r>
      <w:r w:rsidR="005F3FDD">
        <w:t xml:space="preserve">fixed linear model definition and the result will be compared with the LP counterpart by observing the amount of methanol being produced during the simulation period by both approaches since CAPEX and </w:t>
      </w:r>
      <w:r w:rsidR="005F3FDD">
        <w:lastRenderedPageBreak/>
        <w:t xml:space="preserve">OPEX of the system </w:t>
      </w:r>
      <w:r w:rsidR="004E73F8">
        <w:t>remains</w:t>
      </w:r>
      <w:r w:rsidR="005F3FDD">
        <w:t xml:space="preserve"> identical between the two. </w:t>
      </w:r>
    </w:p>
    <w:p w14:paraId="6DB425FC" w14:textId="49D46CC6" w:rsidR="00372DA3" w:rsidRPr="00372DA3" w:rsidRDefault="00372DA3" w:rsidP="00372DA3">
      <w:pPr>
        <w:pStyle w:val="ListParagraph"/>
        <w:numPr>
          <w:ilvl w:val="0"/>
          <w:numId w:val="35"/>
        </w:numPr>
      </w:pPr>
      <w:r w:rsidRPr="00372DA3">
        <w:rPr>
          <w:b/>
          <w:bCs/>
        </w:rPr>
        <w:t>Stage 2: Non-Linear Model Integration with RL</w:t>
      </w:r>
      <w:r>
        <w:rPr>
          <w:b/>
          <w:bCs/>
        </w:rPr>
        <w:t>:</w:t>
      </w:r>
      <w:r w:rsidRPr="00372DA3">
        <w:t xml:space="preserve"> Following successful linear validation</w:t>
      </w:r>
      <w:r w:rsidR="005F3FDD">
        <w:t xml:space="preserve"> and comparison</w:t>
      </w:r>
      <w:r w:rsidRPr="00372DA3">
        <w:t xml:space="preserve">, the methodology transitions to a non-linear modeling paradigm. The </w:t>
      </w:r>
      <w:r w:rsidR="004E73F8">
        <w:t>IC controller and linearly trained RL agent</w:t>
      </w:r>
      <w:r w:rsidRPr="00372DA3">
        <w:t xml:space="preserve"> in Stage 1 will first be operated with a</w:t>
      </w:r>
      <w:r w:rsidR="004E73F8">
        <w:t>n extra</w:t>
      </w:r>
      <w:r w:rsidRPr="00372DA3">
        <w:t xml:space="preserve"> high-fidelity, non-linear system </w:t>
      </w:r>
      <w:r w:rsidR="004E73F8">
        <w:t>components: AWE and CGH2</w:t>
      </w:r>
      <w:r w:rsidRPr="00372DA3">
        <w:t xml:space="preserve">. Subsequently, an RL agent will be trained to autonomously manage this </w:t>
      </w:r>
      <w:r w:rsidR="004E73F8">
        <w:t xml:space="preserve">added </w:t>
      </w:r>
      <w:r w:rsidRPr="00372DA3">
        <w:t xml:space="preserve">high-fidelity non-linear </w:t>
      </w:r>
      <w:r w:rsidR="004E73F8">
        <w:t>components</w:t>
      </w:r>
      <w:r w:rsidRPr="00372DA3">
        <w:t xml:space="preserve">. The final step involves a comparative analysis of the operational dispatch results, contrasting the performance of the </w:t>
      </w:r>
      <w:r w:rsidR="00860FF2">
        <w:t>linear hybrid</w:t>
      </w:r>
      <w:r w:rsidRPr="00372DA3">
        <w:t xml:space="preserve"> BPtMeOH system under pre-calculated </w:t>
      </w:r>
      <w:r w:rsidR="00860FF2">
        <w:t>IC controller</w:t>
      </w:r>
      <w:r w:rsidRPr="00372DA3">
        <w:t xml:space="preserve"> </w:t>
      </w:r>
      <w:r w:rsidR="00860FF2">
        <w:t xml:space="preserve">and linearly trained RL agent </w:t>
      </w:r>
      <w:r w:rsidRPr="00372DA3">
        <w:t>against the RL framework</w:t>
      </w:r>
      <w:r w:rsidR="005F3FDD">
        <w:t xml:space="preserve"> trained specifically for the high-fidelity model</w:t>
      </w:r>
      <w:r w:rsidRPr="00372DA3">
        <w:t>.</w:t>
      </w:r>
    </w:p>
    <w:p w14:paraId="588EA1A7" w14:textId="77777777" w:rsidR="00372DA3" w:rsidRPr="00C6170A" w:rsidRDefault="00372DA3" w:rsidP="00C6170A"/>
    <w:p w14:paraId="20EA4622" w14:textId="026821E0" w:rsidR="00C6170A" w:rsidRPr="00C6170A" w:rsidRDefault="00C6170A" w:rsidP="00C6170A">
      <w:r>
        <w:br w:type="page"/>
      </w:r>
    </w:p>
    <w:p w14:paraId="72996A5C" w14:textId="4890447A" w:rsidR="009E1F51" w:rsidRDefault="00BB48FC" w:rsidP="00C33AD6">
      <w:pPr>
        <w:pStyle w:val="Heading1"/>
      </w:pPr>
      <w:bookmarkStart w:id="23" w:name="_Toc235289164"/>
      <w:r>
        <w:lastRenderedPageBreak/>
        <w:t>Results and Discussions</w:t>
      </w:r>
      <w:bookmarkEnd w:id="23"/>
    </w:p>
    <w:p w14:paraId="177406B5" w14:textId="5CFD71E3" w:rsidR="00B40FBD" w:rsidRDefault="001B6E70" w:rsidP="00C47EA7">
      <w:pPr>
        <w:pStyle w:val="Heading2"/>
      </w:pPr>
      <w:bookmarkStart w:id="24" w:name="_Toc235289165"/>
      <w:bookmarkEnd w:id="24"/>
      <w:r>
        <w:t>Co-optimization MILP vs Bilevel Bayesian &amp; MILP for optimal sizing and dispatch</w:t>
      </w:r>
    </w:p>
    <w:p w14:paraId="39E8FA03" w14:textId="6EBCC603" w:rsidR="001B6E70" w:rsidRDefault="00573179" w:rsidP="001B6E70">
      <w:pPr>
        <w:pStyle w:val="ListParagraph"/>
        <w:numPr>
          <w:ilvl w:val="0"/>
          <w:numId w:val="23"/>
        </w:numPr>
      </w:pPr>
      <w:r>
        <w:t>The results of both in 2025 in plot and table (same as presentation), discuss about the KPIs</w:t>
      </w:r>
    </w:p>
    <w:p w14:paraId="5A6D1E43" w14:textId="77777777" w:rsidR="00A24D77" w:rsidRDefault="00573179" w:rsidP="00A24D77">
      <w:pPr>
        <w:pStyle w:val="ListParagraph"/>
        <w:numPr>
          <w:ilvl w:val="0"/>
          <w:numId w:val="23"/>
        </w:numPr>
      </w:pPr>
      <w:r>
        <w:t xml:space="preserve">Case study analysis for capex assumption, weather sensitivity, forecast 2030 (Redo the co-optimization for all the sensitivity analysis) </w:t>
      </w:r>
    </w:p>
    <w:p w14:paraId="4CD20D0F" w14:textId="476942BD" w:rsidR="00A24D77" w:rsidRDefault="00A24D77" w:rsidP="00A24D77">
      <w:pPr>
        <w:pStyle w:val="ListParagraph"/>
        <w:numPr>
          <w:ilvl w:val="1"/>
          <w:numId w:val="23"/>
        </w:numPr>
      </w:pPr>
      <w:r>
        <w:t>For both MILP and BO results in 2025, run again in the different case study to show robustness in terms of how good do the layout still work under different weather and price assumption and how does the two methodology compared to each other</w:t>
      </w:r>
    </w:p>
    <w:p w14:paraId="1A7D53DD" w14:textId="541E7A7F" w:rsidR="00A24D77" w:rsidRDefault="00573179" w:rsidP="00A24D77">
      <w:pPr>
        <w:pStyle w:val="ListParagraph"/>
        <w:numPr>
          <w:ilvl w:val="0"/>
          <w:numId w:val="23"/>
        </w:numPr>
      </w:pPr>
      <w:r>
        <w:t>BO trial analysis</w:t>
      </w:r>
    </w:p>
    <w:p w14:paraId="166483D5" w14:textId="790F86B0" w:rsidR="00573179" w:rsidRDefault="00573179" w:rsidP="00573179">
      <w:pPr>
        <w:pStyle w:val="ListParagraph"/>
        <w:numPr>
          <w:ilvl w:val="0"/>
          <w:numId w:val="23"/>
        </w:numPr>
      </w:pPr>
      <w:r>
        <w:t>Short conclusion from this section</w:t>
      </w:r>
    </w:p>
    <w:p w14:paraId="45A2532B" w14:textId="6E45982A" w:rsidR="00A24D77" w:rsidRDefault="00A24D77" w:rsidP="00A24D77">
      <w:pPr>
        <w:pStyle w:val="Heading3"/>
      </w:pPr>
      <w:r>
        <w:t>Sensitivity analysis for co-optimization MILP</w:t>
      </w:r>
    </w:p>
    <w:p w14:paraId="2A3F0D23" w14:textId="04D7D34E" w:rsidR="00A24D77" w:rsidRDefault="00A24D77" w:rsidP="00A24D77">
      <w:pPr>
        <w:pStyle w:val="ListParagraph"/>
        <w:numPr>
          <w:ilvl w:val="0"/>
          <w:numId w:val="23"/>
        </w:numPr>
      </w:pPr>
      <w:r>
        <w:t>Show results under varying price methanol assumption since MILP framework could only optimize the total cost: Time convergence, layout, LCOM</w:t>
      </w:r>
    </w:p>
    <w:p w14:paraId="719DB93F" w14:textId="594B331D" w:rsidR="00CC6F68" w:rsidRDefault="00CC6F68" w:rsidP="00A24D77">
      <w:pPr>
        <w:pStyle w:val="ListParagraph"/>
        <w:numPr>
          <w:ilvl w:val="0"/>
          <w:numId w:val="23"/>
        </w:numPr>
      </w:pPr>
      <w:r>
        <w:t>Explain that in the end the combination of BO and MILP rerun would produce a layout with the least LCOM</w:t>
      </w:r>
      <w:r w:rsidR="007D449B">
        <w:t xml:space="preserve"> or simply iterative MILP rerun using the first LCOM result as the next LCOM assumption</w:t>
      </w:r>
    </w:p>
    <w:p w14:paraId="34A6E941" w14:textId="77777777" w:rsidR="00A24D77" w:rsidRPr="00A24D77" w:rsidRDefault="00A24D77" w:rsidP="00A24D77">
      <w:pPr>
        <w:pStyle w:val="ListParagraph"/>
      </w:pPr>
    </w:p>
    <w:p w14:paraId="6270B83D" w14:textId="6CA15951" w:rsidR="00D85547" w:rsidRDefault="00D85547" w:rsidP="00D85547">
      <w:r>
        <w:t>Figures &amp; Tables:</w:t>
      </w:r>
    </w:p>
    <w:p w14:paraId="09B3593A" w14:textId="76DEC451" w:rsidR="00D85547" w:rsidRDefault="00D85547" w:rsidP="00D85547">
      <w:pPr>
        <w:pStyle w:val="ListParagraph"/>
        <w:numPr>
          <w:ilvl w:val="0"/>
          <w:numId w:val="23"/>
        </w:numPr>
      </w:pPr>
      <w:r>
        <w:t>KPI plots</w:t>
      </w:r>
    </w:p>
    <w:p w14:paraId="7BA0AF7A" w14:textId="01DE3A19" w:rsidR="00D85547" w:rsidRDefault="00D85547" w:rsidP="00D85547">
      <w:pPr>
        <w:pStyle w:val="ListParagraph"/>
        <w:numPr>
          <w:ilvl w:val="0"/>
          <w:numId w:val="23"/>
        </w:numPr>
      </w:pPr>
      <w:r>
        <w:t>Sizing tables</w:t>
      </w:r>
    </w:p>
    <w:p w14:paraId="2C8F3392" w14:textId="19C53535" w:rsidR="00D85547" w:rsidRDefault="00D85547" w:rsidP="00D85547">
      <w:pPr>
        <w:pStyle w:val="ListParagraph"/>
        <w:numPr>
          <w:ilvl w:val="0"/>
          <w:numId w:val="23"/>
        </w:numPr>
      </w:pPr>
      <w:r>
        <w:t>BO convergence analysis plot</w:t>
      </w:r>
    </w:p>
    <w:p w14:paraId="60A1CC7C" w14:textId="7C548410" w:rsidR="00D85547" w:rsidRDefault="00D85547" w:rsidP="00D85547">
      <w:pPr>
        <w:pStyle w:val="ListParagraph"/>
        <w:numPr>
          <w:ilvl w:val="0"/>
          <w:numId w:val="23"/>
        </w:numPr>
      </w:pPr>
      <w:r>
        <w:t>CAPEX contribution plot for the forecast 2030 section</w:t>
      </w:r>
    </w:p>
    <w:p w14:paraId="327DB840" w14:textId="7313CA7B" w:rsidR="001B6E70" w:rsidRDefault="001B6E70" w:rsidP="001B6E70">
      <w:pPr>
        <w:pStyle w:val="Heading2"/>
      </w:pPr>
      <w:r>
        <w:t xml:space="preserve">MILP vs Reinforcement learning for optimal dispatch </w:t>
      </w:r>
    </w:p>
    <w:p w14:paraId="4A295601" w14:textId="2178817C" w:rsidR="00573179" w:rsidRPr="00573179" w:rsidRDefault="00573179" w:rsidP="00573179">
      <w:pPr>
        <w:pStyle w:val="ListParagraph"/>
        <w:numPr>
          <w:ilvl w:val="0"/>
          <w:numId w:val="23"/>
        </w:numPr>
      </w:pPr>
      <w:r>
        <w:t>Intro to the section</w:t>
      </w:r>
    </w:p>
    <w:p w14:paraId="24145D62" w14:textId="4BB3708F" w:rsidR="001B6E70" w:rsidRDefault="001B6E70" w:rsidP="001B6E70">
      <w:pPr>
        <w:pStyle w:val="Heading3"/>
      </w:pPr>
      <w:r>
        <w:t>Linear system</w:t>
      </w:r>
    </w:p>
    <w:p w14:paraId="1AABD8F6" w14:textId="0FB53EFE" w:rsidR="00573179" w:rsidRDefault="00573179" w:rsidP="00573179">
      <w:pPr>
        <w:pStyle w:val="ListParagraph"/>
        <w:numPr>
          <w:ilvl w:val="0"/>
          <w:numId w:val="23"/>
        </w:numPr>
      </w:pPr>
      <w:r>
        <w:t>Linear system rebuilt as step function based system in the RL framework</w:t>
      </w:r>
    </w:p>
    <w:p w14:paraId="6D9445EB" w14:textId="1CB5E9A8" w:rsidR="00573179" w:rsidRDefault="00573179" w:rsidP="00573179">
      <w:pPr>
        <w:pStyle w:val="ListParagraph"/>
        <w:numPr>
          <w:ilvl w:val="1"/>
          <w:numId w:val="23"/>
        </w:numPr>
      </w:pPr>
      <w:r>
        <w:t>Key components that require command in order to reach 1:1 behavior</w:t>
      </w:r>
    </w:p>
    <w:p w14:paraId="508BDD51" w14:textId="029F764E" w:rsidR="00D85547" w:rsidRPr="00D85547" w:rsidRDefault="00D85547" w:rsidP="00D85547">
      <w:pPr>
        <w:pStyle w:val="ListParagraph"/>
        <w:numPr>
          <w:ilvl w:val="2"/>
          <w:numId w:val="23"/>
        </w:numPr>
      </w:pPr>
      <w:r w:rsidRPr="00D85547">
        <w:t>Digester, AWE, ATR, RWGS, Generator, Curtail</w:t>
      </w:r>
      <w:r>
        <w:t>ed</w:t>
      </w:r>
    </w:p>
    <w:p w14:paraId="386A1676" w14:textId="1A9B5835" w:rsidR="00573179" w:rsidRDefault="00573179" w:rsidP="00573179">
      <w:pPr>
        <w:pStyle w:val="ListParagraph"/>
        <w:numPr>
          <w:ilvl w:val="1"/>
          <w:numId w:val="23"/>
        </w:numPr>
      </w:pPr>
      <w:r>
        <w:t>Learning points of linear system reconstruction</w:t>
      </w:r>
    </w:p>
    <w:p w14:paraId="426E4FE0" w14:textId="6B0EF94A" w:rsidR="00573179" w:rsidRDefault="00573179" w:rsidP="00573179">
      <w:pPr>
        <w:pStyle w:val="ListParagraph"/>
        <w:numPr>
          <w:ilvl w:val="2"/>
          <w:numId w:val="23"/>
        </w:numPr>
      </w:pPr>
      <w:r>
        <w:lastRenderedPageBreak/>
        <w:t>Either battery or generator has to be controlled, it does not just operate with a RBC that takes in what is left because this logic is sometimes not optimal</w:t>
      </w:r>
    </w:p>
    <w:p w14:paraId="6346464A" w14:textId="021C36E9" w:rsidR="00573179" w:rsidRDefault="00573179" w:rsidP="00573179">
      <w:pPr>
        <w:pStyle w:val="ListParagraph"/>
        <w:numPr>
          <w:ilvl w:val="2"/>
          <w:numId w:val="23"/>
        </w:numPr>
      </w:pPr>
      <w:r>
        <w:t>Curtailed</w:t>
      </w:r>
      <w:r w:rsidR="00D85547">
        <w:t xml:space="preserve"> electricity</w:t>
      </w:r>
      <w:r>
        <w:t xml:space="preserve"> has to be controlled </w:t>
      </w:r>
      <w:r w:rsidR="00D85547">
        <w:t xml:space="preserve">in order to have a 1:1 behavior between MILP and linear RL </w:t>
      </w:r>
    </w:p>
    <w:p w14:paraId="1BFAAEDD" w14:textId="1A70F83A" w:rsidR="00D85547" w:rsidRDefault="00D85547" w:rsidP="00573179">
      <w:pPr>
        <w:pStyle w:val="ListParagraph"/>
        <w:numPr>
          <w:ilvl w:val="2"/>
          <w:numId w:val="23"/>
        </w:numPr>
      </w:pPr>
      <w:r>
        <w:t>Evaluation order has to be reorganized after this findings</w:t>
      </w:r>
    </w:p>
    <w:p w14:paraId="4801069F" w14:textId="7C506223" w:rsidR="00573179" w:rsidRDefault="00573179" w:rsidP="00573179">
      <w:pPr>
        <w:pStyle w:val="ListParagraph"/>
        <w:numPr>
          <w:ilvl w:val="1"/>
          <w:numId w:val="23"/>
        </w:numPr>
      </w:pPr>
      <w:r>
        <w:t>We used these key components as action spaces for RL to control and optimize</w:t>
      </w:r>
    </w:p>
    <w:p w14:paraId="2B9CE131" w14:textId="357BF312" w:rsidR="00D85547" w:rsidRDefault="00D85547" w:rsidP="00D85547">
      <w:pPr>
        <w:pStyle w:val="ListParagraph"/>
        <w:numPr>
          <w:ilvl w:val="0"/>
          <w:numId w:val="23"/>
        </w:numPr>
      </w:pPr>
      <w:r>
        <w:t>RL system run on the linear system</w:t>
      </w:r>
    </w:p>
    <w:p w14:paraId="49AAF64F" w14:textId="32831355" w:rsidR="005C5429" w:rsidRDefault="005C5429" w:rsidP="00D85547">
      <w:pPr>
        <w:pStyle w:val="ListParagraph"/>
        <w:numPr>
          <w:ilvl w:val="1"/>
          <w:numId w:val="23"/>
        </w:numPr>
      </w:pPr>
      <w:r>
        <w:t>Explanation and figure on how RL learns</w:t>
      </w:r>
    </w:p>
    <w:p w14:paraId="0C5900E1" w14:textId="0916C5B2" w:rsidR="00D85547" w:rsidRDefault="00D85547" w:rsidP="00D85547">
      <w:pPr>
        <w:pStyle w:val="ListParagraph"/>
        <w:numPr>
          <w:ilvl w:val="1"/>
          <w:numId w:val="23"/>
        </w:numPr>
      </w:pPr>
      <w:r>
        <w:t>Compare the amount of methanol produced</w:t>
      </w:r>
    </w:p>
    <w:p w14:paraId="0D18D8EF" w14:textId="6FFC21C1" w:rsidR="00D85547" w:rsidRDefault="00D85547" w:rsidP="00D85547">
      <w:pPr>
        <w:pStyle w:val="ListParagraph"/>
        <w:numPr>
          <w:ilvl w:val="1"/>
          <w:numId w:val="23"/>
        </w:numPr>
      </w:pPr>
      <w:r>
        <w:t>Compare the operational dispatch of key components (SOC, AWE)</w:t>
      </w:r>
    </w:p>
    <w:p w14:paraId="5A0163E7" w14:textId="439F7E31" w:rsidR="00D85547" w:rsidRDefault="00A92285" w:rsidP="00D85547">
      <w:pPr>
        <w:pStyle w:val="ListParagraph"/>
        <w:numPr>
          <w:ilvl w:val="1"/>
          <w:numId w:val="23"/>
        </w:numPr>
      </w:pPr>
      <w:r>
        <w:t>Explanation</w:t>
      </w:r>
      <w:r w:rsidR="005C5429">
        <w:t xml:space="preserve"> of the uniformity behavior of the neural network?</w:t>
      </w:r>
      <w:r w:rsidR="005242CD">
        <w:t xml:space="preserve"> And how to improve this and the result of the improvement attempt</w:t>
      </w:r>
    </w:p>
    <w:p w14:paraId="4D48A5FF" w14:textId="3A34F91C" w:rsidR="00A92285" w:rsidRDefault="00A92285" w:rsidP="00D85547">
      <w:pPr>
        <w:pStyle w:val="ListParagraph"/>
        <w:numPr>
          <w:ilvl w:val="1"/>
          <w:numId w:val="23"/>
        </w:numPr>
      </w:pPr>
      <w:r>
        <w:t>Explain the results of the reward engineering process to improve the performance of the RL</w:t>
      </w:r>
    </w:p>
    <w:p w14:paraId="4566658B" w14:textId="33A6FE58" w:rsidR="005C5429" w:rsidRDefault="005C5429" w:rsidP="00D85547">
      <w:pPr>
        <w:pStyle w:val="ListParagraph"/>
        <w:numPr>
          <w:ilvl w:val="1"/>
          <w:numId w:val="23"/>
        </w:numPr>
      </w:pPr>
      <w:r>
        <w:t>Closing remarks</w:t>
      </w:r>
    </w:p>
    <w:p w14:paraId="4D20DA3C" w14:textId="396C0EB3" w:rsidR="00D85547" w:rsidRDefault="00D85547" w:rsidP="00D85547">
      <w:pPr>
        <w:pStyle w:val="ListParagraph"/>
      </w:pPr>
    </w:p>
    <w:p w14:paraId="3773EA64" w14:textId="3279E90F" w:rsidR="00D85547" w:rsidRDefault="00D85547" w:rsidP="00D85547">
      <w:r>
        <w:t>Figures &amp; Tables:</w:t>
      </w:r>
    </w:p>
    <w:p w14:paraId="26745527" w14:textId="73BEB9B0" w:rsidR="00D85547" w:rsidRDefault="00D85547" w:rsidP="00D85547">
      <w:pPr>
        <w:pStyle w:val="ListParagraph"/>
        <w:numPr>
          <w:ilvl w:val="0"/>
          <w:numId w:val="23"/>
        </w:numPr>
      </w:pPr>
      <w:r>
        <w:t>Validation plot that shows linear system in MILP and RL framework is 1:1 (plot of key components): Include MeOH</w:t>
      </w:r>
    </w:p>
    <w:p w14:paraId="74EEF748" w14:textId="55BFBE94" w:rsidR="00D85547" w:rsidRDefault="00D85547" w:rsidP="00D85547">
      <w:pPr>
        <w:pStyle w:val="ListParagraph"/>
        <w:numPr>
          <w:ilvl w:val="0"/>
          <w:numId w:val="23"/>
        </w:numPr>
      </w:pPr>
      <w:r>
        <w:t>Plot of how the MILP linear system decides to curtail even before battery SOC reaches 100% and how this has to be reflected in RL system by reorganizing the evaluation order</w:t>
      </w:r>
    </w:p>
    <w:p w14:paraId="5428EAFA" w14:textId="00784ED4" w:rsidR="00D85547" w:rsidRDefault="00D85547" w:rsidP="00D85547">
      <w:pPr>
        <w:pStyle w:val="ListParagraph"/>
        <w:numPr>
          <w:ilvl w:val="0"/>
          <w:numId w:val="23"/>
        </w:numPr>
      </w:pPr>
      <w:r>
        <w:t>Comparison action plots between MILP behavior and RL result behavior</w:t>
      </w:r>
    </w:p>
    <w:p w14:paraId="54892A7E" w14:textId="5C8096C7" w:rsidR="00D85547" w:rsidRDefault="00D85547" w:rsidP="00D85547">
      <w:pPr>
        <w:pStyle w:val="ListParagraph"/>
        <w:numPr>
          <w:ilvl w:val="0"/>
          <w:numId w:val="23"/>
        </w:numPr>
      </w:pPr>
      <w:r>
        <w:t>Plot that shows RL uniformity behavior that can be linked to how the neural network operates</w:t>
      </w:r>
    </w:p>
    <w:p w14:paraId="68EC2338" w14:textId="7FF046C7" w:rsidR="005C5429" w:rsidRPr="00573179" w:rsidRDefault="005C5429" w:rsidP="00D85547">
      <w:pPr>
        <w:pStyle w:val="ListParagraph"/>
        <w:numPr>
          <w:ilvl w:val="0"/>
          <w:numId w:val="23"/>
        </w:numPr>
      </w:pPr>
      <w:r>
        <w:t>Plot of RL learning progression based on rewards</w:t>
      </w:r>
    </w:p>
    <w:p w14:paraId="519E1525" w14:textId="6BED9262" w:rsidR="001B6E70" w:rsidRDefault="001B6E70" w:rsidP="001B6E70">
      <w:pPr>
        <w:pStyle w:val="Heading3"/>
      </w:pPr>
      <w:r>
        <w:t>High-fidelity</w:t>
      </w:r>
      <w:r w:rsidR="009943FA">
        <w:t xml:space="preserve"> non-linear</w:t>
      </w:r>
      <w:r>
        <w:t xml:space="preserve"> system</w:t>
      </w:r>
    </w:p>
    <w:p w14:paraId="79E229EB" w14:textId="65A77D91" w:rsidR="005242CD" w:rsidRDefault="005242CD" w:rsidP="005242CD">
      <w:pPr>
        <w:pStyle w:val="ListParagraph"/>
        <w:numPr>
          <w:ilvl w:val="0"/>
          <w:numId w:val="23"/>
        </w:numPr>
      </w:pPr>
      <w:r>
        <w:t>RL system run on the non-linear system using the linear trained agent</w:t>
      </w:r>
    </w:p>
    <w:p w14:paraId="5580A1E9" w14:textId="749555AF" w:rsidR="005242CD" w:rsidRDefault="005242CD" w:rsidP="005242CD">
      <w:pPr>
        <w:pStyle w:val="ListParagraph"/>
        <w:numPr>
          <w:ilvl w:val="0"/>
          <w:numId w:val="23"/>
        </w:numPr>
      </w:pPr>
      <w:r>
        <w:t>RL system run on the non-linear system (train + eval)</w:t>
      </w:r>
    </w:p>
    <w:p w14:paraId="42D04993" w14:textId="77777777" w:rsidR="005242CD" w:rsidRDefault="005242CD" w:rsidP="005242CD">
      <w:pPr>
        <w:pStyle w:val="ListParagraph"/>
        <w:numPr>
          <w:ilvl w:val="1"/>
          <w:numId w:val="23"/>
        </w:numPr>
      </w:pPr>
      <w:r>
        <w:t>Explanation and figure on how RL learns</w:t>
      </w:r>
    </w:p>
    <w:p w14:paraId="4BA375C0" w14:textId="77777777" w:rsidR="005242CD" w:rsidRDefault="005242CD" w:rsidP="005242CD">
      <w:pPr>
        <w:pStyle w:val="ListParagraph"/>
        <w:numPr>
          <w:ilvl w:val="1"/>
          <w:numId w:val="23"/>
        </w:numPr>
      </w:pPr>
      <w:r>
        <w:t>Compare the amount of methanol produced</w:t>
      </w:r>
    </w:p>
    <w:p w14:paraId="58E92F6C" w14:textId="410E0676" w:rsidR="005242CD" w:rsidRDefault="005242CD" w:rsidP="005242CD">
      <w:pPr>
        <w:pStyle w:val="ListParagraph"/>
        <w:numPr>
          <w:ilvl w:val="1"/>
          <w:numId w:val="23"/>
        </w:numPr>
      </w:pPr>
      <w:r>
        <w:t>Compare the operational dispatch of key components (SOC, AWE)</w:t>
      </w:r>
    </w:p>
    <w:p w14:paraId="64A99D64" w14:textId="3632D64E" w:rsidR="005242CD" w:rsidRDefault="005242CD" w:rsidP="005242CD">
      <w:pPr>
        <w:pStyle w:val="ListParagraph"/>
        <w:numPr>
          <w:ilvl w:val="1"/>
          <w:numId w:val="23"/>
        </w:numPr>
      </w:pPr>
      <w:r>
        <w:lastRenderedPageBreak/>
        <w:t>Closing remarks</w:t>
      </w:r>
    </w:p>
    <w:p w14:paraId="7B65FE21" w14:textId="77777777" w:rsidR="005242CD" w:rsidRDefault="005242CD" w:rsidP="005242CD">
      <w:pPr>
        <w:pStyle w:val="ListParagraph"/>
        <w:numPr>
          <w:ilvl w:val="0"/>
          <w:numId w:val="23"/>
        </w:numPr>
      </w:pPr>
      <w:r>
        <w:t xml:space="preserve">Hypothesis: </w:t>
      </w:r>
    </w:p>
    <w:p w14:paraId="5730DA38" w14:textId="220A4DA6" w:rsidR="005242CD" w:rsidRDefault="005242CD" w:rsidP="005242CD">
      <w:pPr>
        <w:pStyle w:val="ListParagraph"/>
        <w:numPr>
          <w:ilvl w:val="1"/>
          <w:numId w:val="23"/>
        </w:numPr>
      </w:pPr>
      <w:r>
        <w:t>The linear system is too overoptimistic, non-linear system produces less methanol, the lienar trained agent will definitely perform poorly and less than the lienar result one</w:t>
      </w:r>
    </w:p>
    <w:p w14:paraId="541120A3" w14:textId="58E33624" w:rsidR="005242CD" w:rsidRDefault="005242CD" w:rsidP="005242CD">
      <w:pPr>
        <w:pStyle w:val="ListParagraph"/>
        <w:numPr>
          <w:ilvl w:val="1"/>
          <w:numId w:val="23"/>
        </w:numPr>
      </w:pPr>
      <w:r>
        <w:t>The non-linear trained agent also produces less methanol compared to the linear one, but it is more realistic because the linear system oversimplifies the operation assumption such as the efficiency curve</w:t>
      </w:r>
    </w:p>
    <w:p w14:paraId="08CDB9C6" w14:textId="7EAEF1C8" w:rsidR="005242CD" w:rsidRPr="005242CD" w:rsidRDefault="005242CD" w:rsidP="005242CD"/>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25" w:name="_Toc235289166"/>
      <w:r>
        <w:lastRenderedPageBreak/>
        <w:t>Conclusions</w:t>
      </w:r>
      <w:bookmarkEnd w:id="25"/>
    </w:p>
    <w:p w14:paraId="5BCCA500" w14:textId="7760B2F7" w:rsidR="00865CA0" w:rsidRDefault="00865CA0">
      <w:pPr>
        <w:widowControl/>
        <w:spacing w:line="240" w:lineRule="auto"/>
        <w:jc w:val="left"/>
      </w:pPr>
    </w:p>
    <w:p w14:paraId="34E83FAE" w14:textId="77777777" w:rsidR="00C80515" w:rsidRDefault="00C80515">
      <w:pPr>
        <w:widowControl/>
        <w:spacing w:line="240" w:lineRule="auto"/>
        <w:jc w:val="left"/>
      </w:pPr>
    </w:p>
    <w:p w14:paraId="3EF8AE85" w14:textId="39303231" w:rsidR="00C80515" w:rsidRDefault="00C80515" w:rsidP="00C80515">
      <w:r>
        <w:t>Future outlook:</w:t>
      </w:r>
    </w:p>
    <w:p w14:paraId="3E74CC7F" w14:textId="77777777" w:rsidR="00C80515" w:rsidRDefault="00C80515" w:rsidP="00C80515"/>
    <w:p w14:paraId="4FC28356" w14:textId="029904A2" w:rsidR="00C80515" w:rsidRDefault="00C80515" w:rsidP="00C80515">
      <w:r>
        <w:t>Stage 3: Both outerloop &amp; Innerloop BO RL Nonlinear vs  pathway [MI1.1]</w:t>
      </w:r>
    </w:p>
    <w:p w14:paraId="3D83CE52" w14:textId="77777777" w:rsidR="00C80515" w:rsidRDefault="00C80515" w:rsidP="00C80515">
      <w:r>
        <w:t>•</w:t>
      </w:r>
      <w:r>
        <w:tab/>
        <w:t>How different is the optimal results of a simplified linear model and accurate complex physics-based model?[</w:t>
      </w:r>
    </w:p>
    <w:p w14:paraId="443E6D71" w14:textId="77777777" w:rsidR="009D4EDE" w:rsidRDefault="00C80515">
      <w:pPr>
        <w:widowControl/>
        <w:spacing w:line="240" w:lineRule="auto"/>
        <w:jc w:val="left"/>
      </w:pPr>
      <w:r w:rsidRPr="00C80515">
        <w:t>•</w:t>
      </w:r>
      <w:r w:rsidRPr="00C80515">
        <w:tab/>
        <w:t>Future outlook: Bilevel with non-linear model with RL and BO</w:t>
      </w:r>
    </w:p>
    <w:p w14:paraId="5EE83C9A" w14:textId="77777777" w:rsidR="009D4EDE" w:rsidRDefault="009D4EDE">
      <w:pPr>
        <w:widowControl/>
        <w:spacing w:line="240" w:lineRule="auto"/>
        <w:jc w:val="left"/>
      </w:pPr>
      <w:r>
        <w:br w:type="page"/>
      </w:r>
    </w:p>
    <w:p w14:paraId="234AD5E9" w14:textId="70731B9B" w:rsidR="009D4EDE" w:rsidRPr="009D4EDE" w:rsidRDefault="009D4EDE" w:rsidP="009D4EDE">
      <w:pPr>
        <w:pStyle w:val="Heading1"/>
      </w:pPr>
      <w:r>
        <w:lastRenderedPageBreak/>
        <w:t>Annex</w:t>
      </w:r>
    </w:p>
    <w:p w14:paraId="6D0D618C" w14:textId="77777777" w:rsidR="009D4EDE" w:rsidRDefault="009D4EDE" w:rsidP="009D4EDE">
      <w:pPr>
        <w:pStyle w:val="Heading3"/>
      </w:pPr>
      <w:bookmarkStart w:id="26" w:name="_Toc235289162"/>
      <w:r>
        <w:t>Data</w:t>
      </w:r>
      <w:bookmarkEnd w:id="26"/>
    </w:p>
    <w:p w14:paraId="356423E8" w14:textId="77777777" w:rsidR="009D4EDE" w:rsidRDefault="009D4EDE" w:rsidP="009D4EDE">
      <w:pPr>
        <w:pStyle w:val="ListParagraph"/>
        <w:numPr>
          <w:ilvl w:val="0"/>
          <w:numId w:val="2"/>
        </w:numPr>
      </w:pPr>
      <w:r>
        <w:t>Economical Parameters definition (joint table): lead variable, capex, opex, reference scale, Scaling factor, reference</w:t>
      </w:r>
    </w:p>
    <w:p w14:paraId="5DC2526C" w14:textId="77777777" w:rsidR="009D4EDE" w:rsidRDefault="009D4EDE" w:rsidP="009D4EDE">
      <w:r>
        <w:t xml:space="preserve">In this section, the data used for the hybrid MeOH model is presented along with the references. The table below summarizes the economic parameters of each component included and their references. </w:t>
      </w:r>
    </w:p>
    <w:p w14:paraId="02E0DC98" w14:textId="77777777" w:rsidR="009D4EDE" w:rsidRDefault="009D4EDE" w:rsidP="009D4EDE">
      <w:pPr>
        <w:pStyle w:val="ListParagraph"/>
        <w:numPr>
          <w:ilvl w:val="0"/>
          <w:numId w:val="23"/>
        </w:numPr>
      </w:pPr>
      <w:r>
        <w:t>Table from FEV consulting</w:t>
      </w:r>
    </w:p>
    <w:p w14:paraId="6827D51A" w14:textId="72FF122E" w:rsidR="009D4EDE" w:rsidRDefault="009D4EDE" w:rsidP="009D4EDE">
      <w:pPr>
        <w:pStyle w:val="Heading1"/>
      </w:pPr>
      <w:r>
        <w:br w:type="page"/>
      </w:r>
    </w:p>
    <w:p w14:paraId="2002D4AB" w14:textId="77777777" w:rsidR="00BB48FC" w:rsidRDefault="00BB48FC" w:rsidP="00C80515"/>
    <w:p w14:paraId="1C70890B" w14:textId="77777777" w:rsidR="00C80515" w:rsidRPr="00506D12" w:rsidRDefault="00C80515" w:rsidP="00C80515">
      <w:pPr>
        <w:widowControl/>
        <w:spacing w:line="240" w:lineRule="auto"/>
        <w:jc w:val="left"/>
        <w:rPr>
          <w:rFonts w:eastAsiaTheme="majorEastAsia" w:cstheme="majorBidi"/>
          <w:b/>
          <w:bCs/>
          <w:kern w:val="32"/>
          <w:szCs w:val="32"/>
          <w14:ligatures w14:val="standardContextual"/>
        </w:rPr>
      </w:pPr>
    </w:p>
    <w:p w14:paraId="515B9109" w14:textId="70099B21" w:rsidR="00BB48FC" w:rsidRDefault="00BB48FC" w:rsidP="005C30D4">
      <w:pPr>
        <w:pStyle w:val="Heading1"/>
      </w:pPr>
      <w:bookmarkStart w:id="27" w:name="_Toc235289167"/>
      <w:r>
        <w:t>References</w:t>
      </w:r>
      <w:bookmarkEnd w:id="27"/>
    </w:p>
    <w:sdt>
      <w:sdtPr>
        <w:rPr>
          <w:color w:val="000000"/>
        </w:rPr>
        <w:tag w:val="MENDELEY_BIBLIOGRAPHY"/>
        <w:id w:val="-1632396375"/>
        <w:placeholder>
          <w:docPart w:val="DefaultPlaceholder_-1854013440"/>
        </w:placeholder>
      </w:sdtPr>
      <w:sdtContent>
        <w:p w14:paraId="53830713" w14:textId="77777777" w:rsidR="003144ED" w:rsidRPr="003144ED" w:rsidRDefault="003144ED">
          <w:pPr>
            <w:autoSpaceDE w:val="0"/>
            <w:autoSpaceDN w:val="0"/>
            <w:ind w:hanging="640"/>
            <w:divId w:val="1187645535"/>
            <w:rPr>
              <w:rFonts w:eastAsia="Times New Roman"/>
              <w:color w:val="000000"/>
              <w:kern w:val="0"/>
              <w:szCs w:val="24"/>
            </w:rPr>
          </w:pPr>
          <w:r w:rsidRPr="003144ED">
            <w:rPr>
              <w:rFonts w:eastAsia="Times New Roman"/>
              <w:color w:val="000000"/>
            </w:rPr>
            <w:t>[1]</w:t>
          </w:r>
          <w:r w:rsidRPr="003144ED">
            <w:rPr>
              <w:rFonts w:eastAsia="Times New Roman"/>
              <w:color w:val="000000"/>
            </w:rPr>
            <w:tab/>
            <w:t xml:space="preserve">S. Paltsev, J. Morris, H. Kheshgi, and H. Herzog, “Hard-to-Abate Sectors: The role of industrial carbon capture and storage (CCS) in emission mitigation,” </w:t>
          </w:r>
          <w:r w:rsidRPr="003144ED">
            <w:rPr>
              <w:rFonts w:eastAsia="Times New Roman"/>
              <w:i/>
              <w:iCs/>
              <w:color w:val="000000"/>
            </w:rPr>
            <w:t>Appl. Energy</w:t>
          </w:r>
          <w:r w:rsidRPr="003144ED">
            <w:rPr>
              <w:rFonts w:eastAsia="Times New Roman"/>
              <w:color w:val="000000"/>
            </w:rPr>
            <w:t>, vol. 300, p. 117322, Oct. 2021, doi: 10.1016/j.apenergy.2021.117322.</w:t>
          </w:r>
        </w:p>
        <w:p w14:paraId="64B3398B" w14:textId="77777777" w:rsidR="003144ED" w:rsidRPr="003144ED" w:rsidRDefault="003144ED">
          <w:pPr>
            <w:autoSpaceDE w:val="0"/>
            <w:autoSpaceDN w:val="0"/>
            <w:ind w:hanging="640"/>
            <w:divId w:val="1896744845"/>
            <w:rPr>
              <w:rFonts w:eastAsia="Times New Roman"/>
              <w:color w:val="000000"/>
            </w:rPr>
          </w:pPr>
          <w:r w:rsidRPr="003144ED">
            <w:rPr>
              <w:rFonts w:eastAsia="Times New Roman"/>
              <w:color w:val="000000"/>
            </w:rPr>
            <w:t>[2]</w:t>
          </w:r>
          <w:r w:rsidRPr="003144ED">
            <w:rPr>
              <w:rFonts w:eastAsia="Times New Roman"/>
              <w:color w:val="000000"/>
            </w:rPr>
            <w:tab/>
            <w:t xml:space="preserve">J. Sousa, I. Azevedo, C. Camus, L. Mendes, C. Viveiros, and F. Barata, “Decarbonizing Hard-to-Abate Sectors with Renewable Hydrogen: A Real Case Application to the Ceramics Industry,” </w:t>
          </w:r>
          <w:r w:rsidRPr="003144ED">
            <w:rPr>
              <w:rFonts w:eastAsia="Times New Roman"/>
              <w:i/>
              <w:iCs/>
              <w:color w:val="000000"/>
            </w:rPr>
            <w:t>Energies (Basel).</w:t>
          </w:r>
          <w:r w:rsidRPr="003144ED">
            <w:rPr>
              <w:rFonts w:eastAsia="Times New Roman"/>
              <w:color w:val="000000"/>
            </w:rPr>
            <w:t>, vol. 17, no. 15, p. 3661, Jul. 2024, doi: 10.3390/en17153661.</w:t>
          </w:r>
        </w:p>
        <w:p w14:paraId="4AB37AF0" w14:textId="77777777" w:rsidR="003144ED" w:rsidRPr="003144ED" w:rsidRDefault="003144ED">
          <w:pPr>
            <w:autoSpaceDE w:val="0"/>
            <w:autoSpaceDN w:val="0"/>
            <w:ind w:hanging="640"/>
            <w:divId w:val="253559007"/>
            <w:rPr>
              <w:rFonts w:eastAsia="Times New Roman"/>
              <w:color w:val="000000"/>
            </w:rPr>
          </w:pPr>
          <w:r w:rsidRPr="003144ED">
            <w:rPr>
              <w:rFonts w:eastAsia="Times New Roman"/>
              <w:color w:val="000000"/>
            </w:rPr>
            <w:t>[3]</w:t>
          </w:r>
          <w:r w:rsidRPr="003144ED">
            <w:rPr>
              <w:rFonts w:eastAsia="Times New Roman"/>
              <w:color w:val="000000"/>
            </w:rPr>
            <w:tab/>
            <w:t xml:space="preserve">A. Risco-Bravo, C. Varela, J. Bartels, and E. Zondervan, “From green hydrogen to electricity: A review on recent advances, challenges, and opportunities on power-to-hydrogen-to-power systems,” </w:t>
          </w:r>
          <w:r w:rsidRPr="003144ED">
            <w:rPr>
              <w:rFonts w:eastAsia="Times New Roman"/>
              <w:i/>
              <w:iCs/>
              <w:color w:val="000000"/>
            </w:rPr>
            <w:t>Renewable and Sustainable Energy Reviews</w:t>
          </w:r>
          <w:r w:rsidRPr="003144ED">
            <w:rPr>
              <w:rFonts w:eastAsia="Times New Roman"/>
              <w:color w:val="000000"/>
            </w:rPr>
            <w:t>, vol. 189, p. 113930, Jan. 2024, doi: 10.1016/j.rser.2023.113930.</w:t>
          </w:r>
        </w:p>
        <w:p w14:paraId="6280232D" w14:textId="77777777" w:rsidR="003144ED" w:rsidRPr="003144ED" w:rsidRDefault="003144ED">
          <w:pPr>
            <w:autoSpaceDE w:val="0"/>
            <w:autoSpaceDN w:val="0"/>
            <w:ind w:hanging="640"/>
            <w:divId w:val="1948124946"/>
            <w:rPr>
              <w:rFonts w:eastAsia="Times New Roman"/>
              <w:color w:val="000000"/>
            </w:rPr>
          </w:pPr>
          <w:r w:rsidRPr="003144ED">
            <w:rPr>
              <w:rFonts w:eastAsia="Times New Roman"/>
              <w:color w:val="000000"/>
            </w:rPr>
            <w:t>[4]</w:t>
          </w:r>
          <w:r w:rsidRPr="003144ED">
            <w:rPr>
              <w:rFonts w:eastAsia="Times New Roman"/>
              <w:color w:val="000000"/>
            </w:rPr>
            <w:tab/>
            <w:t xml:space="preserve">Y. Yao </w:t>
          </w:r>
          <w:r w:rsidRPr="003144ED">
            <w:rPr>
              <w:rFonts w:eastAsia="Times New Roman"/>
              <w:i/>
              <w:iCs/>
              <w:color w:val="000000"/>
            </w:rPr>
            <w:t>et al.</w:t>
          </w:r>
          <w:r w:rsidRPr="003144ED">
            <w:rPr>
              <w:rFonts w:eastAsia="Times New Roman"/>
              <w:color w:val="000000"/>
            </w:rPr>
            <w:t xml:space="preserve">, “A comprehensive review of optimizing hybrid renewable energy system using optimization techniques,” </w:t>
          </w:r>
          <w:r w:rsidRPr="003144ED">
            <w:rPr>
              <w:rFonts w:eastAsia="Times New Roman"/>
              <w:i/>
              <w:iCs/>
              <w:color w:val="000000"/>
            </w:rPr>
            <w:t>Engineering Science and Technology, an International Journal</w:t>
          </w:r>
          <w:r w:rsidRPr="003144ED">
            <w:rPr>
              <w:rFonts w:eastAsia="Times New Roman"/>
              <w:color w:val="000000"/>
            </w:rPr>
            <w:t>, vol. 78, p. 102384, Jun. 2026, doi: 10.1016/j.jestch.2026.102384.</w:t>
          </w:r>
        </w:p>
        <w:p w14:paraId="68D254F4" w14:textId="77777777" w:rsidR="003144ED" w:rsidRPr="003144ED" w:rsidRDefault="003144ED">
          <w:pPr>
            <w:autoSpaceDE w:val="0"/>
            <w:autoSpaceDN w:val="0"/>
            <w:ind w:hanging="640"/>
            <w:divId w:val="1672567732"/>
            <w:rPr>
              <w:rFonts w:eastAsia="Times New Roman"/>
              <w:color w:val="000000"/>
            </w:rPr>
          </w:pPr>
          <w:r w:rsidRPr="003144ED">
            <w:rPr>
              <w:rFonts w:eastAsia="Times New Roman"/>
              <w:color w:val="000000"/>
            </w:rPr>
            <w:t>[5]</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8120C26" w14:textId="77777777" w:rsidR="003144ED" w:rsidRPr="003144ED" w:rsidRDefault="003144ED">
          <w:pPr>
            <w:autoSpaceDE w:val="0"/>
            <w:autoSpaceDN w:val="0"/>
            <w:ind w:hanging="640"/>
            <w:divId w:val="1198740637"/>
            <w:rPr>
              <w:rFonts w:eastAsia="Times New Roman"/>
              <w:color w:val="000000"/>
            </w:rPr>
          </w:pPr>
          <w:r w:rsidRPr="003144ED">
            <w:rPr>
              <w:rFonts w:eastAsia="Times New Roman"/>
              <w:color w:val="000000"/>
            </w:rPr>
            <w:t>[6]</w:t>
          </w:r>
          <w:r w:rsidRPr="003144ED">
            <w:rPr>
              <w:rFonts w:eastAsia="Times New Roman"/>
              <w:color w:val="000000"/>
            </w:rPr>
            <w:tab/>
            <w:t xml:space="preserve">R. Yokoyama, Y. Shinano, S. Taniguchi, M. Ohkura, and T. Wakui, “Optimization of energy supply systems by MILP branch and bound method in consideration of hierarchical relationship between design and operation,” </w:t>
          </w:r>
          <w:r w:rsidRPr="003144ED">
            <w:rPr>
              <w:rFonts w:eastAsia="Times New Roman"/>
              <w:i/>
              <w:iCs/>
              <w:color w:val="000000"/>
            </w:rPr>
            <w:t>Energy Convers. Manag.</w:t>
          </w:r>
          <w:r w:rsidRPr="003144ED">
            <w:rPr>
              <w:rFonts w:eastAsia="Times New Roman"/>
              <w:color w:val="000000"/>
            </w:rPr>
            <w:t>, vol. 92, pp. 92–104, Mar. 2015, doi: 10.1016/j.enconman.2014.12.020.</w:t>
          </w:r>
        </w:p>
        <w:p w14:paraId="17690325" w14:textId="77777777" w:rsidR="003144ED" w:rsidRPr="003144ED" w:rsidRDefault="003144ED">
          <w:pPr>
            <w:autoSpaceDE w:val="0"/>
            <w:autoSpaceDN w:val="0"/>
            <w:ind w:hanging="640"/>
            <w:divId w:val="1884169863"/>
            <w:rPr>
              <w:rFonts w:eastAsia="Times New Roman"/>
              <w:color w:val="000000"/>
            </w:rPr>
          </w:pPr>
          <w:r w:rsidRPr="003144ED">
            <w:rPr>
              <w:rFonts w:eastAsia="Times New Roman"/>
              <w:color w:val="000000"/>
            </w:rPr>
            <w:t>[7]</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32AA6727" w14:textId="77777777" w:rsidR="003144ED" w:rsidRPr="003144ED" w:rsidRDefault="003144ED">
          <w:pPr>
            <w:autoSpaceDE w:val="0"/>
            <w:autoSpaceDN w:val="0"/>
            <w:ind w:hanging="640"/>
            <w:divId w:val="1517382112"/>
            <w:rPr>
              <w:rFonts w:eastAsia="Times New Roman"/>
              <w:color w:val="000000"/>
            </w:rPr>
          </w:pPr>
          <w:r w:rsidRPr="003144ED">
            <w:rPr>
              <w:rFonts w:eastAsia="Times New Roman"/>
              <w:color w:val="000000"/>
            </w:rPr>
            <w:t>[8]</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4E440C4C" w14:textId="77777777" w:rsidR="003144ED" w:rsidRPr="003144ED" w:rsidRDefault="003144ED">
          <w:pPr>
            <w:autoSpaceDE w:val="0"/>
            <w:autoSpaceDN w:val="0"/>
            <w:ind w:hanging="640"/>
            <w:divId w:val="1695686453"/>
            <w:rPr>
              <w:rFonts w:eastAsia="Times New Roman"/>
              <w:color w:val="000000"/>
            </w:rPr>
          </w:pPr>
          <w:r w:rsidRPr="003144ED">
            <w:rPr>
              <w:rFonts w:eastAsia="Times New Roman"/>
              <w:color w:val="000000"/>
            </w:rPr>
            <w:t>[9]</w:t>
          </w:r>
          <w:r w:rsidRPr="003144ED">
            <w:rPr>
              <w:rFonts w:eastAsia="Times New Roman"/>
              <w:color w:val="000000"/>
            </w:rPr>
            <w:tab/>
            <w:t xml:space="preserve">A. Grimalt‐Alemany, I. V. Skiadas, and H. N. Gavala, “Syngas biomethanation: state‐of‐the‐art review and perspectives,” </w:t>
          </w:r>
          <w:r w:rsidRPr="003144ED">
            <w:rPr>
              <w:rFonts w:eastAsia="Times New Roman"/>
              <w:i/>
              <w:iCs/>
              <w:color w:val="000000"/>
            </w:rPr>
            <w:t>Biofuels, Bioproducts and Biorefining</w:t>
          </w:r>
          <w:r w:rsidRPr="003144ED">
            <w:rPr>
              <w:rFonts w:eastAsia="Times New Roman"/>
              <w:color w:val="000000"/>
            </w:rPr>
            <w:t xml:space="preserve">, vol. 12, no. 1, pp. </w:t>
          </w:r>
          <w:r w:rsidRPr="003144ED">
            <w:rPr>
              <w:rFonts w:eastAsia="Times New Roman"/>
              <w:color w:val="000000"/>
            </w:rPr>
            <w:lastRenderedPageBreak/>
            <w:t>139–158, Jan. 2018, doi: 10.1002/bbb.1826.</w:t>
          </w:r>
        </w:p>
        <w:p w14:paraId="2398A43D" w14:textId="77777777" w:rsidR="003144ED" w:rsidRPr="003144ED" w:rsidRDefault="003144ED">
          <w:pPr>
            <w:autoSpaceDE w:val="0"/>
            <w:autoSpaceDN w:val="0"/>
            <w:ind w:hanging="640"/>
            <w:divId w:val="624849651"/>
            <w:rPr>
              <w:rFonts w:eastAsia="Times New Roman"/>
              <w:color w:val="000000"/>
            </w:rPr>
          </w:pPr>
          <w:r w:rsidRPr="003144ED">
            <w:rPr>
              <w:rFonts w:eastAsia="Times New Roman"/>
              <w:color w:val="000000"/>
            </w:rPr>
            <w:t>[10]</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31E18FD4" w14:textId="77777777" w:rsidR="003144ED" w:rsidRPr="003144ED" w:rsidRDefault="003144ED">
          <w:pPr>
            <w:autoSpaceDE w:val="0"/>
            <w:autoSpaceDN w:val="0"/>
            <w:ind w:hanging="640"/>
            <w:divId w:val="1000962952"/>
            <w:rPr>
              <w:rFonts w:eastAsia="Times New Roman"/>
              <w:color w:val="000000"/>
            </w:rPr>
          </w:pPr>
          <w:r w:rsidRPr="003144ED">
            <w:rPr>
              <w:rFonts w:eastAsia="Times New Roman"/>
              <w:color w:val="000000"/>
            </w:rPr>
            <w:t>[11]</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35577F6C" w14:textId="77777777" w:rsidR="003144ED" w:rsidRPr="003144ED" w:rsidRDefault="003144ED">
          <w:pPr>
            <w:autoSpaceDE w:val="0"/>
            <w:autoSpaceDN w:val="0"/>
            <w:ind w:hanging="640"/>
            <w:divId w:val="699865429"/>
            <w:rPr>
              <w:rFonts w:eastAsia="Times New Roman"/>
              <w:color w:val="000000"/>
            </w:rPr>
          </w:pPr>
          <w:r w:rsidRPr="003144ED">
            <w:rPr>
              <w:rFonts w:eastAsia="Times New Roman"/>
              <w:color w:val="000000"/>
            </w:rPr>
            <w:t>[12]</w:t>
          </w:r>
          <w:r w:rsidRPr="003144ED">
            <w:rPr>
              <w:rFonts w:eastAsia="Times New Roman"/>
              <w:color w:val="000000"/>
            </w:rPr>
            <w:tab/>
            <w:t xml:space="preserve">H. Zhang, L. Wang, J. Van herle, F. Maréchal, and U. Desideri, “Techno-economic evaluation of biomass-to-fuels with solid-oxide electrolyzer,” </w:t>
          </w:r>
          <w:r w:rsidRPr="003144ED">
            <w:rPr>
              <w:rFonts w:eastAsia="Times New Roman"/>
              <w:i/>
              <w:iCs/>
              <w:color w:val="000000"/>
            </w:rPr>
            <w:t>Appl. Energy</w:t>
          </w:r>
          <w:r w:rsidRPr="003144ED">
            <w:rPr>
              <w:rFonts w:eastAsia="Times New Roman"/>
              <w:color w:val="000000"/>
            </w:rPr>
            <w:t>, vol. 270, p. 115113, Jul. 2020, doi: 10.1016/j.apenergy.2020.115113.</w:t>
          </w:r>
        </w:p>
        <w:p w14:paraId="78C0300B" w14:textId="77777777" w:rsidR="003144ED" w:rsidRPr="003144ED" w:rsidRDefault="003144ED">
          <w:pPr>
            <w:autoSpaceDE w:val="0"/>
            <w:autoSpaceDN w:val="0"/>
            <w:ind w:hanging="640"/>
            <w:divId w:val="472256534"/>
            <w:rPr>
              <w:rFonts w:eastAsia="Times New Roman"/>
              <w:color w:val="000000"/>
            </w:rPr>
          </w:pPr>
          <w:r w:rsidRPr="003144ED">
            <w:rPr>
              <w:rFonts w:eastAsia="Times New Roman"/>
              <w:color w:val="000000"/>
            </w:rPr>
            <w:t>[13]</w:t>
          </w:r>
          <w:r w:rsidRPr="003144ED">
            <w:rPr>
              <w:rFonts w:eastAsia="Times New Roman"/>
              <w:color w:val="000000"/>
            </w:rPr>
            <w:tab/>
            <w:t xml:space="preserve">A. Walther, K. Löning, and E. Reichelt, “Techno-economic assessment of the impact of electrolysis technology on power-to-methanol processes,” </w:t>
          </w:r>
          <w:r w:rsidRPr="003144ED">
            <w:rPr>
              <w:rFonts w:eastAsia="Times New Roman"/>
              <w:i/>
              <w:iCs/>
              <w:color w:val="000000"/>
            </w:rPr>
            <w:t>Int. J. Hydrogen Energy</w:t>
          </w:r>
          <w:r w:rsidRPr="003144ED">
            <w:rPr>
              <w:rFonts w:eastAsia="Times New Roman"/>
              <w:color w:val="000000"/>
            </w:rPr>
            <w:t>, vol. 206, p. 153394, Feb. 2026, doi: 10.1016/j.ijhydene.2026.153394.</w:t>
          </w:r>
        </w:p>
        <w:p w14:paraId="7FFFFFB7" w14:textId="77777777" w:rsidR="003144ED" w:rsidRPr="003144ED" w:rsidRDefault="003144ED">
          <w:pPr>
            <w:autoSpaceDE w:val="0"/>
            <w:autoSpaceDN w:val="0"/>
            <w:ind w:hanging="640"/>
            <w:divId w:val="952446523"/>
            <w:rPr>
              <w:rFonts w:eastAsia="Times New Roman"/>
              <w:color w:val="000000"/>
            </w:rPr>
          </w:pPr>
          <w:r w:rsidRPr="003144ED">
            <w:rPr>
              <w:rFonts w:eastAsia="Times New Roman"/>
              <w:color w:val="000000"/>
            </w:rPr>
            <w:t>[14]</w:t>
          </w:r>
          <w:r w:rsidRPr="003144ED">
            <w:rPr>
              <w:rFonts w:eastAsia="Times New Roman"/>
              <w:color w:val="000000"/>
            </w:rPr>
            <w:tab/>
            <w:t xml:space="preserve">J. Brauns and T. Turek, “Alkaline Water Electrolysis Powered by Renewable Energy: A Review,” </w:t>
          </w:r>
          <w:r w:rsidRPr="003144ED">
            <w:rPr>
              <w:rFonts w:eastAsia="Times New Roman"/>
              <w:i/>
              <w:iCs/>
              <w:color w:val="000000"/>
            </w:rPr>
            <w:t>Processes</w:t>
          </w:r>
          <w:r w:rsidRPr="003144ED">
            <w:rPr>
              <w:rFonts w:eastAsia="Times New Roman"/>
              <w:color w:val="000000"/>
            </w:rPr>
            <w:t>, vol. 8, no. 2, p. 248, Feb. 2020, doi: 10.3390/pr8020248.</w:t>
          </w:r>
        </w:p>
        <w:p w14:paraId="1B021B13" w14:textId="77777777" w:rsidR="003144ED" w:rsidRPr="003144ED" w:rsidRDefault="003144ED">
          <w:pPr>
            <w:autoSpaceDE w:val="0"/>
            <w:autoSpaceDN w:val="0"/>
            <w:ind w:hanging="640"/>
            <w:divId w:val="1339653481"/>
            <w:rPr>
              <w:rFonts w:eastAsia="Times New Roman"/>
              <w:color w:val="000000"/>
            </w:rPr>
          </w:pPr>
          <w:r w:rsidRPr="003144ED">
            <w:rPr>
              <w:rFonts w:eastAsia="Times New Roman"/>
              <w:color w:val="000000"/>
            </w:rPr>
            <w:t>[15]</w:t>
          </w:r>
          <w:r w:rsidRPr="003144ED">
            <w:rPr>
              <w:rFonts w:eastAsia="Times New Roman"/>
              <w:color w:val="000000"/>
            </w:rPr>
            <w:tab/>
            <w:t xml:space="preserve">S. Brynolf, M. Taljegard, M. Grahn, and J. Hansson, “Electrofuels for the transport sector: A review of production costs,” </w:t>
          </w:r>
          <w:r w:rsidRPr="003144ED">
            <w:rPr>
              <w:rFonts w:eastAsia="Times New Roman"/>
              <w:i/>
              <w:iCs/>
              <w:color w:val="000000"/>
            </w:rPr>
            <w:t>Renewable and Sustainable Energy Reviews</w:t>
          </w:r>
          <w:r w:rsidRPr="003144ED">
            <w:rPr>
              <w:rFonts w:eastAsia="Times New Roman"/>
              <w:color w:val="000000"/>
            </w:rPr>
            <w:t>, vol. 81, pp. 1887–1905, Jan. 2018, doi: 10.1016/j.rser.2017.05.288.</w:t>
          </w:r>
        </w:p>
        <w:p w14:paraId="3AD56AAA" w14:textId="77777777" w:rsidR="003144ED" w:rsidRPr="003144ED" w:rsidRDefault="003144ED">
          <w:pPr>
            <w:autoSpaceDE w:val="0"/>
            <w:autoSpaceDN w:val="0"/>
            <w:ind w:hanging="640"/>
            <w:divId w:val="315571959"/>
            <w:rPr>
              <w:rFonts w:eastAsia="Times New Roman"/>
              <w:color w:val="000000"/>
            </w:rPr>
          </w:pPr>
          <w:r w:rsidRPr="003144ED">
            <w:rPr>
              <w:rFonts w:eastAsia="Times New Roman"/>
              <w:color w:val="000000"/>
            </w:rPr>
            <w:t>[16]</w:t>
          </w:r>
          <w:r w:rsidRPr="003144ED">
            <w:rPr>
              <w:rFonts w:eastAsia="Times New Roman"/>
              <w:color w:val="000000"/>
            </w:rPr>
            <w:tab/>
            <w:t xml:space="preserve">S. Shiva Kumar and V. Himabindu, “Hydrogen production by PEM water electrolysis – A review,” </w:t>
          </w:r>
          <w:r w:rsidRPr="003144ED">
            <w:rPr>
              <w:rFonts w:eastAsia="Times New Roman"/>
              <w:i/>
              <w:iCs/>
              <w:color w:val="000000"/>
            </w:rPr>
            <w:t>Mater. Sci. Energy Technol.</w:t>
          </w:r>
          <w:r w:rsidRPr="003144ED">
            <w:rPr>
              <w:rFonts w:eastAsia="Times New Roman"/>
              <w:color w:val="000000"/>
            </w:rPr>
            <w:t>, vol. 2, no. 3, pp. 442–454, Dec. 2019, doi: 10.1016/j.mset.2019.03.002.</w:t>
          </w:r>
        </w:p>
        <w:p w14:paraId="2869CF88" w14:textId="77777777" w:rsidR="003144ED" w:rsidRPr="003144ED" w:rsidRDefault="003144ED">
          <w:pPr>
            <w:autoSpaceDE w:val="0"/>
            <w:autoSpaceDN w:val="0"/>
            <w:ind w:hanging="640"/>
            <w:divId w:val="389966653"/>
            <w:rPr>
              <w:rFonts w:eastAsia="Times New Roman"/>
              <w:color w:val="000000"/>
            </w:rPr>
          </w:pPr>
          <w:r w:rsidRPr="003144ED">
            <w:rPr>
              <w:rFonts w:eastAsia="Times New Roman"/>
              <w:color w:val="000000"/>
            </w:rPr>
            <w:t>[17]</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7E4B4ABA" w14:textId="77777777" w:rsidR="003144ED" w:rsidRPr="003144ED" w:rsidRDefault="003144ED">
          <w:pPr>
            <w:autoSpaceDE w:val="0"/>
            <w:autoSpaceDN w:val="0"/>
            <w:ind w:hanging="640"/>
            <w:divId w:val="431173886"/>
            <w:rPr>
              <w:rFonts w:eastAsia="Times New Roman"/>
              <w:color w:val="000000"/>
            </w:rPr>
          </w:pPr>
          <w:r w:rsidRPr="003144ED">
            <w:rPr>
              <w:rFonts w:eastAsia="Times New Roman"/>
              <w:color w:val="000000"/>
            </w:rPr>
            <w:t>[18]</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297EB5DC" w14:textId="77777777" w:rsidR="003144ED" w:rsidRPr="003144ED" w:rsidRDefault="003144ED">
          <w:pPr>
            <w:autoSpaceDE w:val="0"/>
            <w:autoSpaceDN w:val="0"/>
            <w:ind w:hanging="640"/>
            <w:divId w:val="57827856"/>
            <w:rPr>
              <w:rFonts w:eastAsia="Times New Roman"/>
              <w:color w:val="000000"/>
            </w:rPr>
          </w:pPr>
          <w:r w:rsidRPr="003144ED">
            <w:rPr>
              <w:rFonts w:eastAsia="Times New Roman"/>
              <w:color w:val="000000"/>
            </w:rPr>
            <w:t>[19]</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xml:space="preserve">, vol. 7, no. 11, pp. 2690–2706, </w:t>
          </w:r>
          <w:r w:rsidRPr="003144ED">
            <w:rPr>
              <w:rFonts w:eastAsia="Times New Roman"/>
              <w:color w:val="000000"/>
            </w:rPr>
            <w:lastRenderedPageBreak/>
            <w:t>2023, doi: 10.1039/D3SE00052D.</w:t>
          </w:r>
        </w:p>
        <w:p w14:paraId="7D138F29" w14:textId="77777777" w:rsidR="003144ED" w:rsidRPr="003144ED" w:rsidRDefault="003144ED">
          <w:pPr>
            <w:autoSpaceDE w:val="0"/>
            <w:autoSpaceDN w:val="0"/>
            <w:ind w:hanging="640"/>
            <w:divId w:val="1387604646"/>
            <w:rPr>
              <w:rFonts w:eastAsia="Times New Roman"/>
              <w:color w:val="000000"/>
            </w:rPr>
          </w:pPr>
          <w:r w:rsidRPr="003144ED">
            <w:rPr>
              <w:rFonts w:eastAsia="Times New Roman"/>
              <w:color w:val="000000"/>
            </w:rPr>
            <w:t>[20]</w:t>
          </w:r>
          <w:r w:rsidRPr="003144ED">
            <w:rPr>
              <w:rFonts w:eastAsia="Times New Roman"/>
              <w:color w:val="000000"/>
            </w:rPr>
            <w:tab/>
            <w:t xml:space="preserve">M. Dossow, V. Dieterich, A. Hanel, H. Spliethoff, and S. Fendt, “Improving carbon efficiency for an advanced Biomass-to-Liquid process using hydrogen and oxygen from electrolysis,” </w:t>
          </w:r>
          <w:r w:rsidRPr="003144ED">
            <w:rPr>
              <w:rFonts w:eastAsia="Times New Roman"/>
              <w:i/>
              <w:iCs/>
              <w:color w:val="000000"/>
            </w:rPr>
            <w:t>Renewable and Sustainable Energy Reviews</w:t>
          </w:r>
          <w:r w:rsidRPr="003144ED">
            <w:rPr>
              <w:rFonts w:eastAsia="Times New Roman"/>
              <w:color w:val="000000"/>
            </w:rPr>
            <w:t>, vol. 152, p. 111670, Dec. 2021, doi: 10.1016/j.rser.2021.111670.</w:t>
          </w:r>
        </w:p>
        <w:p w14:paraId="72681AB7" w14:textId="77777777" w:rsidR="003144ED" w:rsidRPr="003144ED" w:rsidRDefault="003144ED">
          <w:pPr>
            <w:autoSpaceDE w:val="0"/>
            <w:autoSpaceDN w:val="0"/>
            <w:ind w:hanging="640"/>
            <w:divId w:val="256713589"/>
            <w:rPr>
              <w:rFonts w:eastAsia="Times New Roman"/>
              <w:color w:val="000000"/>
            </w:rPr>
          </w:pPr>
          <w:r w:rsidRPr="003144ED">
            <w:rPr>
              <w:rFonts w:eastAsia="Times New Roman"/>
              <w:color w:val="000000"/>
            </w:rPr>
            <w:t>[21]</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and Biomass-To-Methanol Plants With Different Gasification Technologies,” </w:t>
          </w:r>
          <w:r w:rsidRPr="003144ED">
            <w:rPr>
              <w:rFonts w:eastAsia="Times New Roman"/>
              <w:i/>
              <w:iCs/>
              <w:color w:val="000000"/>
            </w:rPr>
            <w:t>Front. Energy Res.</w:t>
          </w:r>
          <w:r w:rsidRPr="003144ED">
            <w:rPr>
              <w:rFonts w:eastAsia="Times New Roman"/>
              <w:color w:val="000000"/>
            </w:rPr>
            <w:t>, vol. 9, Jan. 2022, doi: 10.3389/fenrg.2021.795673.</w:t>
          </w:r>
        </w:p>
        <w:p w14:paraId="1ED5E43B" w14:textId="77777777" w:rsidR="003144ED" w:rsidRPr="003144ED" w:rsidRDefault="003144ED">
          <w:pPr>
            <w:autoSpaceDE w:val="0"/>
            <w:autoSpaceDN w:val="0"/>
            <w:ind w:hanging="640"/>
            <w:divId w:val="14308102"/>
            <w:rPr>
              <w:rFonts w:eastAsia="Times New Roman"/>
              <w:color w:val="000000"/>
            </w:rPr>
          </w:pPr>
          <w:r w:rsidRPr="003144ED">
            <w:rPr>
              <w:rFonts w:eastAsia="Times New Roman"/>
              <w:color w:val="000000"/>
            </w:rPr>
            <w:t>[22]</w:t>
          </w:r>
          <w:r w:rsidRPr="003144ED">
            <w:rPr>
              <w:rFonts w:eastAsia="Times New Roman"/>
              <w:color w:val="000000"/>
            </w:rPr>
            <w:tab/>
            <w:t xml:space="preserve">E. Anetjärvi, E. Vakkilainen, and K. Melin, “Benefits of Hybrid Production of E-Methanol in Connection with Biomass Gasification,” </w:t>
          </w:r>
          <w:r w:rsidRPr="003144ED">
            <w:rPr>
              <w:rFonts w:eastAsia="Times New Roman"/>
              <w:i/>
              <w:iCs/>
              <w:color w:val="000000"/>
            </w:rPr>
            <w:t>SSRN Electronic Journal</w:t>
          </w:r>
          <w:r w:rsidRPr="003144ED">
            <w:rPr>
              <w:rFonts w:eastAsia="Times New Roman"/>
              <w:color w:val="000000"/>
            </w:rPr>
            <w:t>, 2022, doi: 10.2139/ssrn.4184476.</w:t>
          </w:r>
        </w:p>
        <w:p w14:paraId="0EA167C1" w14:textId="77777777" w:rsidR="003144ED" w:rsidRPr="003144ED" w:rsidRDefault="003144ED">
          <w:pPr>
            <w:autoSpaceDE w:val="0"/>
            <w:autoSpaceDN w:val="0"/>
            <w:ind w:hanging="640"/>
            <w:divId w:val="788814526"/>
            <w:rPr>
              <w:rFonts w:eastAsia="Times New Roman"/>
              <w:color w:val="000000"/>
            </w:rPr>
          </w:pPr>
          <w:r w:rsidRPr="003144ED">
            <w:rPr>
              <w:rFonts w:eastAsia="Times New Roman"/>
              <w:color w:val="000000"/>
            </w:rPr>
            <w:t>[23]</w:t>
          </w:r>
          <w:r w:rsidRPr="003144ED">
            <w:rPr>
              <w:rFonts w:eastAsia="Times New Roman"/>
              <w:color w:val="000000"/>
            </w:rPr>
            <w:tab/>
            <w:t xml:space="preserve">H. Zhang, L. Wang, M. Pérez-Fortes, J. Van herle, F. Maréchal, and U. Desideri, “Techno-economic optimization of biomass-to-methanol with solid-oxide electrolyzer,” </w:t>
          </w:r>
          <w:r w:rsidRPr="003144ED">
            <w:rPr>
              <w:rFonts w:eastAsia="Times New Roman"/>
              <w:i/>
              <w:iCs/>
              <w:color w:val="000000"/>
            </w:rPr>
            <w:t>Appl. Energy</w:t>
          </w:r>
          <w:r w:rsidRPr="003144ED">
            <w:rPr>
              <w:rFonts w:eastAsia="Times New Roman"/>
              <w:color w:val="000000"/>
            </w:rPr>
            <w:t>, vol. 258, p. 114071, Jan. 2020, doi: 10.1016/j.apenergy.2019.114071.</w:t>
          </w:r>
        </w:p>
        <w:p w14:paraId="6116130E" w14:textId="77777777" w:rsidR="003144ED" w:rsidRPr="003144ED" w:rsidRDefault="003144ED">
          <w:pPr>
            <w:autoSpaceDE w:val="0"/>
            <w:autoSpaceDN w:val="0"/>
            <w:ind w:hanging="640"/>
            <w:divId w:val="1752773368"/>
            <w:rPr>
              <w:rFonts w:eastAsia="Times New Roman"/>
              <w:color w:val="000000"/>
            </w:rPr>
          </w:pPr>
          <w:r w:rsidRPr="003144ED">
            <w:rPr>
              <w:rFonts w:eastAsia="Times New Roman"/>
              <w:color w:val="000000"/>
            </w:rPr>
            <w:t>[24]</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26E5E5EA" w14:textId="77777777" w:rsidR="003144ED" w:rsidRPr="003144ED" w:rsidRDefault="003144ED">
          <w:pPr>
            <w:autoSpaceDE w:val="0"/>
            <w:autoSpaceDN w:val="0"/>
            <w:ind w:hanging="640"/>
            <w:divId w:val="1537355944"/>
            <w:rPr>
              <w:rFonts w:eastAsia="Times New Roman"/>
              <w:color w:val="000000"/>
            </w:rPr>
          </w:pPr>
          <w:r w:rsidRPr="003144ED">
            <w:rPr>
              <w:rFonts w:eastAsia="Times New Roman"/>
              <w:color w:val="000000"/>
            </w:rPr>
            <w:t>[25]</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5CB21613" w14:textId="77777777" w:rsidR="003144ED" w:rsidRPr="003144ED" w:rsidRDefault="003144ED">
          <w:pPr>
            <w:autoSpaceDE w:val="0"/>
            <w:autoSpaceDN w:val="0"/>
            <w:ind w:hanging="640"/>
            <w:divId w:val="333800703"/>
            <w:rPr>
              <w:rFonts w:eastAsia="Times New Roman"/>
              <w:color w:val="000000"/>
            </w:rPr>
          </w:pPr>
          <w:r w:rsidRPr="003144ED">
            <w:rPr>
              <w:rFonts w:eastAsia="Times New Roman"/>
              <w:color w:val="000000"/>
            </w:rPr>
            <w:t>[26]</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3705CF76" w14:textId="77777777" w:rsidR="003144ED" w:rsidRPr="003144ED" w:rsidRDefault="003144ED">
          <w:pPr>
            <w:autoSpaceDE w:val="0"/>
            <w:autoSpaceDN w:val="0"/>
            <w:ind w:hanging="640"/>
            <w:divId w:val="2013557712"/>
            <w:rPr>
              <w:rFonts w:eastAsia="Times New Roman"/>
              <w:color w:val="000000"/>
            </w:rPr>
          </w:pPr>
          <w:r w:rsidRPr="003144ED">
            <w:rPr>
              <w:rFonts w:eastAsia="Times New Roman"/>
              <w:color w:val="000000"/>
            </w:rPr>
            <w:t>[27]</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74F4C5AB" w14:textId="77777777" w:rsidR="003144ED" w:rsidRPr="003144ED" w:rsidRDefault="003144ED">
          <w:pPr>
            <w:autoSpaceDE w:val="0"/>
            <w:autoSpaceDN w:val="0"/>
            <w:ind w:hanging="640"/>
            <w:divId w:val="356934583"/>
            <w:rPr>
              <w:rFonts w:eastAsia="Times New Roman"/>
              <w:color w:val="000000"/>
            </w:rPr>
          </w:pPr>
          <w:r w:rsidRPr="003144ED">
            <w:rPr>
              <w:rFonts w:eastAsia="Times New Roman"/>
              <w:color w:val="000000"/>
            </w:rPr>
            <w:t>[28]</w:t>
          </w:r>
          <w:r w:rsidRPr="003144ED">
            <w:rPr>
              <w:rFonts w:eastAsia="Times New Roman"/>
              <w:color w:val="000000"/>
            </w:rPr>
            <w:tab/>
            <w:t xml:space="preserve">M. Thirunavukkarasu, Y. Sawle, and H. Lala, “A comprehensive review on optimization of hybrid renewable energy systems using various optimization techniques,” </w:t>
          </w:r>
          <w:r w:rsidRPr="003144ED">
            <w:rPr>
              <w:rFonts w:eastAsia="Times New Roman"/>
              <w:i/>
              <w:iCs/>
              <w:color w:val="000000"/>
            </w:rPr>
            <w:t>Renewable and Sustainable Energy Reviews</w:t>
          </w:r>
          <w:r w:rsidRPr="003144ED">
            <w:rPr>
              <w:rFonts w:eastAsia="Times New Roman"/>
              <w:color w:val="000000"/>
            </w:rPr>
            <w:t>, vol. 176, p. 113192, Apr. 2023, doi: 10.1016/j.rser.2023.113192.</w:t>
          </w:r>
        </w:p>
        <w:p w14:paraId="6D502F39" w14:textId="77777777" w:rsidR="003144ED" w:rsidRPr="003144ED" w:rsidRDefault="003144ED">
          <w:pPr>
            <w:autoSpaceDE w:val="0"/>
            <w:autoSpaceDN w:val="0"/>
            <w:ind w:hanging="640"/>
            <w:divId w:val="723718150"/>
            <w:rPr>
              <w:rFonts w:eastAsia="Times New Roman"/>
              <w:color w:val="000000"/>
            </w:rPr>
          </w:pPr>
          <w:r w:rsidRPr="003144ED">
            <w:rPr>
              <w:rFonts w:eastAsia="Times New Roman"/>
              <w:color w:val="000000"/>
            </w:rPr>
            <w:t>[29]</w:t>
          </w:r>
          <w:r w:rsidRPr="003144ED">
            <w:rPr>
              <w:rFonts w:eastAsia="Times New Roman"/>
              <w:color w:val="000000"/>
            </w:rPr>
            <w:tab/>
            <w:t xml:space="preserve">H. Shengren, P. P. Vergara, E. M. Salazar Duque, and P. Palensky, “Optimal energy system </w:t>
          </w:r>
          <w:r w:rsidRPr="003144ED">
            <w:rPr>
              <w:rFonts w:eastAsia="Times New Roman"/>
              <w:color w:val="000000"/>
            </w:rPr>
            <w:lastRenderedPageBreak/>
            <w:t xml:space="preserve">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38309285" w14:textId="77777777" w:rsidR="003144ED" w:rsidRPr="003144ED" w:rsidRDefault="003144ED">
          <w:pPr>
            <w:autoSpaceDE w:val="0"/>
            <w:autoSpaceDN w:val="0"/>
            <w:ind w:hanging="640"/>
            <w:divId w:val="1730377588"/>
            <w:rPr>
              <w:rFonts w:eastAsia="Times New Roman"/>
              <w:color w:val="000000"/>
            </w:rPr>
          </w:pPr>
          <w:r w:rsidRPr="003144ED">
            <w:rPr>
              <w:rFonts w:eastAsia="Times New Roman"/>
              <w:color w:val="000000"/>
            </w:rPr>
            <w:t>[30]</w:t>
          </w:r>
          <w:r w:rsidRPr="003144ED">
            <w:rPr>
              <w:rFonts w:eastAsia="Times New Roman"/>
              <w:color w:val="000000"/>
            </w:rPr>
            <w:tab/>
            <w:t xml:space="preserve">A. Jaber, R. Younes, P. Lafon, and J. Khoder, “A Review on Multi-Objective Mixed-Integer Non-Linear Optimization Programming Methods,” </w:t>
          </w:r>
          <w:r w:rsidRPr="003144ED">
            <w:rPr>
              <w:rFonts w:eastAsia="Times New Roman"/>
              <w:i/>
              <w:iCs/>
              <w:color w:val="000000"/>
            </w:rPr>
            <w:t>Eng</w:t>
          </w:r>
          <w:r w:rsidRPr="003144ED">
            <w:rPr>
              <w:rFonts w:eastAsia="Times New Roman"/>
              <w:color w:val="000000"/>
            </w:rPr>
            <w:t>, vol. 5, no. 3, pp. 1961–1979, Aug. 2024, doi: 10.3390/eng5030104.</w:t>
          </w:r>
        </w:p>
        <w:p w14:paraId="3A71D90D" w14:textId="77777777" w:rsidR="003144ED" w:rsidRPr="003144ED" w:rsidRDefault="003144ED">
          <w:pPr>
            <w:autoSpaceDE w:val="0"/>
            <w:autoSpaceDN w:val="0"/>
            <w:ind w:hanging="640"/>
            <w:divId w:val="99953057"/>
            <w:rPr>
              <w:rFonts w:eastAsia="Times New Roman"/>
              <w:color w:val="000000"/>
            </w:rPr>
          </w:pPr>
          <w:r w:rsidRPr="003144ED">
            <w:rPr>
              <w:rFonts w:eastAsia="Times New Roman"/>
              <w:color w:val="000000"/>
            </w:rPr>
            <w:t>[31]</w:t>
          </w:r>
          <w:r w:rsidRPr="003144ED">
            <w:rPr>
              <w:rFonts w:eastAsia="Times New Roman"/>
              <w:color w:val="000000"/>
            </w:rPr>
            <w:tab/>
            <w:t xml:space="preserve">B. Pirouz and F. Guerriero, “Multi-objective stochastic optimization problem: a systematic literature review,” </w:t>
          </w:r>
          <w:r w:rsidRPr="003144ED">
            <w:rPr>
              <w:rFonts w:eastAsia="Times New Roman"/>
              <w:i/>
              <w:iCs/>
              <w:color w:val="000000"/>
            </w:rPr>
            <w:t>Appl. Energy</w:t>
          </w:r>
          <w:r w:rsidRPr="003144ED">
            <w:rPr>
              <w:rFonts w:eastAsia="Times New Roman"/>
              <w:color w:val="000000"/>
            </w:rPr>
            <w:t>, vol. 405, p. 127237, Feb. 2026, doi: 10.1016/j.apenergy.2025.127237.</w:t>
          </w:r>
        </w:p>
        <w:p w14:paraId="3CA08E4E" w14:textId="77777777" w:rsidR="003144ED" w:rsidRPr="003144ED" w:rsidRDefault="003144ED">
          <w:pPr>
            <w:autoSpaceDE w:val="0"/>
            <w:autoSpaceDN w:val="0"/>
            <w:ind w:hanging="640"/>
            <w:divId w:val="1423257204"/>
            <w:rPr>
              <w:rFonts w:eastAsia="Times New Roman"/>
              <w:color w:val="000000"/>
            </w:rPr>
          </w:pPr>
          <w:r w:rsidRPr="003144ED">
            <w:rPr>
              <w:rFonts w:eastAsia="Times New Roman"/>
              <w:color w:val="000000"/>
            </w:rPr>
            <w:t>[32]</w:t>
          </w:r>
          <w:r w:rsidRPr="003144ED">
            <w:rPr>
              <w:rFonts w:eastAsia="Times New Roman"/>
              <w:color w:val="000000"/>
            </w:rPr>
            <w:tab/>
            <w:t xml:space="preserve">S. Basnet, K. Deschinkel, L. Le Moyne, and M. Cécile Péra, “A review on recent standalone and grid integrated hybrid renewable energy systems: System optimization and energy management strategies,” </w:t>
          </w:r>
          <w:r w:rsidRPr="003144ED">
            <w:rPr>
              <w:rFonts w:eastAsia="Times New Roman"/>
              <w:i/>
              <w:iCs/>
              <w:color w:val="000000"/>
            </w:rPr>
            <w:t>Renewable Energy Focus</w:t>
          </w:r>
          <w:r w:rsidRPr="003144ED">
            <w:rPr>
              <w:rFonts w:eastAsia="Times New Roman"/>
              <w:color w:val="000000"/>
            </w:rPr>
            <w:t>, vol. 46, pp. 103–125, Sep. 2023, doi: 10.1016/j.ref.2023.06.001.</w:t>
          </w:r>
        </w:p>
        <w:p w14:paraId="76802438" w14:textId="77777777" w:rsidR="003144ED" w:rsidRPr="003144ED" w:rsidRDefault="003144ED">
          <w:pPr>
            <w:autoSpaceDE w:val="0"/>
            <w:autoSpaceDN w:val="0"/>
            <w:ind w:hanging="640"/>
            <w:divId w:val="1427846450"/>
            <w:rPr>
              <w:rFonts w:eastAsia="Times New Roman"/>
              <w:color w:val="000000"/>
            </w:rPr>
          </w:pPr>
          <w:r w:rsidRPr="003144ED">
            <w:rPr>
              <w:rFonts w:eastAsia="Times New Roman"/>
              <w:color w:val="000000"/>
            </w:rPr>
            <w:t>[33]</w:t>
          </w:r>
          <w:r w:rsidRPr="003144ED">
            <w:rPr>
              <w:rFonts w:eastAsia="Times New Roman"/>
              <w:color w:val="000000"/>
            </w:rPr>
            <w:tab/>
            <w:t xml:space="preserve">T. Kleinert, M. Labbé, I. Ljubić, and M. Schmidt, “A Survey on Mixed-Integer Programming Techniques in Bilevel Optimization,” </w:t>
          </w:r>
          <w:r w:rsidRPr="003144ED">
            <w:rPr>
              <w:rFonts w:eastAsia="Times New Roman"/>
              <w:i/>
              <w:iCs/>
              <w:color w:val="000000"/>
            </w:rPr>
            <w:t>EURO Journal on Computational Optimization</w:t>
          </w:r>
          <w:r w:rsidRPr="003144ED">
            <w:rPr>
              <w:rFonts w:eastAsia="Times New Roman"/>
              <w:color w:val="000000"/>
            </w:rPr>
            <w:t>, vol. 9, p. 100007, 2021, doi: 10.1016/j.ejco.2021.100007.</w:t>
          </w:r>
        </w:p>
        <w:p w14:paraId="2CFA690A" w14:textId="77777777" w:rsidR="003144ED" w:rsidRPr="003144ED" w:rsidRDefault="003144ED">
          <w:pPr>
            <w:autoSpaceDE w:val="0"/>
            <w:autoSpaceDN w:val="0"/>
            <w:ind w:hanging="640"/>
            <w:divId w:val="2010253930"/>
            <w:rPr>
              <w:rFonts w:eastAsia="Times New Roman"/>
              <w:color w:val="000000"/>
            </w:rPr>
          </w:pPr>
          <w:r w:rsidRPr="003144ED">
            <w:rPr>
              <w:rFonts w:eastAsia="Times New Roman"/>
              <w:color w:val="000000"/>
            </w:rPr>
            <w:t>[34]</w:t>
          </w:r>
          <w:r w:rsidRPr="003144ED">
            <w:rPr>
              <w:rFonts w:eastAsia="Times New Roman"/>
              <w:color w:val="000000"/>
            </w:rPr>
            <w:tab/>
            <w:t xml:space="preserve">I. E. Grossmann, R. M. Apap, B. A. Calfa, P. García-Herreros, and Q. Zhang, “Recent advances in mathematical programming techniques for the optimization of process systems under uncertainty,” </w:t>
          </w:r>
          <w:r w:rsidRPr="003144ED">
            <w:rPr>
              <w:rFonts w:eastAsia="Times New Roman"/>
              <w:i/>
              <w:iCs/>
              <w:color w:val="000000"/>
            </w:rPr>
            <w:t>Comput. Chem. Eng.</w:t>
          </w:r>
          <w:r w:rsidRPr="003144ED">
            <w:rPr>
              <w:rFonts w:eastAsia="Times New Roman"/>
              <w:color w:val="000000"/>
            </w:rPr>
            <w:t>, vol. 91, pp. 3–14, Aug. 2016, doi: 10.1016/j.compchemeng.2016.03.002.</w:t>
          </w:r>
        </w:p>
        <w:p w14:paraId="1D9C5F4E" w14:textId="77777777" w:rsidR="003144ED" w:rsidRPr="003144ED" w:rsidRDefault="003144ED">
          <w:pPr>
            <w:autoSpaceDE w:val="0"/>
            <w:autoSpaceDN w:val="0"/>
            <w:ind w:hanging="640"/>
            <w:divId w:val="1280526970"/>
            <w:rPr>
              <w:rFonts w:eastAsia="Times New Roman"/>
              <w:color w:val="000000"/>
            </w:rPr>
          </w:pPr>
          <w:r w:rsidRPr="003144ED">
            <w:rPr>
              <w:rFonts w:eastAsia="Times New Roman"/>
              <w:color w:val="000000"/>
            </w:rPr>
            <w:t>[35]</w:t>
          </w:r>
          <w:r w:rsidRPr="003144ED">
            <w:rPr>
              <w:rFonts w:eastAsia="Times New Roman"/>
              <w:color w:val="000000"/>
            </w:rPr>
            <w:tab/>
            <w:t xml:space="preserve">C. Li and I. E. Grossmann, “A Review of Stochastic Programming Methods for Optimization of Process Systems Under Uncertainty,” </w:t>
          </w:r>
          <w:r w:rsidRPr="003144ED">
            <w:rPr>
              <w:rFonts w:eastAsia="Times New Roman"/>
              <w:i/>
              <w:iCs/>
              <w:color w:val="000000"/>
            </w:rPr>
            <w:t>Frontiers in Chemical Engineering</w:t>
          </w:r>
          <w:r w:rsidRPr="003144ED">
            <w:rPr>
              <w:rFonts w:eastAsia="Times New Roman"/>
              <w:color w:val="000000"/>
            </w:rPr>
            <w:t>, vol. 2, Jan. 2021, doi: 10.3389/fceng.2020.622241.</w:t>
          </w:r>
        </w:p>
        <w:p w14:paraId="1300EF6E" w14:textId="77777777" w:rsidR="003144ED" w:rsidRPr="003144ED" w:rsidRDefault="003144ED">
          <w:pPr>
            <w:autoSpaceDE w:val="0"/>
            <w:autoSpaceDN w:val="0"/>
            <w:ind w:hanging="640"/>
            <w:divId w:val="1910532651"/>
            <w:rPr>
              <w:rFonts w:eastAsia="Times New Roman"/>
              <w:color w:val="000000"/>
            </w:rPr>
          </w:pPr>
          <w:r w:rsidRPr="003144ED">
            <w:rPr>
              <w:rFonts w:eastAsia="Times New Roman"/>
              <w:color w:val="000000"/>
            </w:rPr>
            <w:t>[36]</w:t>
          </w:r>
          <w:r w:rsidRPr="003144ED">
            <w:rPr>
              <w:rFonts w:eastAsia="Times New Roman"/>
              <w:color w:val="000000"/>
            </w:rPr>
            <w:tab/>
            <w:t xml:space="preserve">P. Kenkel, C. Schnuelle, T. Wassermann, and E. Zondervan, “Integrating multi-objective superstructure optimization and multi-criteria assessment: a novel methodology for sustainable process design,” </w:t>
          </w:r>
          <w:r w:rsidRPr="003144ED">
            <w:rPr>
              <w:rFonts w:eastAsia="Times New Roman"/>
              <w:i/>
              <w:iCs/>
              <w:color w:val="000000"/>
            </w:rPr>
            <w:t>Physical Sciences Reviews</w:t>
          </w:r>
          <w:r w:rsidRPr="003144ED">
            <w:rPr>
              <w:rFonts w:eastAsia="Times New Roman"/>
              <w:color w:val="000000"/>
            </w:rPr>
            <w:t>, vol. 8, no. 9, pp. 2361–2394, Sep. 2023, doi: 10.1515/psr-2020-0058.</w:t>
          </w:r>
        </w:p>
        <w:p w14:paraId="25EE1C5D" w14:textId="77777777" w:rsidR="003144ED" w:rsidRPr="003144ED" w:rsidRDefault="003144ED">
          <w:pPr>
            <w:autoSpaceDE w:val="0"/>
            <w:autoSpaceDN w:val="0"/>
            <w:ind w:hanging="640"/>
            <w:divId w:val="1243248990"/>
            <w:rPr>
              <w:rFonts w:eastAsia="Times New Roman"/>
              <w:color w:val="000000"/>
            </w:rPr>
          </w:pPr>
          <w:r w:rsidRPr="003144ED">
            <w:rPr>
              <w:rFonts w:eastAsia="Times New Roman"/>
              <w:color w:val="000000"/>
            </w:rPr>
            <w:t>[37]</w:t>
          </w:r>
          <w:r w:rsidRPr="003144ED">
            <w:rPr>
              <w:rFonts w:eastAsia="Times New Roman"/>
              <w:color w:val="000000"/>
            </w:rPr>
            <w:tab/>
            <w:t xml:space="preserve">R. J. De Souza, M. Reini, L. M. Serra, M. A. Lozano, E. Nadalon, and M. Casisi, “Multi-Objective Optimization of an Energy Community Powered by a Distributed Polygeneration System,” </w:t>
          </w:r>
          <w:r w:rsidRPr="003144ED">
            <w:rPr>
              <w:rFonts w:eastAsia="Times New Roman"/>
              <w:i/>
              <w:iCs/>
              <w:color w:val="000000"/>
            </w:rPr>
            <w:t>Energies (Basel).</w:t>
          </w:r>
          <w:r w:rsidRPr="003144ED">
            <w:rPr>
              <w:rFonts w:eastAsia="Times New Roman"/>
              <w:color w:val="000000"/>
            </w:rPr>
            <w:t>, vol. 17, no. 13, p. 3085, Jun. 2024, doi: 10.3390/en17133085.</w:t>
          </w:r>
        </w:p>
        <w:p w14:paraId="3AC2E79D" w14:textId="77777777" w:rsidR="003144ED" w:rsidRPr="003144ED" w:rsidRDefault="003144ED">
          <w:pPr>
            <w:autoSpaceDE w:val="0"/>
            <w:autoSpaceDN w:val="0"/>
            <w:ind w:hanging="640"/>
            <w:divId w:val="185675129"/>
            <w:rPr>
              <w:rFonts w:eastAsia="Times New Roman"/>
              <w:color w:val="000000"/>
            </w:rPr>
          </w:pPr>
          <w:r w:rsidRPr="003144ED">
            <w:rPr>
              <w:rFonts w:eastAsia="Times New Roman"/>
              <w:color w:val="000000"/>
            </w:rPr>
            <w:t>[38]</w:t>
          </w:r>
          <w:r w:rsidRPr="003144ED">
            <w:rPr>
              <w:rFonts w:eastAsia="Times New Roman"/>
              <w:color w:val="000000"/>
            </w:rPr>
            <w:tab/>
            <w:t xml:space="preserve">P. Wohlgenannt, S. Hegenbart, E. Eder, M. Kolhe, and P. Kepplinger, “Energy Demand </w:t>
          </w:r>
          <w:r w:rsidRPr="003144ED">
            <w:rPr>
              <w:rFonts w:eastAsia="Times New Roman"/>
              <w:color w:val="000000"/>
            </w:rPr>
            <w:lastRenderedPageBreak/>
            <w:t xml:space="preserve">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23C44FB" w14:textId="77777777" w:rsidR="003144ED" w:rsidRPr="003144ED" w:rsidRDefault="003144ED">
          <w:pPr>
            <w:autoSpaceDE w:val="0"/>
            <w:autoSpaceDN w:val="0"/>
            <w:ind w:hanging="640"/>
            <w:divId w:val="235285192"/>
            <w:rPr>
              <w:rFonts w:eastAsia="Times New Roman"/>
              <w:color w:val="000000"/>
            </w:rPr>
          </w:pPr>
          <w:r w:rsidRPr="003144ED">
            <w:rPr>
              <w:rFonts w:eastAsia="Times New Roman"/>
              <w:color w:val="000000"/>
            </w:rPr>
            <w:t>[39]</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3D2F2DF2" w14:textId="77777777" w:rsidR="003144ED" w:rsidRPr="003144ED" w:rsidRDefault="003144ED">
          <w:pPr>
            <w:autoSpaceDE w:val="0"/>
            <w:autoSpaceDN w:val="0"/>
            <w:ind w:hanging="640"/>
            <w:divId w:val="675612216"/>
            <w:rPr>
              <w:rFonts w:eastAsia="Times New Roman"/>
              <w:color w:val="000000"/>
            </w:rPr>
          </w:pPr>
          <w:r w:rsidRPr="003144ED">
            <w:rPr>
              <w:rFonts w:eastAsia="Times New Roman"/>
              <w:color w:val="000000"/>
            </w:rPr>
            <w:t>[40]</w:t>
          </w:r>
          <w:r w:rsidRPr="003144ED">
            <w:rPr>
              <w:rFonts w:eastAsia="Times New Roman"/>
              <w:color w:val="000000"/>
            </w:rPr>
            <w:tab/>
            <w:t xml:space="preserve">C. Huang, H. Zhang, L. Wang, X. Luo, and Y. Song, “Mixed Deep Reinforcement Learning Considering Discrete-continuous Hybrid Action Space for Smart Home Energy Management,” </w:t>
          </w:r>
          <w:r w:rsidRPr="003144ED">
            <w:rPr>
              <w:rFonts w:eastAsia="Times New Roman"/>
              <w:i/>
              <w:iCs/>
              <w:color w:val="000000"/>
            </w:rPr>
            <w:t>Journal of Modern Power Systems and Clean Energy</w:t>
          </w:r>
          <w:r w:rsidRPr="003144ED">
            <w:rPr>
              <w:rFonts w:eastAsia="Times New Roman"/>
              <w:color w:val="000000"/>
            </w:rPr>
            <w:t>, vol. 10, no. 3, pp. 743–754, 2022, doi: 10.35833/MPCE.2021.000394.</w:t>
          </w:r>
        </w:p>
        <w:p w14:paraId="560271CF" w14:textId="77777777" w:rsidR="003144ED" w:rsidRPr="003144ED" w:rsidRDefault="003144ED">
          <w:pPr>
            <w:autoSpaceDE w:val="0"/>
            <w:autoSpaceDN w:val="0"/>
            <w:ind w:hanging="640"/>
            <w:divId w:val="2059160400"/>
            <w:rPr>
              <w:rFonts w:eastAsia="Times New Roman"/>
              <w:color w:val="000000"/>
            </w:rPr>
          </w:pPr>
          <w:r w:rsidRPr="003144ED">
            <w:rPr>
              <w:rFonts w:eastAsia="Times New Roman"/>
              <w:color w:val="000000"/>
            </w:rPr>
            <w:t>[41]</w:t>
          </w:r>
          <w:r w:rsidRPr="003144ED">
            <w:rPr>
              <w:rFonts w:eastAsia="Times New Roman"/>
              <w:color w:val="000000"/>
            </w:rPr>
            <w:tab/>
            <w:t xml:space="preserve">W. Khan </w:t>
          </w:r>
          <w:r w:rsidRPr="003144ED">
            <w:rPr>
              <w:rFonts w:eastAsia="Times New Roman"/>
              <w:i/>
              <w:iCs/>
              <w:color w:val="000000"/>
            </w:rPr>
            <w:t>et al.</w:t>
          </w:r>
          <w:r w:rsidRPr="003144ED">
            <w:rPr>
              <w:rFonts w:eastAsia="Times New Roman"/>
              <w:color w:val="000000"/>
            </w:rPr>
            <w:t xml:space="preserve">, “Deep reinforcement learning-based energy management for design and control of off-grid renewable microgrids with dual-battery storage,” </w:t>
          </w:r>
          <w:r w:rsidRPr="003144ED">
            <w:rPr>
              <w:rFonts w:eastAsia="Times New Roman"/>
              <w:i/>
              <w:iCs/>
              <w:color w:val="000000"/>
            </w:rPr>
            <w:t>Energy Exploration &amp; Exploitation</w:t>
          </w:r>
          <w:r w:rsidRPr="003144ED">
            <w:rPr>
              <w:rFonts w:eastAsia="Times New Roman"/>
              <w:color w:val="000000"/>
            </w:rPr>
            <w:t>, vol. 44, no. 2, pp. 821–869, Mar. 2026, doi: 10.1177/01445987251387368.</w:t>
          </w:r>
        </w:p>
        <w:p w14:paraId="36D4E452" w14:textId="77777777" w:rsidR="003144ED" w:rsidRPr="003144ED" w:rsidRDefault="003144ED">
          <w:pPr>
            <w:autoSpaceDE w:val="0"/>
            <w:autoSpaceDN w:val="0"/>
            <w:ind w:hanging="640"/>
            <w:divId w:val="2020502292"/>
            <w:rPr>
              <w:rFonts w:eastAsia="Times New Roman"/>
              <w:color w:val="000000"/>
            </w:rPr>
          </w:pPr>
          <w:r w:rsidRPr="003144ED">
            <w:rPr>
              <w:rFonts w:eastAsia="Times New Roman"/>
              <w:color w:val="000000"/>
            </w:rPr>
            <w:t>[42]</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2047FAA1" w14:textId="77777777" w:rsidR="003144ED" w:rsidRPr="003144ED" w:rsidRDefault="003144ED">
          <w:pPr>
            <w:autoSpaceDE w:val="0"/>
            <w:autoSpaceDN w:val="0"/>
            <w:ind w:hanging="640"/>
            <w:divId w:val="880633095"/>
            <w:rPr>
              <w:rFonts w:eastAsia="Times New Roman"/>
              <w:color w:val="000000"/>
            </w:rPr>
          </w:pPr>
          <w:r w:rsidRPr="003144ED">
            <w:rPr>
              <w:rFonts w:eastAsia="Times New Roman"/>
              <w:color w:val="000000"/>
            </w:rPr>
            <w:t>[43]</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0466A7FE" w14:textId="77777777" w:rsidR="003144ED" w:rsidRPr="003144ED" w:rsidRDefault="003144ED">
          <w:pPr>
            <w:autoSpaceDE w:val="0"/>
            <w:autoSpaceDN w:val="0"/>
            <w:ind w:hanging="640"/>
            <w:divId w:val="759838045"/>
            <w:rPr>
              <w:rFonts w:eastAsia="Times New Roman"/>
              <w:color w:val="000000"/>
            </w:rPr>
          </w:pPr>
          <w:r w:rsidRPr="003144ED">
            <w:rPr>
              <w:rFonts w:eastAsia="Times New Roman"/>
              <w:color w:val="000000"/>
            </w:rPr>
            <w:t>[44]</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714762E8" w14:textId="77777777" w:rsidR="003144ED" w:rsidRPr="003144ED" w:rsidRDefault="003144ED">
          <w:pPr>
            <w:autoSpaceDE w:val="0"/>
            <w:autoSpaceDN w:val="0"/>
            <w:ind w:hanging="640"/>
            <w:divId w:val="542599630"/>
            <w:rPr>
              <w:rFonts w:eastAsia="Times New Roman"/>
              <w:color w:val="000000"/>
            </w:rPr>
          </w:pPr>
          <w:r w:rsidRPr="003144ED">
            <w:rPr>
              <w:rFonts w:eastAsia="Times New Roman"/>
              <w:color w:val="000000"/>
            </w:rPr>
            <w:t>[45]</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5AAA61DB" w14:textId="77777777" w:rsidR="003144ED" w:rsidRPr="003144ED" w:rsidRDefault="003144ED">
          <w:pPr>
            <w:autoSpaceDE w:val="0"/>
            <w:autoSpaceDN w:val="0"/>
            <w:ind w:hanging="640"/>
            <w:divId w:val="369839580"/>
            <w:rPr>
              <w:rFonts w:eastAsia="Times New Roman"/>
              <w:color w:val="000000"/>
            </w:rPr>
          </w:pPr>
          <w:r w:rsidRPr="003144ED">
            <w:rPr>
              <w:rFonts w:eastAsia="Times New Roman"/>
              <w:color w:val="000000"/>
            </w:rPr>
            <w:t>[46]</w:t>
          </w:r>
          <w:r w:rsidRPr="003144ED">
            <w:rPr>
              <w:rFonts w:eastAsia="Times New Roman"/>
              <w:color w:val="000000"/>
            </w:rPr>
            <w:tab/>
            <w:t xml:space="preserve">S. Stavrev and D. Ginchev, “Reinforcement Learning Techniques in Optimizing Energy Systems,” Apr. 01, 2024, </w:t>
          </w:r>
          <w:r w:rsidRPr="003144ED">
            <w:rPr>
              <w:rFonts w:eastAsia="Times New Roman"/>
              <w:i/>
              <w:iCs/>
              <w:color w:val="000000"/>
            </w:rPr>
            <w:t>Multidisciplinary Digital Publishing Institute (MDPI)</w:t>
          </w:r>
          <w:r w:rsidRPr="003144ED">
            <w:rPr>
              <w:rFonts w:eastAsia="Times New Roman"/>
              <w:color w:val="000000"/>
            </w:rPr>
            <w:t>. doi: 10.3390/electronics13081459.</w:t>
          </w:r>
        </w:p>
        <w:p w14:paraId="5578E6E6" w14:textId="77777777" w:rsidR="003144ED" w:rsidRPr="003144ED" w:rsidRDefault="003144ED">
          <w:pPr>
            <w:autoSpaceDE w:val="0"/>
            <w:autoSpaceDN w:val="0"/>
            <w:ind w:hanging="640"/>
            <w:divId w:val="1262376201"/>
            <w:rPr>
              <w:rFonts w:eastAsia="Times New Roman"/>
              <w:color w:val="000000"/>
            </w:rPr>
          </w:pPr>
          <w:r w:rsidRPr="003144ED">
            <w:rPr>
              <w:rFonts w:eastAsia="Times New Roman"/>
              <w:color w:val="000000"/>
            </w:rPr>
            <w:t>[47]</w:t>
          </w:r>
          <w:r w:rsidRPr="003144ED">
            <w:rPr>
              <w:rFonts w:eastAsia="Times New Roman"/>
              <w:color w:val="000000"/>
            </w:rPr>
            <w:tab/>
            <w:t xml:space="preserve">A. T. D. Perera and P. Kamalaruban, “Applications of reinforcement learning in energy systems,” </w:t>
          </w:r>
          <w:r w:rsidRPr="003144ED">
            <w:rPr>
              <w:rFonts w:eastAsia="Times New Roman"/>
              <w:i/>
              <w:iCs/>
              <w:color w:val="000000"/>
            </w:rPr>
            <w:t>Renewable and Sustainable Energy Reviews</w:t>
          </w:r>
          <w:r w:rsidRPr="003144ED">
            <w:rPr>
              <w:rFonts w:eastAsia="Times New Roman"/>
              <w:color w:val="000000"/>
            </w:rPr>
            <w:t xml:space="preserve">, vol. 137, p. 110618, Mar. 2021, doi: </w:t>
          </w:r>
          <w:r w:rsidRPr="003144ED">
            <w:rPr>
              <w:rFonts w:eastAsia="Times New Roman"/>
              <w:color w:val="000000"/>
            </w:rPr>
            <w:lastRenderedPageBreak/>
            <w:t>10.1016/j.rser.2020.110618.</w:t>
          </w:r>
        </w:p>
        <w:p w14:paraId="1A3EE551" w14:textId="77777777" w:rsidR="003144ED" w:rsidRPr="003144ED" w:rsidRDefault="003144ED">
          <w:pPr>
            <w:autoSpaceDE w:val="0"/>
            <w:autoSpaceDN w:val="0"/>
            <w:ind w:hanging="640"/>
            <w:divId w:val="1307202959"/>
            <w:rPr>
              <w:rFonts w:eastAsia="Times New Roman"/>
              <w:color w:val="000000"/>
            </w:rPr>
          </w:pPr>
          <w:r w:rsidRPr="003144ED">
            <w:rPr>
              <w:rFonts w:eastAsia="Times New Roman"/>
              <w:color w:val="000000"/>
            </w:rPr>
            <w:t>[48]</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79F00D25" w14:textId="77777777" w:rsidR="003144ED" w:rsidRPr="003144ED" w:rsidRDefault="003144ED">
          <w:pPr>
            <w:autoSpaceDE w:val="0"/>
            <w:autoSpaceDN w:val="0"/>
            <w:ind w:hanging="640"/>
            <w:divId w:val="1291790084"/>
            <w:rPr>
              <w:rFonts w:eastAsia="Times New Roman"/>
              <w:color w:val="000000"/>
            </w:rPr>
          </w:pPr>
          <w:r w:rsidRPr="003144ED">
            <w:rPr>
              <w:rFonts w:eastAsia="Times New Roman"/>
              <w:color w:val="000000"/>
            </w:rPr>
            <w:t>[49]</w:t>
          </w:r>
          <w:r w:rsidRPr="003144ED">
            <w:rPr>
              <w:rFonts w:eastAsia="Times New Roman"/>
              <w:color w:val="000000"/>
            </w:rPr>
            <w:tab/>
            <w:t xml:space="preserve">J. Langford, “Efficient Exploration in Reinforcement Learning,” in </w:t>
          </w:r>
          <w:r w:rsidRPr="003144ED">
            <w:rPr>
              <w:rFonts w:eastAsia="Times New Roman"/>
              <w:i/>
              <w:iCs/>
              <w:color w:val="000000"/>
            </w:rPr>
            <w:t>Encyclopedia of Machine Learning</w:t>
          </w:r>
          <w:r w:rsidRPr="003144ED">
            <w:rPr>
              <w:rFonts w:eastAsia="Times New Roman"/>
              <w:color w:val="000000"/>
            </w:rPr>
            <w:t>, Boston, MA: Springer US, 2011, pp. 309–311. doi: 10.1007/978-0-387-30164-8_244.</w:t>
          </w:r>
        </w:p>
        <w:p w14:paraId="0935318A" w14:textId="77777777" w:rsidR="003144ED" w:rsidRPr="003144ED" w:rsidRDefault="003144ED">
          <w:pPr>
            <w:autoSpaceDE w:val="0"/>
            <w:autoSpaceDN w:val="0"/>
            <w:ind w:hanging="640"/>
            <w:divId w:val="866214720"/>
            <w:rPr>
              <w:rFonts w:eastAsia="Times New Roman"/>
              <w:color w:val="000000"/>
            </w:rPr>
          </w:pPr>
          <w:r w:rsidRPr="003144ED">
            <w:rPr>
              <w:rFonts w:eastAsia="Times New Roman"/>
              <w:color w:val="000000"/>
            </w:rPr>
            <w:t>[50]</w:t>
          </w:r>
          <w:r w:rsidRPr="003144ED">
            <w:rPr>
              <w:rFonts w:eastAsia="Times New Roman"/>
              <w:color w:val="000000"/>
            </w:rPr>
            <w:tab/>
            <w:t xml:space="preserve">Y. Liu, J. Yang, L. Chen, T. Guo, and Y. Jiang, “Overview of Reinforcement Learning Based on Value and Policy,” in </w:t>
          </w:r>
          <w:r w:rsidRPr="003144ED">
            <w:rPr>
              <w:rFonts w:eastAsia="Times New Roman"/>
              <w:i/>
              <w:iCs/>
              <w:color w:val="000000"/>
            </w:rPr>
            <w:t>2020 Chinese Control And Decision Conference (CCDC)</w:t>
          </w:r>
          <w:r w:rsidRPr="003144ED">
            <w:rPr>
              <w:rFonts w:eastAsia="Times New Roman"/>
              <w:color w:val="000000"/>
            </w:rPr>
            <w:t>, IEEE, Aug. 2020, pp. 598–603. doi: 10.1109/CCDC49329.2020.9164615.</w:t>
          </w:r>
        </w:p>
        <w:p w14:paraId="58BA4097" w14:textId="77777777" w:rsidR="003144ED" w:rsidRPr="003144ED" w:rsidRDefault="003144ED">
          <w:pPr>
            <w:autoSpaceDE w:val="0"/>
            <w:autoSpaceDN w:val="0"/>
            <w:ind w:hanging="640"/>
            <w:divId w:val="1643921479"/>
            <w:rPr>
              <w:rFonts w:eastAsia="Times New Roman"/>
              <w:color w:val="000000"/>
            </w:rPr>
          </w:pPr>
          <w:r w:rsidRPr="003144ED">
            <w:rPr>
              <w:rFonts w:eastAsia="Times New Roman"/>
              <w:color w:val="000000"/>
            </w:rPr>
            <w:t>[51]</w:t>
          </w:r>
          <w:r w:rsidRPr="003144ED">
            <w:rPr>
              <w:rFonts w:eastAsia="Times New Roman"/>
              <w:color w:val="000000"/>
            </w:rPr>
            <w:tab/>
            <w:t xml:space="preserve">R. Lincoln, S. Galloway, B. Stephen, and G. Burt, “Comparing Policy Gradient and Value Function Based Reinforcement Learning Methods in Simulated Electrical Power Trade,” </w:t>
          </w:r>
          <w:r w:rsidRPr="003144ED">
            <w:rPr>
              <w:rFonts w:eastAsia="Times New Roman"/>
              <w:i/>
              <w:iCs/>
              <w:color w:val="000000"/>
            </w:rPr>
            <w:t>IEEE Transactions on Power Systems</w:t>
          </w:r>
          <w:r w:rsidRPr="003144ED">
            <w:rPr>
              <w:rFonts w:eastAsia="Times New Roman"/>
              <w:color w:val="000000"/>
            </w:rPr>
            <w:t>, vol. 27, no. 1, pp. 373–380, Feb. 2012, doi: 10.1109/TPWRS.2011.2166091.</w:t>
          </w:r>
        </w:p>
        <w:p w14:paraId="7C4CC94D" w14:textId="77777777" w:rsidR="003144ED" w:rsidRPr="003144ED" w:rsidRDefault="003144ED">
          <w:pPr>
            <w:autoSpaceDE w:val="0"/>
            <w:autoSpaceDN w:val="0"/>
            <w:ind w:hanging="640"/>
            <w:divId w:val="2076856360"/>
            <w:rPr>
              <w:rFonts w:eastAsia="Times New Roman"/>
              <w:color w:val="000000"/>
            </w:rPr>
          </w:pPr>
          <w:r w:rsidRPr="003144ED">
            <w:rPr>
              <w:rFonts w:eastAsia="Times New Roman"/>
              <w:color w:val="000000"/>
            </w:rPr>
            <w:t>[52]</w:t>
          </w:r>
          <w:r w:rsidRPr="003144ED">
            <w:rPr>
              <w:rFonts w:eastAsia="Times New Roman"/>
              <w:color w:val="000000"/>
            </w:rPr>
            <w:tab/>
            <w:t xml:space="preserve">Y. Gao, “Policy Gradient Methods in Deep Reinforcement Learning,” </w:t>
          </w:r>
          <w:r w:rsidRPr="003144ED">
            <w:rPr>
              <w:rFonts w:eastAsia="Times New Roman"/>
              <w:i/>
              <w:iCs/>
              <w:color w:val="000000"/>
            </w:rPr>
            <w:t>Applied and Computational Engineering</w:t>
          </w:r>
          <w:r w:rsidRPr="003144ED">
            <w:rPr>
              <w:rFonts w:eastAsia="Times New Roman"/>
              <w:color w:val="000000"/>
            </w:rPr>
            <w:t>, vol. 158, no. 1, pp. 27–34, May 2025, doi: 10.54254/2755-2721/2025.TJ23321.</w:t>
          </w:r>
        </w:p>
        <w:p w14:paraId="28D3971E" w14:textId="77777777" w:rsidR="003144ED" w:rsidRPr="003144ED" w:rsidRDefault="003144ED">
          <w:pPr>
            <w:autoSpaceDE w:val="0"/>
            <w:autoSpaceDN w:val="0"/>
            <w:ind w:hanging="640"/>
            <w:divId w:val="1361783408"/>
            <w:rPr>
              <w:rFonts w:eastAsia="Times New Roman"/>
              <w:color w:val="000000"/>
            </w:rPr>
          </w:pPr>
          <w:r w:rsidRPr="003144ED">
            <w:rPr>
              <w:rFonts w:eastAsia="Times New Roman"/>
              <w:color w:val="000000"/>
            </w:rPr>
            <w:t>[53]</w:t>
          </w:r>
          <w:r w:rsidRPr="003144ED">
            <w:rPr>
              <w:rFonts w:eastAsia="Times New Roman"/>
              <w:color w:val="000000"/>
            </w:rPr>
            <w:tab/>
            <w:t xml:space="preserve">D. Cao </w:t>
          </w:r>
          <w:r w:rsidRPr="003144ED">
            <w:rPr>
              <w:rFonts w:eastAsia="Times New Roman"/>
              <w:i/>
              <w:iCs/>
              <w:color w:val="000000"/>
            </w:rPr>
            <w:t>et al.</w:t>
          </w:r>
          <w:r w:rsidRPr="003144ED">
            <w:rPr>
              <w:rFonts w:eastAsia="Times New Roman"/>
              <w:color w:val="000000"/>
            </w:rPr>
            <w:t xml:space="preserve">, “Reinforcement Learning and Its Applications in Modern Power and Energy Systems: A Review,” </w:t>
          </w:r>
          <w:r w:rsidRPr="003144ED">
            <w:rPr>
              <w:rFonts w:eastAsia="Times New Roman"/>
              <w:i/>
              <w:iCs/>
              <w:color w:val="000000"/>
            </w:rPr>
            <w:t>Journal of Modern Power Systems and Clean Energy</w:t>
          </w:r>
          <w:r w:rsidRPr="003144ED">
            <w:rPr>
              <w:rFonts w:eastAsia="Times New Roman"/>
              <w:color w:val="000000"/>
            </w:rPr>
            <w:t>, vol. 8, no. 6, pp. 1029–1042, 2020, doi: 10.35833/MPCE.2020.000552.</w:t>
          </w:r>
        </w:p>
        <w:p w14:paraId="58593562" w14:textId="77777777" w:rsidR="003144ED" w:rsidRPr="003144ED" w:rsidRDefault="003144ED">
          <w:pPr>
            <w:autoSpaceDE w:val="0"/>
            <w:autoSpaceDN w:val="0"/>
            <w:ind w:hanging="640"/>
            <w:divId w:val="1855534005"/>
            <w:rPr>
              <w:rFonts w:eastAsia="Times New Roman"/>
              <w:color w:val="000000"/>
            </w:rPr>
          </w:pPr>
          <w:r w:rsidRPr="003144ED">
            <w:rPr>
              <w:rFonts w:eastAsia="Times New Roman"/>
              <w:color w:val="000000"/>
            </w:rPr>
            <w:t>[54]</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7161E87C" w14:textId="77777777" w:rsidR="003144ED" w:rsidRPr="003144ED" w:rsidRDefault="003144ED">
          <w:pPr>
            <w:autoSpaceDE w:val="0"/>
            <w:autoSpaceDN w:val="0"/>
            <w:ind w:hanging="640"/>
            <w:divId w:val="1253465703"/>
            <w:rPr>
              <w:rFonts w:eastAsia="Times New Roman"/>
              <w:color w:val="000000"/>
            </w:rPr>
          </w:pPr>
          <w:r w:rsidRPr="003144ED">
            <w:rPr>
              <w:rFonts w:eastAsia="Times New Roman"/>
              <w:color w:val="000000"/>
            </w:rPr>
            <w:t>[55]</w:t>
          </w:r>
          <w:r w:rsidRPr="003144ED">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5420CEDD" w:rsidR="00BB48FC" w:rsidRPr="00BB48FC" w:rsidRDefault="003144ED" w:rsidP="00BB48FC">
          <w:r w:rsidRPr="003144ED">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27"/>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rafi indrajaya" w:date="2026-07-24T21:11:00Z" w:initials="ri">
    <w:p w14:paraId="1DD746D5" w14:textId="77777777" w:rsidR="008B0A37" w:rsidRDefault="008B0A37" w:rsidP="008B0A37">
      <w:pPr>
        <w:jc w:val="left"/>
      </w:pPr>
      <w:r>
        <w:rPr>
          <w:rStyle w:val="CommentReference"/>
        </w:rPr>
        <w:annotationRef/>
      </w:r>
      <w:r>
        <w:rPr>
          <w:sz w:val="20"/>
          <w:szCs w:val="20"/>
        </w:rPr>
        <w:t>Mention the gap or somewhat novelty that this thesis fills in the literature.</w:t>
      </w:r>
    </w:p>
    <w:p w14:paraId="66C516E5" w14:textId="77777777" w:rsidR="008B0A37" w:rsidRDefault="008B0A37" w:rsidP="008B0A37">
      <w:pPr>
        <w:jc w:val="left"/>
      </w:pPr>
    </w:p>
    <w:p w14:paraId="5FD0776A" w14:textId="77777777" w:rsidR="008B0A37" w:rsidRDefault="008B0A37" w:rsidP="008B0A37">
      <w:pPr>
        <w:jc w:val="left"/>
      </w:pPr>
      <w:r>
        <w:rPr>
          <w:sz w:val="20"/>
          <w:szCs w:val="20"/>
        </w:rPr>
        <w:t>It might be just a different system or a different setup or a different comparison methodology that has not been widely explored in the literature.</w:t>
      </w:r>
    </w:p>
  </w:comment>
  <w:comment w:id="12" w:author="rafi indrajaya" w:date="2026-07-24T21:12:00Z" w:initials="ri">
    <w:p w14:paraId="3A8D0534" w14:textId="77777777" w:rsidR="008B0A37" w:rsidRDefault="008B0A37" w:rsidP="008B0A37">
      <w:pPr>
        <w:jc w:val="left"/>
      </w:pPr>
      <w:r>
        <w:rPr>
          <w:rStyle w:val="CommentReference"/>
        </w:rPr>
        <w:annotationRef/>
      </w:r>
      <w:r>
        <w:rPr>
          <w:sz w:val="20"/>
          <w:szCs w:val="20"/>
        </w:rPr>
        <w:t>Mention in the end of this section of this thesis approaches the comparison differently compared to the existing literature</w:t>
      </w:r>
    </w:p>
  </w:comment>
  <w:comment w:id="16" w:author="Indrajaya, Muhammad Rafi Afif" w:date="2026-08-13T18:45:00Z" w:initials="MI">
    <w:p w14:paraId="3C17692D" w14:textId="77777777" w:rsidR="007F161B" w:rsidRDefault="007F161B" w:rsidP="007F161B">
      <w:pPr>
        <w:pStyle w:val="CommentText"/>
        <w:jc w:val="left"/>
      </w:pPr>
      <w:r>
        <w:rPr>
          <w:rStyle w:val="CommentReference"/>
        </w:rPr>
        <w:annotationRef/>
      </w:r>
      <w:r>
        <w:t>·</w:t>
      </w:r>
      <w:r>
        <w:tab/>
        <w:t>Component-level non-linear modelling logic</w:t>
      </w:r>
    </w:p>
    <w:p w14:paraId="692AC820" w14:textId="77777777" w:rsidR="007F161B" w:rsidRDefault="007F161B" w:rsidP="007F161B">
      <w:pPr>
        <w:pStyle w:val="CommentText"/>
        <w:jc w:val="left"/>
      </w:pPr>
      <w:r>
        <w:t>o</w:t>
      </w:r>
      <w:r>
        <w:tab/>
        <w:t>Conversion factors?</w:t>
      </w:r>
    </w:p>
    <w:p w14:paraId="294C593B" w14:textId="77777777" w:rsidR="007F161B" w:rsidRDefault="007F161B" w:rsidP="007F161B">
      <w:pPr>
        <w:pStyle w:val="CommentText"/>
        <w:jc w:val="left"/>
      </w:pPr>
      <w:r>
        <w:t>o</w:t>
      </w:r>
      <w:r>
        <w:tab/>
        <w:t>Linear parameters: Min/max, balance, efficiency</w:t>
      </w:r>
    </w:p>
    <w:p w14:paraId="7107EB98" w14:textId="77777777" w:rsidR="007F161B" w:rsidRDefault="007F161B" w:rsidP="007F161B">
      <w:pPr>
        <w:pStyle w:val="CommentText"/>
        <w:jc w:val="left"/>
      </w:pPr>
      <w:r>
        <w:t>·</w:t>
      </w:r>
      <w:r>
        <w:tab/>
        <w:t>Operation logic</w:t>
      </w:r>
    </w:p>
    <w:p w14:paraId="57E62B24" w14:textId="77777777" w:rsidR="007F161B" w:rsidRDefault="007F161B" w:rsidP="007F161B">
      <w:pPr>
        <w:pStyle w:val="CommentText"/>
        <w:jc w:val="left"/>
      </w:pPr>
      <w:r>
        <w:t>o</w:t>
      </w:r>
      <w:r>
        <w:tab/>
        <w:t>What tool is used to model the MILP problem? Oemof.solph</w:t>
      </w:r>
    </w:p>
    <w:p w14:paraId="3411E6E9" w14:textId="77777777" w:rsidR="007F161B" w:rsidRDefault="007F161B" w:rsidP="007F161B">
      <w:pPr>
        <w:pStyle w:val="CommentText"/>
        <w:jc w:val="left"/>
      </w:pPr>
      <w:r>
        <w:t>o</w:t>
      </w:r>
      <w:r>
        <w:tab/>
        <w:t>Two different purposes of the framework: Co-optimization of component sizing and operational dispatch</w:t>
      </w:r>
    </w:p>
    <w:p w14:paraId="2DD44286" w14:textId="77777777" w:rsidR="007F161B" w:rsidRDefault="007F161B" w:rsidP="007F161B">
      <w:pPr>
        <w:pStyle w:val="CommentText"/>
        <w:jc w:val="left"/>
      </w:pPr>
      <w:r>
        <w:t>o</w:t>
      </w:r>
      <w:r>
        <w:tab/>
        <w:t>What solver? CBC</w:t>
      </w:r>
    </w:p>
    <w:p w14:paraId="7D7B466B" w14:textId="77777777" w:rsidR="007F161B" w:rsidRDefault="007F161B" w:rsidP="007F161B">
      <w:pPr>
        <w:pStyle w:val="CommentText"/>
        <w:jc w:val="left"/>
      </w:pPr>
      <w:r>
        <w:t>·</w:t>
      </w:r>
      <w:r>
        <w:tab/>
        <w:t>Objective function definition</w:t>
      </w:r>
    </w:p>
  </w:comment>
  <w:comment w:id="18" w:author="Indrajaya, Muhammad Rafi Afif" w:date="2026-08-18T15:12:00Z" w:initials="MI">
    <w:p w14:paraId="63EF7BA7" w14:textId="77777777" w:rsidR="005F3FDD" w:rsidRDefault="005F3FDD" w:rsidP="005F3FDD">
      <w:pPr>
        <w:pStyle w:val="CommentText"/>
        <w:jc w:val="left"/>
      </w:pPr>
      <w:r>
        <w:rPr>
          <w:rStyle w:val="CommentReference"/>
        </w:rPr>
        <w:annotationRef/>
      </w:r>
      <w:r>
        <w:t>·</w:t>
      </w:r>
      <w:r>
        <w:tab/>
        <w:t>Introduce key tools used in the building of the framework</w:t>
      </w:r>
    </w:p>
    <w:p w14:paraId="7567A5FC" w14:textId="77777777" w:rsidR="005F3FDD" w:rsidRDefault="005F3FDD" w:rsidP="005F3FDD">
      <w:pPr>
        <w:pStyle w:val="CommentText"/>
        <w:jc w:val="left"/>
      </w:pPr>
      <w:r>
        <w:t>·</w:t>
      </w:r>
      <w:r>
        <w:tab/>
        <w:t>Component level linear modelling logic</w:t>
      </w:r>
    </w:p>
    <w:p w14:paraId="2457991A" w14:textId="77777777" w:rsidR="005F3FDD" w:rsidRDefault="005F3FDD" w:rsidP="005F3FDD">
      <w:pPr>
        <w:pStyle w:val="CommentText"/>
        <w:jc w:val="left"/>
      </w:pPr>
      <w:r>
        <w:t>·</w:t>
      </w:r>
      <w:r>
        <w:tab/>
        <w:t>Component level non-linear modelling logic</w:t>
      </w:r>
    </w:p>
    <w:p w14:paraId="4F994B4B" w14:textId="77777777" w:rsidR="005F3FDD" w:rsidRDefault="005F3FDD" w:rsidP="005F3FDD">
      <w:pPr>
        <w:pStyle w:val="CommentText"/>
        <w:jc w:val="left"/>
      </w:pPr>
      <w:r>
        <w:t>·</w:t>
      </w:r>
      <w:r>
        <w:tab/>
        <w:t>Step function-based system as evaluation order</w:t>
      </w:r>
    </w:p>
    <w:p w14:paraId="46EA55B6" w14:textId="77777777" w:rsidR="005F3FDD" w:rsidRDefault="005F3FDD" w:rsidP="005F3FDD">
      <w:pPr>
        <w:pStyle w:val="CommentText"/>
        <w:jc w:val="left"/>
      </w:pPr>
      <w:r>
        <w:t>·</w:t>
      </w:r>
      <w:r>
        <w:tab/>
        <w:t>Chosen RL Algorithm</w:t>
      </w:r>
    </w:p>
    <w:p w14:paraId="26E6FC50" w14:textId="77777777" w:rsidR="005F3FDD" w:rsidRDefault="005F3FDD" w:rsidP="005F3FDD">
      <w:pPr>
        <w:pStyle w:val="CommentText"/>
        <w:jc w:val="left"/>
      </w:pPr>
      <w:r>
        <w:t>·</w:t>
      </w:r>
      <w:r>
        <w:tab/>
        <w:t>Hyper parameters setting for RL</w:t>
      </w:r>
    </w:p>
    <w:p w14:paraId="453DFFAC" w14:textId="77777777" w:rsidR="005F3FDD" w:rsidRDefault="005F3FDD" w:rsidP="005F3FDD">
      <w:pPr>
        <w:pStyle w:val="CommentText"/>
        <w:jc w:val="left"/>
      </w:pPr>
      <w:r>
        <w:t>·</w:t>
      </w:r>
      <w:r>
        <w:tab/>
        <w:t>Objective function definition (Reward function)</w:t>
      </w:r>
    </w:p>
  </w:comment>
  <w:comment w:id="19" w:author="rafi indrajaya" w:date="2026-09-02T16:47:00Z" w:initials="ri">
    <w:p w14:paraId="5CF5E3D9" w14:textId="77777777" w:rsidR="004340A7" w:rsidRDefault="004340A7" w:rsidP="004340A7">
      <w:pPr>
        <w:jc w:val="left"/>
      </w:pPr>
      <w:r>
        <w:rPr>
          <w:rStyle w:val="CommentReference"/>
        </w:rPr>
        <w:annotationRef/>
      </w:r>
      <w:r>
        <w:rPr>
          <w:sz w:val="20"/>
          <w:szCs w:val="20"/>
        </w:rPr>
        <w:t>Update this after deciding the final RL run</w:t>
      </w:r>
    </w:p>
  </w:comment>
  <w:comment w:id="21" w:author="rafi indrajaya" w:date="2026-09-02T16:46:00Z" w:initials="ri">
    <w:p w14:paraId="2C4CA08D" w14:textId="77777777" w:rsidR="004340A7" w:rsidRDefault="004340A7" w:rsidP="004340A7">
      <w:pPr>
        <w:jc w:val="left"/>
      </w:pPr>
      <w:r>
        <w:rPr>
          <w:rStyle w:val="CommentReference"/>
        </w:rPr>
        <w:annotationRef/>
      </w:r>
      <w:r>
        <w:rPr>
          <w:sz w:val="20"/>
          <w:szCs w:val="20"/>
        </w:rPr>
        <w:t>Subject to change as well</w:t>
      </w:r>
    </w:p>
  </w:comment>
  <w:comment w:id="22" w:author="rafi indrajaya" w:date="2026-09-02T16:40:00Z" w:initials="ri">
    <w:p w14:paraId="5986393C" w14:textId="77777777" w:rsidR="004340A7" w:rsidRDefault="004340A7" w:rsidP="004340A7">
      <w:pPr>
        <w:jc w:val="left"/>
      </w:pPr>
      <w:r>
        <w:rPr>
          <w:rStyle w:val="CommentReference"/>
        </w:rPr>
        <w:annotationRef/>
      </w:r>
      <w:r>
        <w:rPr>
          <w:sz w:val="20"/>
          <w:szCs w:val="20"/>
        </w:rPr>
        <w:t>Subject to change if the new run is better and makes sense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D0776A" w15:done="0"/>
  <w15:commentEx w15:paraId="3A8D0534" w15:done="0"/>
  <w15:commentEx w15:paraId="7D7B466B" w15:done="0"/>
  <w15:commentEx w15:paraId="453DFFAC" w15:done="0"/>
  <w15:commentEx w15:paraId="5CF5E3D9" w15:done="0"/>
  <w15:commentEx w15:paraId="2C4CA08D" w15:done="0"/>
  <w15:commentEx w15:paraId="5986393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FD6FA9" w16cex:dateUtc="2026-07-24T19:11:00Z"/>
  <w16cex:commentExtensible w16cex:durableId="0BF1A1FF" w16cex:dateUtc="2026-07-24T19:12:00Z"/>
  <w16cex:commentExtensible w16cex:durableId="194C0889" w16cex:dateUtc="2026-08-13T16:45:00Z"/>
  <w16cex:commentExtensible w16cex:durableId="1055E6C3" w16cex:dateUtc="2026-08-18T13:12:00Z"/>
  <w16cex:commentExtensible w16cex:durableId="262A4662" w16cex:dateUtc="2026-09-02T14:47:00Z"/>
  <w16cex:commentExtensible w16cex:durableId="0FA7CF23" w16cex:dateUtc="2026-09-02T14:46:00Z"/>
  <w16cex:commentExtensible w16cex:durableId="7E6214E8" w16cex:dateUtc="2026-09-02T14: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D0776A" w16cid:durableId="51FD6FA9"/>
  <w16cid:commentId w16cid:paraId="3A8D0534" w16cid:durableId="0BF1A1FF"/>
  <w16cid:commentId w16cid:paraId="7D7B466B" w16cid:durableId="194C0889"/>
  <w16cid:commentId w16cid:paraId="453DFFAC" w16cid:durableId="1055E6C3"/>
  <w16cid:commentId w16cid:paraId="5CF5E3D9" w16cid:durableId="262A4662"/>
  <w16cid:commentId w16cid:paraId="2C4CA08D" w16cid:durableId="0FA7CF23"/>
  <w16cid:commentId w16cid:paraId="5986393C" w16cid:durableId="7E6214E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46A3C2" w14:textId="77777777" w:rsidR="00EB179B" w:rsidRDefault="00EB179B" w:rsidP="00A91C8E">
      <w:pPr>
        <w:spacing w:line="240" w:lineRule="auto"/>
      </w:pPr>
      <w:r>
        <w:separator/>
      </w:r>
    </w:p>
  </w:endnote>
  <w:endnote w:type="continuationSeparator" w:id="0">
    <w:p w14:paraId="4790A9F9" w14:textId="77777777" w:rsidR="00EB179B" w:rsidRDefault="00EB179B"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1BA93" w14:textId="77777777" w:rsidR="00EB179B" w:rsidRDefault="00EB179B" w:rsidP="00A91C8E">
      <w:pPr>
        <w:spacing w:line="240" w:lineRule="auto"/>
      </w:pPr>
      <w:r>
        <w:separator/>
      </w:r>
    </w:p>
  </w:footnote>
  <w:footnote w:type="continuationSeparator" w:id="0">
    <w:p w14:paraId="0D6B29B9" w14:textId="77777777" w:rsidR="00EB179B" w:rsidRDefault="00EB179B"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E89"/>
    <w:multiLevelType w:val="hybridMultilevel"/>
    <w:tmpl w:val="F6966BBA"/>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EC6478"/>
    <w:multiLevelType w:val="hybridMultilevel"/>
    <w:tmpl w:val="145C49B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1861EC"/>
    <w:multiLevelType w:val="hybridMultilevel"/>
    <w:tmpl w:val="C3B46AE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0AF74B79"/>
    <w:multiLevelType w:val="hybridMultilevel"/>
    <w:tmpl w:val="8048E59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6542A6"/>
    <w:multiLevelType w:val="hybridMultilevel"/>
    <w:tmpl w:val="15C6C6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6ED3FC4"/>
    <w:multiLevelType w:val="hybridMultilevel"/>
    <w:tmpl w:val="5FC2F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DC43DD"/>
    <w:multiLevelType w:val="hybridMultilevel"/>
    <w:tmpl w:val="5776E1A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CB6643"/>
    <w:multiLevelType w:val="multilevel"/>
    <w:tmpl w:val="FCC0EC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873CA2"/>
    <w:multiLevelType w:val="hybridMultilevel"/>
    <w:tmpl w:val="A544A5B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4B3D9C"/>
    <w:multiLevelType w:val="hybridMultilevel"/>
    <w:tmpl w:val="74A080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7857E6"/>
    <w:multiLevelType w:val="hybridMultilevel"/>
    <w:tmpl w:val="97D0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EA4A76"/>
    <w:multiLevelType w:val="hybridMultilevel"/>
    <w:tmpl w:val="A8F2D3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8D25A2"/>
    <w:multiLevelType w:val="hybridMultilevel"/>
    <w:tmpl w:val="98C2C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B06AFA"/>
    <w:multiLevelType w:val="hybridMultilevel"/>
    <w:tmpl w:val="72F834E4"/>
    <w:lvl w:ilvl="0" w:tplc="1826D6F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F77742A"/>
    <w:multiLevelType w:val="hybridMultilevel"/>
    <w:tmpl w:val="86B67FF4"/>
    <w:lvl w:ilvl="0" w:tplc="B970AD8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FE012AB"/>
    <w:multiLevelType w:val="multilevel"/>
    <w:tmpl w:val="D9FE9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446A1D"/>
    <w:multiLevelType w:val="hybridMultilevel"/>
    <w:tmpl w:val="6C2A1F4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6" w15:restartNumberingAfterBreak="0">
    <w:nsid w:val="55D34F0F"/>
    <w:multiLevelType w:val="hybridMultilevel"/>
    <w:tmpl w:val="6448AE88"/>
    <w:lvl w:ilvl="0" w:tplc="3D4E3EAA">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E163B2B"/>
    <w:multiLevelType w:val="hybridMultilevel"/>
    <w:tmpl w:val="FF389A88"/>
    <w:lvl w:ilvl="0" w:tplc="2000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01677EA"/>
    <w:multiLevelType w:val="multilevel"/>
    <w:tmpl w:val="31BA17EE"/>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644152F8"/>
    <w:multiLevelType w:val="hybridMultilevel"/>
    <w:tmpl w:val="7570D0F4"/>
    <w:lvl w:ilvl="0" w:tplc="B970AD8C">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820961"/>
    <w:multiLevelType w:val="hybridMultilevel"/>
    <w:tmpl w:val="3E862ED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656C2679"/>
    <w:multiLevelType w:val="multilevel"/>
    <w:tmpl w:val="31BA17EE"/>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1F46649"/>
    <w:multiLevelType w:val="hybridMultilevel"/>
    <w:tmpl w:val="8048E59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497266A"/>
    <w:multiLevelType w:val="hybridMultilevel"/>
    <w:tmpl w:val="39BA0AC4"/>
    <w:lvl w:ilvl="0" w:tplc="BA862F5C">
      <w:start w:val="3"/>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5FC2675"/>
    <w:multiLevelType w:val="hybridMultilevel"/>
    <w:tmpl w:val="15C6C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6DD4DD9"/>
    <w:multiLevelType w:val="hybridMultilevel"/>
    <w:tmpl w:val="C470B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B9A071C"/>
    <w:multiLevelType w:val="hybridMultilevel"/>
    <w:tmpl w:val="0B24A7C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9" w15:restartNumberingAfterBreak="0">
    <w:nsid w:val="7DC65B54"/>
    <w:multiLevelType w:val="hybridMultilevel"/>
    <w:tmpl w:val="C01C67A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num w:numId="1" w16cid:durableId="410201841">
    <w:abstractNumId w:val="10"/>
  </w:num>
  <w:num w:numId="2" w16cid:durableId="1701786197">
    <w:abstractNumId w:val="19"/>
  </w:num>
  <w:num w:numId="3" w16cid:durableId="113404857">
    <w:abstractNumId w:val="23"/>
  </w:num>
  <w:num w:numId="4" w16cid:durableId="667246042">
    <w:abstractNumId w:val="16"/>
  </w:num>
  <w:num w:numId="5" w16cid:durableId="481195516">
    <w:abstractNumId w:val="11"/>
  </w:num>
  <w:num w:numId="6" w16cid:durableId="1271402247">
    <w:abstractNumId w:val="35"/>
  </w:num>
  <w:num w:numId="7" w16cid:durableId="1723824251">
    <w:abstractNumId w:val="18"/>
  </w:num>
  <w:num w:numId="8" w16cid:durableId="545145559">
    <w:abstractNumId w:val="6"/>
  </w:num>
  <w:num w:numId="9" w16cid:durableId="1538007799">
    <w:abstractNumId w:val="32"/>
  </w:num>
  <w:num w:numId="10" w16cid:durableId="993264226">
    <w:abstractNumId w:val="1"/>
  </w:num>
  <w:num w:numId="11" w16cid:durableId="1541211727">
    <w:abstractNumId w:val="13"/>
  </w:num>
  <w:num w:numId="12" w16cid:durableId="1250507572">
    <w:abstractNumId w:val="36"/>
  </w:num>
  <w:num w:numId="13" w16cid:durableId="1669056">
    <w:abstractNumId w:val="9"/>
  </w:num>
  <w:num w:numId="14" w16cid:durableId="712190530">
    <w:abstractNumId w:val="34"/>
  </w:num>
  <w:num w:numId="15" w16cid:durableId="360478094">
    <w:abstractNumId w:val="2"/>
  </w:num>
  <w:num w:numId="16" w16cid:durableId="757215746">
    <w:abstractNumId w:val="5"/>
  </w:num>
  <w:num w:numId="17" w16cid:durableId="903611158">
    <w:abstractNumId w:val="14"/>
  </w:num>
  <w:num w:numId="18" w16cid:durableId="1867717384">
    <w:abstractNumId w:val="15"/>
  </w:num>
  <w:num w:numId="19" w16cid:durableId="642009846">
    <w:abstractNumId w:val="7"/>
  </w:num>
  <w:num w:numId="20" w16cid:durableId="296379952">
    <w:abstractNumId w:val="37"/>
  </w:num>
  <w:num w:numId="21" w16cid:durableId="453863669">
    <w:abstractNumId w:val="4"/>
  </w:num>
  <w:num w:numId="22" w16cid:durableId="1244529332">
    <w:abstractNumId w:val="33"/>
  </w:num>
  <w:num w:numId="23" w16cid:durableId="1006175804">
    <w:abstractNumId w:val="29"/>
  </w:num>
  <w:num w:numId="24" w16cid:durableId="1066755966">
    <w:abstractNumId w:val="26"/>
  </w:num>
  <w:num w:numId="25" w16cid:durableId="1328442652">
    <w:abstractNumId w:val="21"/>
  </w:num>
  <w:num w:numId="26" w16cid:durableId="1462191966">
    <w:abstractNumId w:val="12"/>
  </w:num>
  <w:num w:numId="27" w16cid:durableId="461575898">
    <w:abstractNumId w:val="20"/>
  </w:num>
  <w:num w:numId="28" w16cid:durableId="1350259753">
    <w:abstractNumId w:val="30"/>
  </w:num>
  <w:num w:numId="29" w16cid:durableId="127625389">
    <w:abstractNumId w:val="0"/>
  </w:num>
  <w:num w:numId="30" w16cid:durableId="389038650">
    <w:abstractNumId w:val="27"/>
  </w:num>
  <w:num w:numId="31" w16cid:durableId="1079596609">
    <w:abstractNumId w:val="22"/>
  </w:num>
  <w:num w:numId="32" w16cid:durableId="860389160">
    <w:abstractNumId w:val="38"/>
  </w:num>
  <w:num w:numId="33" w16cid:durableId="973750854">
    <w:abstractNumId w:val="24"/>
  </w:num>
  <w:num w:numId="34" w16cid:durableId="638269774">
    <w:abstractNumId w:val="28"/>
  </w:num>
  <w:num w:numId="35" w16cid:durableId="1066605091">
    <w:abstractNumId w:val="31"/>
  </w:num>
  <w:num w:numId="36" w16cid:durableId="362554340">
    <w:abstractNumId w:val="3"/>
  </w:num>
  <w:num w:numId="37" w16cid:durableId="423771778">
    <w:abstractNumId w:val="25"/>
  </w:num>
  <w:num w:numId="38" w16cid:durableId="1063262233">
    <w:abstractNumId w:val="8"/>
  </w:num>
  <w:num w:numId="39" w16cid:durableId="294992707">
    <w:abstractNumId w:val="17"/>
  </w:num>
  <w:num w:numId="40" w16cid:durableId="812141976">
    <w:abstractNumId w:val="39"/>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F80"/>
    <w:rsid w:val="0002342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4CB"/>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2A6D"/>
    <w:rsid w:val="000A510B"/>
    <w:rsid w:val="000A6503"/>
    <w:rsid w:val="000A7F97"/>
    <w:rsid w:val="000B1846"/>
    <w:rsid w:val="000B2106"/>
    <w:rsid w:val="000B2932"/>
    <w:rsid w:val="000B38F1"/>
    <w:rsid w:val="000B4E5F"/>
    <w:rsid w:val="000B5A65"/>
    <w:rsid w:val="000B5C28"/>
    <w:rsid w:val="000C03C6"/>
    <w:rsid w:val="000C0AEA"/>
    <w:rsid w:val="000C1095"/>
    <w:rsid w:val="000C2232"/>
    <w:rsid w:val="000C30AA"/>
    <w:rsid w:val="000C3C93"/>
    <w:rsid w:val="000C4193"/>
    <w:rsid w:val="000C44AB"/>
    <w:rsid w:val="000C51F2"/>
    <w:rsid w:val="000C55A0"/>
    <w:rsid w:val="000C738C"/>
    <w:rsid w:val="000D0DFB"/>
    <w:rsid w:val="000D28D5"/>
    <w:rsid w:val="000D2BE5"/>
    <w:rsid w:val="000D2BF9"/>
    <w:rsid w:val="000D2F69"/>
    <w:rsid w:val="000D334C"/>
    <w:rsid w:val="000D3F00"/>
    <w:rsid w:val="000D4585"/>
    <w:rsid w:val="000D474E"/>
    <w:rsid w:val="000D4755"/>
    <w:rsid w:val="000D488A"/>
    <w:rsid w:val="000D4C2E"/>
    <w:rsid w:val="000D4CB1"/>
    <w:rsid w:val="000D6274"/>
    <w:rsid w:val="000D652E"/>
    <w:rsid w:val="000D6C5C"/>
    <w:rsid w:val="000D6E41"/>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466F"/>
    <w:rsid w:val="001150E1"/>
    <w:rsid w:val="001161DC"/>
    <w:rsid w:val="0011669E"/>
    <w:rsid w:val="00117376"/>
    <w:rsid w:val="00117ABF"/>
    <w:rsid w:val="00117EF5"/>
    <w:rsid w:val="00120809"/>
    <w:rsid w:val="00120D16"/>
    <w:rsid w:val="00123990"/>
    <w:rsid w:val="00124980"/>
    <w:rsid w:val="00124B5B"/>
    <w:rsid w:val="00124BBE"/>
    <w:rsid w:val="00125E19"/>
    <w:rsid w:val="00125F08"/>
    <w:rsid w:val="00126850"/>
    <w:rsid w:val="00127F24"/>
    <w:rsid w:val="001303CB"/>
    <w:rsid w:val="00130676"/>
    <w:rsid w:val="00130AFD"/>
    <w:rsid w:val="00130D50"/>
    <w:rsid w:val="001337AF"/>
    <w:rsid w:val="00134DD6"/>
    <w:rsid w:val="00134F16"/>
    <w:rsid w:val="001350F6"/>
    <w:rsid w:val="0013560C"/>
    <w:rsid w:val="00136781"/>
    <w:rsid w:val="00141907"/>
    <w:rsid w:val="00143737"/>
    <w:rsid w:val="00143E71"/>
    <w:rsid w:val="0014537A"/>
    <w:rsid w:val="001463A0"/>
    <w:rsid w:val="001465C8"/>
    <w:rsid w:val="00150374"/>
    <w:rsid w:val="00151A08"/>
    <w:rsid w:val="00151E92"/>
    <w:rsid w:val="00152940"/>
    <w:rsid w:val="00152B41"/>
    <w:rsid w:val="00154401"/>
    <w:rsid w:val="0015545C"/>
    <w:rsid w:val="00155847"/>
    <w:rsid w:val="00156311"/>
    <w:rsid w:val="0015634E"/>
    <w:rsid w:val="00156686"/>
    <w:rsid w:val="0015733D"/>
    <w:rsid w:val="001577D4"/>
    <w:rsid w:val="00157F2F"/>
    <w:rsid w:val="00160F29"/>
    <w:rsid w:val="00163D4E"/>
    <w:rsid w:val="001647B9"/>
    <w:rsid w:val="00164E72"/>
    <w:rsid w:val="00165BF1"/>
    <w:rsid w:val="00166465"/>
    <w:rsid w:val="001669EF"/>
    <w:rsid w:val="00170EF4"/>
    <w:rsid w:val="00171A04"/>
    <w:rsid w:val="00172D44"/>
    <w:rsid w:val="00173B36"/>
    <w:rsid w:val="00174E77"/>
    <w:rsid w:val="00175017"/>
    <w:rsid w:val="00175375"/>
    <w:rsid w:val="00176599"/>
    <w:rsid w:val="001766E1"/>
    <w:rsid w:val="001808D9"/>
    <w:rsid w:val="0018223D"/>
    <w:rsid w:val="00182307"/>
    <w:rsid w:val="001827A6"/>
    <w:rsid w:val="00183609"/>
    <w:rsid w:val="00183DDF"/>
    <w:rsid w:val="00184BAA"/>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2B46"/>
    <w:rsid w:val="0019339F"/>
    <w:rsid w:val="00193683"/>
    <w:rsid w:val="00194004"/>
    <w:rsid w:val="00194784"/>
    <w:rsid w:val="00194B90"/>
    <w:rsid w:val="00195D58"/>
    <w:rsid w:val="00196C9D"/>
    <w:rsid w:val="00196FB7"/>
    <w:rsid w:val="001974D4"/>
    <w:rsid w:val="001A158E"/>
    <w:rsid w:val="001A1D1B"/>
    <w:rsid w:val="001A3893"/>
    <w:rsid w:val="001A59EA"/>
    <w:rsid w:val="001A6B4A"/>
    <w:rsid w:val="001A6FF4"/>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6E70"/>
    <w:rsid w:val="001B7724"/>
    <w:rsid w:val="001C0EA1"/>
    <w:rsid w:val="001C252E"/>
    <w:rsid w:val="001C35A3"/>
    <w:rsid w:val="001C4983"/>
    <w:rsid w:val="001D15EA"/>
    <w:rsid w:val="001D2000"/>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2929"/>
    <w:rsid w:val="00203E9E"/>
    <w:rsid w:val="00204313"/>
    <w:rsid w:val="00204FF0"/>
    <w:rsid w:val="00205BF6"/>
    <w:rsid w:val="00206AC9"/>
    <w:rsid w:val="00206AF3"/>
    <w:rsid w:val="00207ED3"/>
    <w:rsid w:val="00210C61"/>
    <w:rsid w:val="0021129D"/>
    <w:rsid w:val="00212C1D"/>
    <w:rsid w:val="00213B20"/>
    <w:rsid w:val="00215238"/>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95E"/>
    <w:rsid w:val="00232E07"/>
    <w:rsid w:val="00234B3F"/>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927"/>
    <w:rsid w:val="00257E9A"/>
    <w:rsid w:val="00260261"/>
    <w:rsid w:val="0026044A"/>
    <w:rsid w:val="0026078B"/>
    <w:rsid w:val="00261636"/>
    <w:rsid w:val="00261777"/>
    <w:rsid w:val="00261B0B"/>
    <w:rsid w:val="002625D7"/>
    <w:rsid w:val="00262FDB"/>
    <w:rsid w:val="00263FB0"/>
    <w:rsid w:val="0026407C"/>
    <w:rsid w:val="00264167"/>
    <w:rsid w:val="002641B6"/>
    <w:rsid w:val="002643E8"/>
    <w:rsid w:val="002645FA"/>
    <w:rsid w:val="00266204"/>
    <w:rsid w:val="00267F62"/>
    <w:rsid w:val="0027004B"/>
    <w:rsid w:val="0027490A"/>
    <w:rsid w:val="00275B87"/>
    <w:rsid w:val="00275DAF"/>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1A7"/>
    <w:rsid w:val="002A6D89"/>
    <w:rsid w:val="002A6FBE"/>
    <w:rsid w:val="002A7AA8"/>
    <w:rsid w:val="002B0014"/>
    <w:rsid w:val="002B09FF"/>
    <w:rsid w:val="002B1C87"/>
    <w:rsid w:val="002B35FA"/>
    <w:rsid w:val="002B3C04"/>
    <w:rsid w:val="002B3D84"/>
    <w:rsid w:val="002B4364"/>
    <w:rsid w:val="002B50CC"/>
    <w:rsid w:val="002B55EA"/>
    <w:rsid w:val="002B748B"/>
    <w:rsid w:val="002B75E7"/>
    <w:rsid w:val="002B7C30"/>
    <w:rsid w:val="002B7D61"/>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3D24"/>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3A17"/>
    <w:rsid w:val="002F44E4"/>
    <w:rsid w:val="002F4826"/>
    <w:rsid w:val="002F4A55"/>
    <w:rsid w:val="0030063A"/>
    <w:rsid w:val="00303095"/>
    <w:rsid w:val="00303A5D"/>
    <w:rsid w:val="00304DF5"/>
    <w:rsid w:val="00305305"/>
    <w:rsid w:val="00306DC7"/>
    <w:rsid w:val="00306FE0"/>
    <w:rsid w:val="003071AF"/>
    <w:rsid w:val="00307242"/>
    <w:rsid w:val="00310CBF"/>
    <w:rsid w:val="00312304"/>
    <w:rsid w:val="00313478"/>
    <w:rsid w:val="003137F8"/>
    <w:rsid w:val="00313F0B"/>
    <w:rsid w:val="00314105"/>
    <w:rsid w:val="0031411A"/>
    <w:rsid w:val="003142AA"/>
    <w:rsid w:val="003144ED"/>
    <w:rsid w:val="0031457D"/>
    <w:rsid w:val="003161AA"/>
    <w:rsid w:val="003165D3"/>
    <w:rsid w:val="003166B2"/>
    <w:rsid w:val="0031751F"/>
    <w:rsid w:val="003176E7"/>
    <w:rsid w:val="003204DE"/>
    <w:rsid w:val="0032084D"/>
    <w:rsid w:val="00320BDF"/>
    <w:rsid w:val="00320BEA"/>
    <w:rsid w:val="00321052"/>
    <w:rsid w:val="003211B0"/>
    <w:rsid w:val="0032358A"/>
    <w:rsid w:val="00323B62"/>
    <w:rsid w:val="0032579C"/>
    <w:rsid w:val="00325AC3"/>
    <w:rsid w:val="003302F4"/>
    <w:rsid w:val="003308DF"/>
    <w:rsid w:val="00330C22"/>
    <w:rsid w:val="003330BC"/>
    <w:rsid w:val="0033331F"/>
    <w:rsid w:val="003337E3"/>
    <w:rsid w:val="00333DC8"/>
    <w:rsid w:val="00334201"/>
    <w:rsid w:val="0033555D"/>
    <w:rsid w:val="00335A1E"/>
    <w:rsid w:val="00336807"/>
    <w:rsid w:val="00336DF4"/>
    <w:rsid w:val="0033733F"/>
    <w:rsid w:val="00340AE2"/>
    <w:rsid w:val="00341FAE"/>
    <w:rsid w:val="00342717"/>
    <w:rsid w:val="00342C3D"/>
    <w:rsid w:val="00343AC1"/>
    <w:rsid w:val="00345DD9"/>
    <w:rsid w:val="00345F61"/>
    <w:rsid w:val="00347CCD"/>
    <w:rsid w:val="0035041A"/>
    <w:rsid w:val="00351979"/>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66E2"/>
    <w:rsid w:val="00367D22"/>
    <w:rsid w:val="00371FD8"/>
    <w:rsid w:val="00372DA3"/>
    <w:rsid w:val="00372FF7"/>
    <w:rsid w:val="0037354A"/>
    <w:rsid w:val="003746C4"/>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87DD5"/>
    <w:rsid w:val="00391025"/>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6DC1"/>
    <w:rsid w:val="003A7A38"/>
    <w:rsid w:val="003B0252"/>
    <w:rsid w:val="003B07E3"/>
    <w:rsid w:val="003B140C"/>
    <w:rsid w:val="003B14F1"/>
    <w:rsid w:val="003B2F22"/>
    <w:rsid w:val="003B3F2F"/>
    <w:rsid w:val="003B4199"/>
    <w:rsid w:val="003B4BC9"/>
    <w:rsid w:val="003B4D4D"/>
    <w:rsid w:val="003B4DBF"/>
    <w:rsid w:val="003B5AE7"/>
    <w:rsid w:val="003B6650"/>
    <w:rsid w:val="003B6CE2"/>
    <w:rsid w:val="003C1CCF"/>
    <w:rsid w:val="003C3DE2"/>
    <w:rsid w:val="003C3FB4"/>
    <w:rsid w:val="003C4264"/>
    <w:rsid w:val="003C5138"/>
    <w:rsid w:val="003C5848"/>
    <w:rsid w:val="003C59DB"/>
    <w:rsid w:val="003C7289"/>
    <w:rsid w:val="003C7426"/>
    <w:rsid w:val="003D1F30"/>
    <w:rsid w:val="003D1FD2"/>
    <w:rsid w:val="003D2763"/>
    <w:rsid w:val="003D35A4"/>
    <w:rsid w:val="003D37C4"/>
    <w:rsid w:val="003D380B"/>
    <w:rsid w:val="003D449B"/>
    <w:rsid w:val="003D45E9"/>
    <w:rsid w:val="003D4938"/>
    <w:rsid w:val="003D5167"/>
    <w:rsid w:val="003D5DC1"/>
    <w:rsid w:val="003D6E0D"/>
    <w:rsid w:val="003D7941"/>
    <w:rsid w:val="003D7A2F"/>
    <w:rsid w:val="003E001E"/>
    <w:rsid w:val="003E0A78"/>
    <w:rsid w:val="003E1B7E"/>
    <w:rsid w:val="003E1FDC"/>
    <w:rsid w:val="003E2002"/>
    <w:rsid w:val="003E4E11"/>
    <w:rsid w:val="003E5CBC"/>
    <w:rsid w:val="003E70E9"/>
    <w:rsid w:val="003E74C5"/>
    <w:rsid w:val="003E7DB9"/>
    <w:rsid w:val="003F0CE4"/>
    <w:rsid w:val="003F2552"/>
    <w:rsid w:val="003F6326"/>
    <w:rsid w:val="003F65D1"/>
    <w:rsid w:val="003F771A"/>
    <w:rsid w:val="003F7991"/>
    <w:rsid w:val="003F7A53"/>
    <w:rsid w:val="00401548"/>
    <w:rsid w:val="00401F83"/>
    <w:rsid w:val="00403A8B"/>
    <w:rsid w:val="00403CC1"/>
    <w:rsid w:val="00403D8B"/>
    <w:rsid w:val="00405252"/>
    <w:rsid w:val="0040530E"/>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D42"/>
    <w:rsid w:val="00415E44"/>
    <w:rsid w:val="00416985"/>
    <w:rsid w:val="004169EF"/>
    <w:rsid w:val="004211FF"/>
    <w:rsid w:val="00421752"/>
    <w:rsid w:val="00422927"/>
    <w:rsid w:val="00423B6B"/>
    <w:rsid w:val="00423C3E"/>
    <w:rsid w:val="00424741"/>
    <w:rsid w:val="0042510B"/>
    <w:rsid w:val="00425A38"/>
    <w:rsid w:val="00427401"/>
    <w:rsid w:val="00430096"/>
    <w:rsid w:val="00430653"/>
    <w:rsid w:val="004312A6"/>
    <w:rsid w:val="00431DE7"/>
    <w:rsid w:val="0043376D"/>
    <w:rsid w:val="00433D07"/>
    <w:rsid w:val="004340A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6D2C"/>
    <w:rsid w:val="004774CD"/>
    <w:rsid w:val="004775FB"/>
    <w:rsid w:val="00477D19"/>
    <w:rsid w:val="00477D37"/>
    <w:rsid w:val="00477FED"/>
    <w:rsid w:val="0048091D"/>
    <w:rsid w:val="00482109"/>
    <w:rsid w:val="00482781"/>
    <w:rsid w:val="004836B9"/>
    <w:rsid w:val="00483BE3"/>
    <w:rsid w:val="00484C27"/>
    <w:rsid w:val="00484D78"/>
    <w:rsid w:val="00484FBB"/>
    <w:rsid w:val="00487556"/>
    <w:rsid w:val="004907EC"/>
    <w:rsid w:val="00491CE0"/>
    <w:rsid w:val="00491E80"/>
    <w:rsid w:val="004926C0"/>
    <w:rsid w:val="00492C93"/>
    <w:rsid w:val="004939AE"/>
    <w:rsid w:val="0049413D"/>
    <w:rsid w:val="004941C9"/>
    <w:rsid w:val="00494762"/>
    <w:rsid w:val="004948C4"/>
    <w:rsid w:val="00495218"/>
    <w:rsid w:val="004954CD"/>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4EDB"/>
    <w:rsid w:val="004B746B"/>
    <w:rsid w:val="004C1DB3"/>
    <w:rsid w:val="004C21AA"/>
    <w:rsid w:val="004C2211"/>
    <w:rsid w:val="004C23F7"/>
    <w:rsid w:val="004C37CE"/>
    <w:rsid w:val="004C4233"/>
    <w:rsid w:val="004C4290"/>
    <w:rsid w:val="004C529F"/>
    <w:rsid w:val="004C54CE"/>
    <w:rsid w:val="004C7A44"/>
    <w:rsid w:val="004C7AB2"/>
    <w:rsid w:val="004D1013"/>
    <w:rsid w:val="004D13F9"/>
    <w:rsid w:val="004D1ABB"/>
    <w:rsid w:val="004D1DBD"/>
    <w:rsid w:val="004D261D"/>
    <w:rsid w:val="004D29B9"/>
    <w:rsid w:val="004D2C82"/>
    <w:rsid w:val="004D34B3"/>
    <w:rsid w:val="004D399E"/>
    <w:rsid w:val="004D440A"/>
    <w:rsid w:val="004D6164"/>
    <w:rsid w:val="004D7010"/>
    <w:rsid w:val="004D748D"/>
    <w:rsid w:val="004E1940"/>
    <w:rsid w:val="004E1A43"/>
    <w:rsid w:val="004E22BE"/>
    <w:rsid w:val="004E2F77"/>
    <w:rsid w:val="004E3850"/>
    <w:rsid w:val="004E4F16"/>
    <w:rsid w:val="004E5152"/>
    <w:rsid w:val="004E5D70"/>
    <w:rsid w:val="004E625B"/>
    <w:rsid w:val="004E64D7"/>
    <w:rsid w:val="004E73F8"/>
    <w:rsid w:val="004F100E"/>
    <w:rsid w:val="004F1619"/>
    <w:rsid w:val="004F2351"/>
    <w:rsid w:val="004F2B13"/>
    <w:rsid w:val="004F5A0A"/>
    <w:rsid w:val="004F7DD3"/>
    <w:rsid w:val="00500815"/>
    <w:rsid w:val="00502447"/>
    <w:rsid w:val="00502687"/>
    <w:rsid w:val="00503FAF"/>
    <w:rsid w:val="00505073"/>
    <w:rsid w:val="00505D97"/>
    <w:rsid w:val="00506D12"/>
    <w:rsid w:val="0051003F"/>
    <w:rsid w:val="005101F7"/>
    <w:rsid w:val="005105AB"/>
    <w:rsid w:val="00510BC6"/>
    <w:rsid w:val="00510C91"/>
    <w:rsid w:val="00510F0A"/>
    <w:rsid w:val="00511276"/>
    <w:rsid w:val="0051318B"/>
    <w:rsid w:val="0051318E"/>
    <w:rsid w:val="00513F8C"/>
    <w:rsid w:val="00513FAF"/>
    <w:rsid w:val="00514051"/>
    <w:rsid w:val="00515226"/>
    <w:rsid w:val="00515979"/>
    <w:rsid w:val="00515D0B"/>
    <w:rsid w:val="00516030"/>
    <w:rsid w:val="005174E5"/>
    <w:rsid w:val="00517829"/>
    <w:rsid w:val="00517FC4"/>
    <w:rsid w:val="005204BB"/>
    <w:rsid w:val="00522239"/>
    <w:rsid w:val="0052228B"/>
    <w:rsid w:val="00522501"/>
    <w:rsid w:val="00522524"/>
    <w:rsid w:val="00523E20"/>
    <w:rsid w:val="005242CD"/>
    <w:rsid w:val="00524FF1"/>
    <w:rsid w:val="00526577"/>
    <w:rsid w:val="00530229"/>
    <w:rsid w:val="00530C61"/>
    <w:rsid w:val="00530F01"/>
    <w:rsid w:val="0053243E"/>
    <w:rsid w:val="0053273A"/>
    <w:rsid w:val="00532957"/>
    <w:rsid w:val="005329C9"/>
    <w:rsid w:val="00533D62"/>
    <w:rsid w:val="0053464D"/>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487"/>
    <w:rsid w:val="00557706"/>
    <w:rsid w:val="00560D49"/>
    <w:rsid w:val="00560F74"/>
    <w:rsid w:val="00561E98"/>
    <w:rsid w:val="005623DF"/>
    <w:rsid w:val="005646CF"/>
    <w:rsid w:val="005647B7"/>
    <w:rsid w:val="00565F88"/>
    <w:rsid w:val="0056618C"/>
    <w:rsid w:val="005668A5"/>
    <w:rsid w:val="00567653"/>
    <w:rsid w:val="005677F0"/>
    <w:rsid w:val="00571C87"/>
    <w:rsid w:val="00573179"/>
    <w:rsid w:val="0057388F"/>
    <w:rsid w:val="005741BC"/>
    <w:rsid w:val="00575C21"/>
    <w:rsid w:val="005769A6"/>
    <w:rsid w:val="00580665"/>
    <w:rsid w:val="00580FFA"/>
    <w:rsid w:val="005830F4"/>
    <w:rsid w:val="005834BF"/>
    <w:rsid w:val="0058411E"/>
    <w:rsid w:val="005845C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5C5"/>
    <w:rsid w:val="005C2901"/>
    <w:rsid w:val="005C2F20"/>
    <w:rsid w:val="005C30D4"/>
    <w:rsid w:val="005C37A1"/>
    <w:rsid w:val="005C3A34"/>
    <w:rsid w:val="005C5429"/>
    <w:rsid w:val="005C6449"/>
    <w:rsid w:val="005C690F"/>
    <w:rsid w:val="005C7065"/>
    <w:rsid w:val="005C77C3"/>
    <w:rsid w:val="005D0C99"/>
    <w:rsid w:val="005D1256"/>
    <w:rsid w:val="005D1535"/>
    <w:rsid w:val="005D2231"/>
    <w:rsid w:val="005D4C78"/>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2863"/>
    <w:rsid w:val="005F3074"/>
    <w:rsid w:val="005F3660"/>
    <w:rsid w:val="005F3FDD"/>
    <w:rsid w:val="005F6955"/>
    <w:rsid w:val="005F698F"/>
    <w:rsid w:val="005F74C7"/>
    <w:rsid w:val="0060041B"/>
    <w:rsid w:val="00600691"/>
    <w:rsid w:val="00602032"/>
    <w:rsid w:val="00602FC6"/>
    <w:rsid w:val="00607EF5"/>
    <w:rsid w:val="0061033F"/>
    <w:rsid w:val="00611B12"/>
    <w:rsid w:val="0061349B"/>
    <w:rsid w:val="006135F5"/>
    <w:rsid w:val="00613812"/>
    <w:rsid w:val="006144BC"/>
    <w:rsid w:val="00614E61"/>
    <w:rsid w:val="00615747"/>
    <w:rsid w:val="00615E09"/>
    <w:rsid w:val="0061668B"/>
    <w:rsid w:val="00616C40"/>
    <w:rsid w:val="006174A3"/>
    <w:rsid w:val="006174C8"/>
    <w:rsid w:val="00617F31"/>
    <w:rsid w:val="0062044F"/>
    <w:rsid w:val="00621954"/>
    <w:rsid w:val="00622C6C"/>
    <w:rsid w:val="00624B06"/>
    <w:rsid w:val="00624F6F"/>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07C1"/>
    <w:rsid w:val="00641252"/>
    <w:rsid w:val="006418DC"/>
    <w:rsid w:val="0064225C"/>
    <w:rsid w:val="00642389"/>
    <w:rsid w:val="0064239D"/>
    <w:rsid w:val="006424B4"/>
    <w:rsid w:val="00642AF4"/>
    <w:rsid w:val="00643764"/>
    <w:rsid w:val="00645353"/>
    <w:rsid w:val="00645641"/>
    <w:rsid w:val="006478FB"/>
    <w:rsid w:val="00647E37"/>
    <w:rsid w:val="00651432"/>
    <w:rsid w:val="00651F0C"/>
    <w:rsid w:val="00652CFB"/>
    <w:rsid w:val="0065367E"/>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67D64"/>
    <w:rsid w:val="00671EE3"/>
    <w:rsid w:val="00672F11"/>
    <w:rsid w:val="00673084"/>
    <w:rsid w:val="00674626"/>
    <w:rsid w:val="0067522D"/>
    <w:rsid w:val="0067528F"/>
    <w:rsid w:val="00675FCF"/>
    <w:rsid w:val="006760D3"/>
    <w:rsid w:val="00676909"/>
    <w:rsid w:val="00676B43"/>
    <w:rsid w:val="00676C89"/>
    <w:rsid w:val="006770A1"/>
    <w:rsid w:val="0067777F"/>
    <w:rsid w:val="0067796D"/>
    <w:rsid w:val="006801C9"/>
    <w:rsid w:val="0068123B"/>
    <w:rsid w:val="00682051"/>
    <w:rsid w:val="006822F4"/>
    <w:rsid w:val="006839FF"/>
    <w:rsid w:val="00684830"/>
    <w:rsid w:val="00685BA2"/>
    <w:rsid w:val="00686832"/>
    <w:rsid w:val="00690AFA"/>
    <w:rsid w:val="00691876"/>
    <w:rsid w:val="00691E24"/>
    <w:rsid w:val="00691EC8"/>
    <w:rsid w:val="006926E6"/>
    <w:rsid w:val="006928A4"/>
    <w:rsid w:val="00692E65"/>
    <w:rsid w:val="00692E8A"/>
    <w:rsid w:val="006942E4"/>
    <w:rsid w:val="006966CF"/>
    <w:rsid w:val="006A1CF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1B2D"/>
    <w:rsid w:val="006D226E"/>
    <w:rsid w:val="006D2389"/>
    <w:rsid w:val="006D507C"/>
    <w:rsid w:val="006D525C"/>
    <w:rsid w:val="006D56EC"/>
    <w:rsid w:val="006D6BA7"/>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25F0"/>
    <w:rsid w:val="006F3A3B"/>
    <w:rsid w:val="006F464B"/>
    <w:rsid w:val="006F51C1"/>
    <w:rsid w:val="006F7184"/>
    <w:rsid w:val="006F74A5"/>
    <w:rsid w:val="006F769B"/>
    <w:rsid w:val="007001DB"/>
    <w:rsid w:val="007020EB"/>
    <w:rsid w:val="00705700"/>
    <w:rsid w:val="00705D16"/>
    <w:rsid w:val="00707D21"/>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5ECB"/>
    <w:rsid w:val="00755FD8"/>
    <w:rsid w:val="0075636C"/>
    <w:rsid w:val="00756CB5"/>
    <w:rsid w:val="007575F0"/>
    <w:rsid w:val="00757B42"/>
    <w:rsid w:val="00761C0B"/>
    <w:rsid w:val="00762F8E"/>
    <w:rsid w:val="00763803"/>
    <w:rsid w:val="00764559"/>
    <w:rsid w:val="00764620"/>
    <w:rsid w:val="00766082"/>
    <w:rsid w:val="007660E5"/>
    <w:rsid w:val="007664D4"/>
    <w:rsid w:val="007665A6"/>
    <w:rsid w:val="00766C4E"/>
    <w:rsid w:val="00766DE0"/>
    <w:rsid w:val="00770775"/>
    <w:rsid w:val="00771D70"/>
    <w:rsid w:val="00771F2A"/>
    <w:rsid w:val="00772428"/>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440"/>
    <w:rsid w:val="007C6B20"/>
    <w:rsid w:val="007C7CB1"/>
    <w:rsid w:val="007D0841"/>
    <w:rsid w:val="007D281C"/>
    <w:rsid w:val="007D31DE"/>
    <w:rsid w:val="007D449B"/>
    <w:rsid w:val="007D545F"/>
    <w:rsid w:val="007D5BD7"/>
    <w:rsid w:val="007D5E26"/>
    <w:rsid w:val="007E047A"/>
    <w:rsid w:val="007E0A25"/>
    <w:rsid w:val="007E1771"/>
    <w:rsid w:val="007E1A00"/>
    <w:rsid w:val="007E1AF0"/>
    <w:rsid w:val="007E1D3F"/>
    <w:rsid w:val="007E2275"/>
    <w:rsid w:val="007E2398"/>
    <w:rsid w:val="007E23FF"/>
    <w:rsid w:val="007E3E3A"/>
    <w:rsid w:val="007E4343"/>
    <w:rsid w:val="007E494A"/>
    <w:rsid w:val="007E5442"/>
    <w:rsid w:val="007E610D"/>
    <w:rsid w:val="007E6EDD"/>
    <w:rsid w:val="007E798A"/>
    <w:rsid w:val="007E7F45"/>
    <w:rsid w:val="007F161B"/>
    <w:rsid w:val="007F2E9C"/>
    <w:rsid w:val="007F3190"/>
    <w:rsid w:val="007F3631"/>
    <w:rsid w:val="007F3792"/>
    <w:rsid w:val="007F3A16"/>
    <w:rsid w:val="007F4C0A"/>
    <w:rsid w:val="007F59E0"/>
    <w:rsid w:val="007F5D1B"/>
    <w:rsid w:val="007F629C"/>
    <w:rsid w:val="007F65E4"/>
    <w:rsid w:val="007F7222"/>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16AE8"/>
    <w:rsid w:val="00821308"/>
    <w:rsid w:val="008219D4"/>
    <w:rsid w:val="00821CC6"/>
    <w:rsid w:val="008221D9"/>
    <w:rsid w:val="00822739"/>
    <w:rsid w:val="00822FA1"/>
    <w:rsid w:val="00823DCB"/>
    <w:rsid w:val="008249DE"/>
    <w:rsid w:val="00825C94"/>
    <w:rsid w:val="00826D96"/>
    <w:rsid w:val="00830043"/>
    <w:rsid w:val="008301FC"/>
    <w:rsid w:val="008302C8"/>
    <w:rsid w:val="00831CE0"/>
    <w:rsid w:val="008328F2"/>
    <w:rsid w:val="00832AB2"/>
    <w:rsid w:val="00833171"/>
    <w:rsid w:val="00834653"/>
    <w:rsid w:val="00836061"/>
    <w:rsid w:val="008375D0"/>
    <w:rsid w:val="00840F82"/>
    <w:rsid w:val="0084154C"/>
    <w:rsid w:val="008416C3"/>
    <w:rsid w:val="0084237C"/>
    <w:rsid w:val="008425EB"/>
    <w:rsid w:val="008438F6"/>
    <w:rsid w:val="0084420C"/>
    <w:rsid w:val="00845311"/>
    <w:rsid w:val="00845EDD"/>
    <w:rsid w:val="008477E0"/>
    <w:rsid w:val="00847D0B"/>
    <w:rsid w:val="0085024E"/>
    <w:rsid w:val="00850A92"/>
    <w:rsid w:val="00851288"/>
    <w:rsid w:val="0085131A"/>
    <w:rsid w:val="008530A0"/>
    <w:rsid w:val="00853A47"/>
    <w:rsid w:val="0085632B"/>
    <w:rsid w:val="00856CCC"/>
    <w:rsid w:val="00857848"/>
    <w:rsid w:val="008603CB"/>
    <w:rsid w:val="00860FF2"/>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030"/>
    <w:rsid w:val="00897087"/>
    <w:rsid w:val="00897245"/>
    <w:rsid w:val="00897BF7"/>
    <w:rsid w:val="00897CE7"/>
    <w:rsid w:val="008A1D66"/>
    <w:rsid w:val="008A333A"/>
    <w:rsid w:val="008A51F2"/>
    <w:rsid w:val="008A65BF"/>
    <w:rsid w:val="008A719C"/>
    <w:rsid w:val="008B065C"/>
    <w:rsid w:val="008B0997"/>
    <w:rsid w:val="008B0A37"/>
    <w:rsid w:val="008B0FCE"/>
    <w:rsid w:val="008B1675"/>
    <w:rsid w:val="008B1735"/>
    <w:rsid w:val="008B40CC"/>
    <w:rsid w:val="008B484C"/>
    <w:rsid w:val="008B5057"/>
    <w:rsid w:val="008B518A"/>
    <w:rsid w:val="008B7388"/>
    <w:rsid w:val="008B77AB"/>
    <w:rsid w:val="008B7E58"/>
    <w:rsid w:val="008C2581"/>
    <w:rsid w:val="008C25BB"/>
    <w:rsid w:val="008C37FF"/>
    <w:rsid w:val="008C452C"/>
    <w:rsid w:val="008C54F6"/>
    <w:rsid w:val="008C5FFD"/>
    <w:rsid w:val="008C703F"/>
    <w:rsid w:val="008D0A8E"/>
    <w:rsid w:val="008D2350"/>
    <w:rsid w:val="008D28CA"/>
    <w:rsid w:val="008D3405"/>
    <w:rsid w:val="008D3EBB"/>
    <w:rsid w:val="008D4518"/>
    <w:rsid w:val="008D5CCC"/>
    <w:rsid w:val="008D6512"/>
    <w:rsid w:val="008E120C"/>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25A15"/>
    <w:rsid w:val="009314F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3834"/>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308"/>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1F69"/>
    <w:rsid w:val="00982C21"/>
    <w:rsid w:val="00982FAD"/>
    <w:rsid w:val="009830A8"/>
    <w:rsid w:val="009836FA"/>
    <w:rsid w:val="009849B7"/>
    <w:rsid w:val="00987FED"/>
    <w:rsid w:val="009904A7"/>
    <w:rsid w:val="00990A9A"/>
    <w:rsid w:val="00990B88"/>
    <w:rsid w:val="00990BD7"/>
    <w:rsid w:val="00992897"/>
    <w:rsid w:val="00992D96"/>
    <w:rsid w:val="00993522"/>
    <w:rsid w:val="00993F0D"/>
    <w:rsid w:val="009943FA"/>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3CF8"/>
    <w:rsid w:val="009C4717"/>
    <w:rsid w:val="009C501E"/>
    <w:rsid w:val="009C55D1"/>
    <w:rsid w:val="009C6B7A"/>
    <w:rsid w:val="009C7B62"/>
    <w:rsid w:val="009D1212"/>
    <w:rsid w:val="009D13D1"/>
    <w:rsid w:val="009D145C"/>
    <w:rsid w:val="009D14F0"/>
    <w:rsid w:val="009D3D53"/>
    <w:rsid w:val="009D4EDE"/>
    <w:rsid w:val="009D7B78"/>
    <w:rsid w:val="009E1B20"/>
    <w:rsid w:val="009E1F51"/>
    <w:rsid w:val="009E22AE"/>
    <w:rsid w:val="009E33C2"/>
    <w:rsid w:val="009E423B"/>
    <w:rsid w:val="009E4340"/>
    <w:rsid w:val="009E4714"/>
    <w:rsid w:val="009E4E66"/>
    <w:rsid w:val="009E7437"/>
    <w:rsid w:val="009E74CF"/>
    <w:rsid w:val="009E78DE"/>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13A"/>
    <w:rsid w:val="00A04590"/>
    <w:rsid w:val="00A0491D"/>
    <w:rsid w:val="00A049CE"/>
    <w:rsid w:val="00A04DB7"/>
    <w:rsid w:val="00A059ED"/>
    <w:rsid w:val="00A0733E"/>
    <w:rsid w:val="00A10093"/>
    <w:rsid w:val="00A10DD9"/>
    <w:rsid w:val="00A11649"/>
    <w:rsid w:val="00A12630"/>
    <w:rsid w:val="00A1275E"/>
    <w:rsid w:val="00A12864"/>
    <w:rsid w:val="00A12D61"/>
    <w:rsid w:val="00A1321F"/>
    <w:rsid w:val="00A13D3B"/>
    <w:rsid w:val="00A13D92"/>
    <w:rsid w:val="00A14FDA"/>
    <w:rsid w:val="00A201BF"/>
    <w:rsid w:val="00A21131"/>
    <w:rsid w:val="00A2277C"/>
    <w:rsid w:val="00A22913"/>
    <w:rsid w:val="00A22E8A"/>
    <w:rsid w:val="00A23867"/>
    <w:rsid w:val="00A24267"/>
    <w:rsid w:val="00A24D77"/>
    <w:rsid w:val="00A24D8E"/>
    <w:rsid w:val="00A25D38"/>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19F5"/>
    <w:rsid w:val="00A43779"/>
    <w:rsid w:val="00A43FB1"/>
    <w:rsid w:val="00A44B8C"/>
    <w:rsid w:val="00A44D95"/>
    <w:rsid w:val="00A45B87"/>
    <w:rsid w:val="00A46298"/>
    <w:rsid w:val="00A46C39"/>
    <w:rsid w:val="00A47B24"/>
    <w:rsid w:val="00A502E9"/>
    <w:rsid w:val="00A51FE2"/>
    <w:rsid w:val="00A52433"/>
    <w:rsid w:val="00A5248A"/>
    <w:rsid w:val="00A5274D"/>
    <w:rsid w:val="00A54547"/>
    <w:rsid w:val="00A57135"/>
    <w:rsid w:val="00A57241"/>
    <w:rsid w:val="00A57C84"/>
    <w:rsid w:val="00A57C88"/>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2AC5"/>
    <w:rsid w:val="00A73295"/>
    <w:rsid w:val="00A73B66"/>
    <w:rsid w:val="00A73BAF"/>
    <w:rsid w:val="00A73D94"/>
    <w:rsid w:val="00A74143"/>
    <w:rsid w:val="00A746E9"/>
    <w:rsid w:val="00A75C3D"/>
    <w:rsid w:val="00A7691B"/>
    <w:rsid w:val="00A779EC"/>
    <w:rsid w:val="00A77EF2"/>
    <w:rsid w:val="00A8016C"/>
    <w:rsid w:val="00A81312"/>
    <w:rsid w:val="00A814F7"/>
    <w:rsid w:val="00A82503"/>
    <w:rsid w:val="00A87165"/>
    <w:rsid w:val="00A876AD"/>
    <w:rsid w:val="00A90E4C"/>
    <w:rsid w:val="00A919D5"/>
    <w:rsid w:val="00A91C8E"/>
    <w:rsid w:val="00A92285"/>
    <w:rsid w:val="00A9237F"/>
    <w:rsid w:val="00A92FE9"/>
    <w:rsid w:val="00A93869"/>
    <w:rsid w:val="00A94375"/>
    <w:rsid w:val="00A956DA"/>
    <w:rsid w:val="00A9585B"/>
    <w:rsid w:val="00A95D7C"/>
    <w:rsid w:val="00A9643F"/>
    <w:rsid w:val="00A96569"/>
    <w:rsid w:val="00A97EC0"/>
    <w:rsid w:val="00A97F5F"/>
    <w:rsid w:val="00AA12B1"/>
    <w:rsid w:val="00AA28F5"/>
    <w:rsid w:val="00AA3301"/>
    <w:rsid w:val="00AA3DC1"/>
    <w:rsid w:val="00AA42E4"/>
    <w:rsid w:val="00AA4485"/>
    <w:rsid w:val="00AA4498"/>
    <w:rsid w:val="00AA5AC0"/>
    <w:rsid w:val="00AA6567"/>
    <w:rsid w:val="00AA680D"/>
    <w:rsid w:val="00AA6C06"/>
    <w:rsid w:val="00AB0E90"/>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3CD"/>
    <w:rsid w:val="00AD54FD"/>
    <w:rsid w:val="00AD6817"/>
    <w:rsid w:val="00AD6A02"/>
    <w:rsid w:val="00AE3127"/>
    <w:rsid w:val="00AE3AB1"/>
    <w:rsid w:val="00AE4EF9"/>
    <w:rsid w:val="00AE5F4A"/>
    <w:rsid w:val="00AF016D"/>
    <w:rsid w:val="00AF0E57"/>
    <w:rsid w:val="00AF3DD3"/>
    <w:rsid w:val="00AF525B"/>
    <w:rsid w:val="00AF6AB4"/>
    <w:rsid w:val="00AF6D2B"/>
    <w:rsid w:val="00B02BEF"/>
    <w:rsid w:val="00B03398"/>
    <w:rsid w:val="00B03766"/>
    <w:rsid w:val="00B03A4D"/>
    <w:rsid w:val="00B03AA4"/>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27B3"/>
    <w:rsid w:val="00B2387F"/>
    <w:rsid w:val="00B24687"/>
    <w:rsid w:val="00B25E9D"/>
    <w:rsid w:val="00B26AEF"/>
    <w:rsid w:val="00B279BC"/>
    <w:rsid w:val="00B27C65"/>
    <w:rsid w:val="00B31715"/>
    <w:rsid w:val="00B31F92"/>
    <w:rsid w:val="00B3541B"/>
    <w:rsid w:val="00B369AA"/>
    <w:rsid w:val="00B36DDE"/>
    <w:rsid w:val="00B37119"/>
    <w:rsid w:val="00B40338"/>
    <w:rsid w:val="00B40FBD"/>
    <w:rsid w:val="00B41498"/>
    <w:rsid w:val="00B41A8D"/>
    <w:rsid w:val="00B42EE3"/>
    <w:rsid w:val="00B43BEB"/>
    <w:rsid w:val="00B4489F"/>
    <w:rsid w:val="00B44B4B"/>
    <w:rsid w:val="00B4530A"/>
    <w:rsid w:val="00B4540B"/>
    <w:rsid w:val="00B456EE"/>
    <w:rsid w:val="00B46F52"/>
    <w:rsid w:val="00B46FDF"/>
    <w:rsid w:val="00B471E4"/>
    <w:rsid w:val="00B47767"/>
    <w:rsid w:val="00B47AB9"/>
    <w:rsid w:val="00B50316"/>
    <w:rsid w:val="00B5098D"/>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18F7"/>
    <w:rsid w:val="00B62044"/>
    <w:rsid w:val="00B62337"/>
    <w:rsid w:val="00B63516"/>
    <w:rsid w:val="00B63EE3"/>
    <w:rsid w:val="00B65109"/>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1418"/>
    <w:rsid w:val="00B92143"/>
    <w:rsid w:val="00B92403"/>
    <w:rsid w:val="00B92CB3"/>
    <w:rsid w:val="00B932AB"/>
    <w:rsid w:val="00B93B19"/>
    <w:rsid w:val="00B95029"/>
    <w:rsid w:val="00B9548F"/>
    <w:rsid w:val="00B9561C"/>
    <w:rsid w:val="00B957EC"/>
    <w:rsid w:val="00B96F91"/>
    <w:rsid w:val="00B970E5"/>
    <w:rsid w:val="00BA05A6"/>
    <w:rsid w:val="00BA1219"/>
    <w:rsid w:val="00BA23B3"/>
    <w:rsid w:val="00BA2B28"/>
    <w:rsid w:val="00BA63DA"/>
    <w:rsid w:val="00BB06E9"/>
    <w:rsid w:val="00BB20F6"/>
    <w:rsid w:val="00BB2CDD"/>
    <w:rsid w:val="00BB399D"/>
    <w:rsid w:val="00BB48FC"/>
    <w:rsid w:val="00BB520B"/>
    <w:rsid w:val="00BB5DFE"/>
    <w:rsid w:val="00BB679F"/>
    <w:rsid w:val="00BB6FBE"/>
    <w:rsid w:val="00BB7608"/>
    <w:rsid w:val="00BB7FD7"/>
    <w:rsid w:val="00BC0453"/>
    <w:rsid w:val="00BC0B55"/>
    <w:rsid w:val="00BC0CC7"/>
    <w:rsid w:val="00BC0F34"/>
    <w:rsid w:val="00BC101B"/>
    <w:rsid w:val="00BC43AD"/>
    <w:rsid w:val="00BC5965"/>
    <w:rsid w:val="00BC5B76"/>
    <w:rsid w:val="00BC6230"/>
    <w:rsid w:val="00BC6B33"/>
    <w:rsid w:val="00BC7CC6"/>
    <w:rsid w:val="00BC7CDC"/>
    <w:rsid w:val="00BD07B7"/>
    <w:rsid w:val="00BD1CAF"/>
    <w:rsid w:val="00BD2839"/>
    <w:rsid w:val="00BD3035"/>
    <w:rsid w:val="00BD4675"/>
    <w:rsid w:val="00BD5342"/>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638"/>
    <w:rsid w:val="00C07721"/>
    <w:rsid w:val="00C07D07"/>
    <w:rsid w:val="00C07FC2"/>
    <w:rsid w:val="00C11235"/>
    <w:rsid w:val="00C112A8"/>
    <w:rsid w:val="00C11D8D"/>
    <w:rsid w:val="00C140EA"/>
    <w:rsid w:val="00C144B9"/>
    <w:rsid w:val="00C14D04"/>
    <w:rsid w:val="00C1564E"/>
    <w:rsid w:val="00C161F3"/>
    <w:rsid w:val="00C16BCB"/>
    <w:rsid w:val="00C16E56"/>
    <w:rsid w:val="00C2163B"/>
    <w:rsid w:val="00C21758"/>
    <w:rsid w:val="00C22A49"/>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47EA7"/>
    <w:rsid w:val="00C50E96"/>
    <w:rsid w:val="00C5104A"/>
    <w:rsid w:val="00C52097"/>
    <w:rsid w:val="00C52D74"/>
    <w:rsid w:val="00C57726"/>
    <w:rsid w:val="00C5796A"/>
    <w:rsid w:val="00C57CF7"/>
    <w:rsid w:val="00C60B2A"/>
    <w:rsid w:val="00C60E63"/>
    <w:rsid w:val="00C60F1F"/>
    <w:rsid w:val="00C6170A"/>
    <w:rsid w:val="00C62BDF"/>
    <w:rsid w:val="00C62E37"/>
    <w:rsid w:val="00C6413C"/>
    <w:rsid w:val="00C65741"/>
    <w:rsid w:val="00C65E44"/>
    <w:rsid w:val="00C65F23"/>
    <w:rsid w:val="00C66104"/>
    <w:rsid w:val="00C67562"/>
    <w:rsid w:val="00C700D8"/>
    <w:rsid w:val="00C721F2"/>
    <w:rsid w:val="00C724C7"/>
    <w:rsid w:val="00C72517"/>
    <w:rsid w:val="00C73A27"/>
    <w:rsid w:val="00C73CE9"/>
    <w:rsid w:val="00C75381"/>
    <w:rsid w:val="00C7609D"/>
    <w:rsid w:val="00C76CCD"/>
    <w:rsid w:val="00C77B1A"/>
    <w:rsid w:val="00C80515"/>
    <w:rsid w:val="00C805DE"/>
    <w:rsid w:val="00C81304"/>
    <w:rsid w:val="00C825A8"/>
    <w:rsid w:val="00C82E8D"/>
    <w:rsid w:val="00C83913"/>
    <w:rsid w:val="00C83DCA"/>
    <w:rsid w:val="00C84777"/>
    <w:rsid w:val="00C8788D"/>
    <w:rsid w:val="00C90271"/>
    <w:rsid w:val="00C90B63"/>
    <w:rsid w:val="00C90E58"/>
    <w:rsid w:val="00C90EE4"/>
    <w:rsid w:val="00C91F11"/>
    <w:rsid w:val="00C92B82"/>
    <w:rsid w:val="00C932F4"/>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4FBD"/>
    <w:rsid w:val="00CA5337"/>
    <w:rsid w:val="00CA54FC"/>
    <w:rsid w:val="00CA6C7C"/>
    <w:rsid w:val="00CA787A"/>
    <w:rsid w:val="00CA7E46"/>
    <w:rsid w:val="00CB0CC3"/>
    <w:rsid w:val="00CB21C1"/>
    <w:rsid w:val="00CB2B77"/>
    <w:rsid w:val="00CB2F0B"/>
    <w:rsid w:val="00CB4599"/>
    <w:rsid w:val="00CB4999"/>
    <w:rsid w:val="00CB5585"/>
    <w:rsid w:val="00CB672A"/>
    <w:rsid w:val="00CB68F4"/>
    <w:rsid w:val="00CB7B27"/>
    <w:rsid w:val="00CC0703"/>
    <w:rsid w:val="00CC097B"/>
    <w:rsid w:val="00CC0F41"/>
    <w:rsid w:val="00CC2288"/>
    <w:rsid w:val="00CC257E"/>
    <w:rsid w:val="00CC3651"/>
    <w:rsid w:val="00CC39F8"/>
    <w:rsid w:val="00CC3AA2"/>
    <w:rsid w:val="00CC4E7C"/>
    <w:rsid w:val="00CC6F68"/>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2D8"/>
    <w:rsid w:val="00CE4906"/>
    <w:rsid w:val="00CE4F93"/>
    <w:rsid w:val="00CE50E8"/>
    <w:rsid w:val="00CE6FB8"/>
    <w:rsid w:val="00CE7E7B"/>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3A40"/>
    <w:rsid w:val="00D240B3"/>
    <w:rsid w:val="00D24498"/>
    <w:rsid w:val="00D24AEC"/>
    <w:rsid w:val="00D24C19"/>
    <w:rsid w:val="00D27B1D"/>
    <w:rsid w:val="00D27BED"/>
    <w:rsid w:val="00D304E8"/>
    <w:rsid w:val="00D306BD"/>
    <w:rsid w:val="00D31525"/>
    <w:rsid w:val="00D31909"/>
    <w:rsid w:val="00D32BCB"/>
    <w:rsid w:val="00D3314A"/>
    <w:rsid w:val="00D342A0"/>
    <w:rsid w:val="00D3445E"/>
    <w:rsid w:val="00D355C9"/>
    <w:rsid w:val="00D359EC"/>
    <w:rsid w:val="00D35C43"/>
    <w:rsid w:val="00D37EDD"/>
    <w:rsid w:val="00D4069C"/>
    <w:rsid w:val="00D4124B"/>
    <w:rsid w:val="00D41AD5"/>
    <w:rsid w:val="00D4323B"/>
    <w:rsid w:val="00D43D71"/>
    <w:rsid w:val="00D43DE4"/>
    <w:rsid w:val="00D44AE7"/>
    <w:rsid w:val="00D4645B"/>
    <w:rsid w:val="00D46753"/>
    <w:rsid w:val="00D478E2"/>
    <w:rsid w:val="00D47F01"/>
    <w:rsid w:val="00D5050F"/>
    <w:rsid w:val="00D5211B"/>
    <w:rsid w:val="00D53705"/>
    <w:rsid w:val="00D53793"/>
    <w:rsid w:val="00D53945"/>
    <w:rsid w:val="00D54C9C"/>
    <w:rsid w:val="00D556F9"/>
    <w:rsid w:val="00D56521"/>
    <w:rsid w:val="00D56C22"/>
    <w:rsid w:val="00D578EF"/>
    <w:rsid w:val="00D579B5"/>
    <w:rsid w:val="00D603C5"/>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5148"/>
    <w:rsid w:val="00D75A2C"/>
    <w:rsid w:val="00D76532"/>
    <w:rsid w:val="00D76969"/>
    <w:rsid w:val="00D7746A"/>
    <w:rsid w:val="00D8044E"/>
    <w:rsid w:val="00D8142D"/>
    <w:rsid w:val="00D82374"/>
    <w:rsid w:val="00D82418"/>
    <w:rsid w:val="00D829B0"/>
    <w:rsid w:val="00D84429"/>
    <w:rsid w:val="00D84832"/>
    <w:rsid w:val="00D84D03"/>
    <w:rsid w:val="00D853C8"/>
    <w:rsid w:val="00D85547"/>
    <w:rsid w:val="00D8638E"/>
    <w:rsid w:val="00D86718"/>
    <w:rsid w:val="00D90EBF"/>
    <w:rsid w:val="00D90F75"/>
    <w:rsid w:val="00D91827"/>
    <w:rsid w:val="00D91AA3"/>
    <w:rsid w:val="00D91EF4"/>
    <w:rsid w:val="00D931B5"/>
    <w:rsid w:val="00D941CB"/>
    <w:rsid w:val="00D94E04"/>
    <w:rsid w:val="00D95D94"/>
    <w:rsid w:val="00D9774E"/>
    <w:rsid w:val="00DA0A97"/>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1E08"/>
    <w:rsid w:val="00DC4629"/>
    <w:rsid w:val="00DC49BE"/>
    <w:rsid w:val="00DC5CE2"/>
    <w:rsid w:val="00DC6ABB"/>
    <w:rsid w:val="00DC7669"/>
    <w:rsid w:val="00DC79AC"/>
    <w:rsid w:val="00DC7C21"/>
    <w:rsid w:val="00DD0E75"/>
    <w:rsid w:val="00DD1201"/>
    <w:rsid w:val="00DD2187"/>
    <w:rsid w:val="00DD37C7"/>
    <w:rsid w:val="00DD417E"/>
    <w:rsid w:val="00DD4538"/>
    <w:rsid w:val="00DD53DF"/>
    <w:rsid w:val="00DD6B85"/>
    <w:rsid w:val="00DD6CAB"/>
    <w:rsid w:val="00DD73F5"/>
    <w:rsid w:val="00DD74AD"/>
    <w:rsid w:val="00DE054B"/>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0F1C"/>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988"/>
    <w:rsid w:val="00E217AD"/>
    <w:rsid w:val="00E21959"/>
    <w:rsid w:val="00E21E81"/>
    <w:rsid w:val="00E22191"/>
    <w:rsid w:val="00E230E6"/>
    <w:rsid w:val="00E242D3"/>
    <w:rsid w:val="00E26BDE"/>
    <w:rsid w:val="00E26C7A"/>
    <w:rsid w:val="00E270FB"/>
    <w:rsid w:val="00E27CDE"/>
    <w:rsid w:val="00E30A88"/>
    <w:rsid w:val="00E30D2F"/>
    <w:rsid w:val="00E316C1"/>
    <w:rsid w:val="00E31859"/>
    <w:rsid w:val="00E3284C"/>
    <w:rsid w:val="00E33047"/>
    <w:rsid w:val="00E35B3F"/>
    <w:rsid w:val="00E35B9C"/>
    <w:rsid w:val="00E36207"/>
    <w:rsid w:val="00E37240"/>
    <w:rsid w:val="00E37396"/>
    <w:rsid w:val="00E417D8"/>
    <w:rsid w:val="00E43073"/>
    <w:rsid w:val="00E4315E"/>
    <w:rsid w:val="00E43352"/>
    <w:rsid w:val="00E43BE8"/>
    <w:rsid w:val="00E4414A"/>
    <w:rsid w:val="00E442F6"/>
    <w:rsid w:val="00E45868"/>
    <w:rsid w:val="00E45B1E"/>
    <w:rsid w:val="00E45D80"/>
    <w:rsid w:val="00E46059"/>
    <w:rsid w:val="00E468EF"/>
    <w:rsid w:val="00E50162"/>
    <w:rsid w:val="00E5020D"/>
    <w:rsid w:val="00E50456"/>
    <w:rsid w:val="00E52DFB"/>
    <w:rsid w:val="00E531F1"/>
    <w:rsid w:val="00E534E5"/>
    <w:rsid w:val="00E54157"/>
    <w:rsid w:val="00E55944"/>
    <w:rsid w:val="00E56E7F"/>
    <w:rsid w:val="00E6053D"/>
    <w:rsid w:val="00E614DE"/>
    <w:rsid w:val="00E62586"/>
    <w:rsid w:val="00E62C1B"/>
    <w:rsid w:val="00E630EF"/>
    <w:rsid w:val="00E63EE8"/>
    <w:rsid w:val="00E63EFC"/>
    <w:rsid w:val="00E64935"/>
    <w:rsid w:val="00E6496B"/>
    <w:rsid w:val="00E65FE2"/>
    <w:rsid w:val="00E6729A"/>
    <w:rsid w:val="00E71071"/>
    <w:rsid w:val="00E7170F"/>
    <w:rsid w:val="00E71A06"/>
    <w:rsid w:val="00E7329D"/>
    <w:rsid w:val="00E74D5E"/>
    <w:rsid w:val="00E74F9A"/>
    <w:rsid w:val="00E751D5"/>
    <w:rsid w:val="00E75C80"/>
    <w:rsid w:val="00E774C1"/>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97E38"/>
    <w:rsid w:val="00EA0044"/>
    <w:rsid w:val="00EA071D"/>
    <w:rsid w:val="00EA1176"/>
    <w:rsid w:val="00EA1370"/>
    <w:rsid w:val="00EA1F8C"/>
    <w:rsid w:val="00EA209A"/>
    <w:rsid w:val="00EA28F4"/>
    <w:rsid w:val="00EA4E27"/>
    <w:rsid w:val="00EA4EF6"/>
    <w:rsid w:val="00EA5514"/>
    <w:rsid w:val="00EA55DF"/>
    <w:rsid w:val="00EA56B2"/>
    <w:rsid w:val="00EA5A34"/>
    <w:rsid w:val="00EA6C8A"/>
    <w:rsid w:val="00EA7806"/>
    <w:rsid w:val="00EA7F25"/>
    <w:rsid w:val="00EB0922"/>
    <w:rsid w:val="00EB0CA5"/>
    <w:rsid w:val="00EB0E5D"/>
    <w:rsid w:val="00EB170C"/>
    <w:rsid w:val="00EB179B"/>
    <w:rsid w:val="00EB2BBC"/>
    <w:rsid w:val="00EB2E84"/>
    <w:rsid w:val="00EB412A"/>
    <w:rsid w:val="00EB441C"/>
    <w:rsid w:val="00EB4548"/>
    <w:rsid w:val="00EB61BE"/>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2B7B"/>
    <w:rsid w:val="00ED349E"/>
    <w:rsid w:val="00ED4453"/>
    <w:rsid w:val="00ED4800"/>
    <w:rsid w:val="00ED4CD5"/>
    <w:rsid w:val="00ED53A1"/>
    <w:rsid w:val="00ED5BB6"/>
    <w:rsid w:val="00ED6FB4"/>
    <w:rsid w:val="00ED772A"/>
    <w:rsid w:val="00EE1EBE"/>
    <w:rsid w:val="00EE3110"/>
    <w:rsid w:val="00EE33CF"/>
    <w:rsid w:val="00EE3F4C"/>
    <w:rsid w:val="00EE422B"/>
    <w:rsid w:val="00EE43BB"/>
    <w:rsid w:val="00EE4C5E"/>
    <w:rsid w:val="00EE4D57"/>
    <w:rsid w:val="00EE65F3"/>
    <w:rsid w:val="00EE6A93"/>
    <w:rsid w:val="00EE7D1F"/>
    <w:rsid w:val="00EF0670"/>
    <w:rsid w:val="00EF1062"/>
    <w:rsid w:val="00EF2CD2"/>
    <w:rsid w:val="00EF38F5"/>
    <w:rsid w:val="00EF5A8F"/>
    <w:rsid w:val="00EF5CA5"/>
    <w:rsid w:val="00EF5CC5"/>
    <w:rsid w:val="00EF6409"/>
    <w:rsid w:val="00F013CC"/>
    <w:rsid w:val="00F026D0"/>
    <w:rsid w:val="00F03B57"/>
    <w:rsid w:val="00F03E9F"/>
    <w:rsid w:val="00F04C30"/>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03BC"/>
    <w:rsid w:val="00F329A3"/>
    <w:rsid w:val="00F332CB"/>
    <w:rsid w:val="00F33991"/>
    <w:rsid w:val="00F33B72"/>
    <w:rsid w:val="00F34288"/>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A35"/>
    <w:rsid w:val="00F54D87"/>
    <w:rsid w:val="00F551D4"/>
    <w:rsid w:val="00F551E4"/>
    <w:rsid w:val="00F5531C"/>
    <w:rsid w:val="00F55BD9"/>
    <w:rsid w:val="00F55E0B"/>
    <w:rsid w:val="00F56BAC"/>
    <w:rsid w:val="00F56F56"/>
    <w:rsid w:val="00F57044"/>
    <w:rsid w:val="00F57BEC"/>
    <w:rsid w:val="00F61F0B"/>
    <w:rsid w:val="00F62849"/>
    <w:rsid w:val="00F62C02"/>
    <w:rsid w:val="00F62DE1"/>
    <w:rsid w:val="00F63271"/>
    <w:rsid w:val="00F632CB"/>
    <w:rsid w:val="00F636F8"/>
    <w:rsid w:val="00F657B4"/>
    <w:rsid w:val="00F65827"/>
    <w:rsid w:val="00F66110"/>
    <w:rsid w:val="00F66228"/>
    <w:rsid w:val="00F6709F"/>
    <w:rsid w:val="00F71366"/>
    <w:rsid w:val="00F71EF0"/>
    <w:rsid w:val="00F72FD7"/>
    <w:rsid w:val="00F736B4"/>
    <w:rsid w:val="00F7386F"/>
    <w:rsid w:val="00F7473C"/>
    <w:rsid w:val="00F75A40"/>
    <w:rsid w:val="00F75AA1"/>
    <w:rsid w:val="00F76A7A"/>
    <w:rsid w:val="00F7734F"/>
    <w:rsid w:val="00F77A46"/>
    <w:rsid w:val="00F8053E"/>
    <w:rsid w:val="00F8076F"/>
    <w:rsid w:val="00F81407"/>
    <w:rsid w:val="00F815DC"/>
    <w:rsid w:val="00F82838"/>
    <w:rsid w:val="00F83C8E"/>
    <w:rsid w:val="00F85E17"/>
    <w:rsid w:val="00F914FD"/>
    <w:rsid w:val="00F925FA"/>
    <w:rsid w:val="00F9265C"/>
    <w:rsid w:val="00F930A8"/>
    <w:rsid w:val="00F9321E"/>
    <w:rsid w:val="00F94122"/>
    <w:rsid w:val="00F94839"/>
    <w:rsid w:val="00F968C7"/>
    <w:rsid w:val="00FA01E9"/>
    <w:rsid w:val="00FA0E4F"/>
    <w:rsid w:val="00FA14B5"/>
    <w:rsid w:val="00FA1B4F"/>
    <w:rsid w:val="00FA4D78"/>
    <w:rsid w:val="00FA630C"/>
    <w:rsid w:val="00FA632D"/>
    <w:rsid w:val="00FA6831"/>
    <w:rsid w:val="00FB0221"/>
    <w:rsid w:val="00FB02A0"/>
    <w:rsid w:val="00FB0B98"/>
    <w:rsid w:val="00FB22A9"/>
    <w:rsid w:val="00FB2D0F"/>
    <w:rsid w:val="00FB2D8E"/>
    <w:rsid w:val="00FB31A3"/>
    <w:rsid w:val="00FB516E"/>
    <w:rsid w:val="00FB688D"/>
    <w:rsid w:val="00FB7AE5"/>
    <w:rsid w:val="00FC2483"/>
    <w:rsid w:val="00FC283B"/>
    <w:rsid w:val="00FC4220"/>
    <w:rsid w:val="00FC4725"/>
    <w:rsid w:val="00FC5F22"/>
    <w:rsid w:val="00FC7DB0"/>
    <w:rsid w:val="00FD0B51"/>
    <w:rsid w:val="00FD0CA6"/>
    <w:rsid w:val="00FD17C6"/>
    <w:rsid w:val="00FD1D5D"/>
    <w:rsid w:val="00FD2572"/>
    <w:rsid w:val="00FD39FD"/>
    <w:rsid w:val="00FD681B"/>
    <w:rsid w:val="00FD710E"/>
    <w:rsid w:val="00FE0C2B"/>
    <w:rsid w:val="00FE0C2E"/>
    <w:rsid w:val="00FE1461"/>
    <w:rsid w:val="00FE1F71"/>
    <w:rsid w:val="00FE2990"/>
    <w:rsid w:val="00FE2998"/>
    <w:rsid w:val="00FE2CB7"/>
    <w:rsid w:val="00FE2FFA"/>
    <w:rsid w:val="00FE49BF"/>
    <w:rsid w:val="00FE51BD"/>
    <w:rsid w:val="00FE594E"/>
    <w:rsid w:val="00FE5BAD"/>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C47EA7"/>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C47EA7"/>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67796D"/>
    <w:pPr>
      <w:widowControl w:val="0"/>
      <w:jc w:val="both"/>
    </w:pPr>
    <w:rPr>
      <w:rFonts w:ascii="Times New Roman" w:hAnsi="Times New Roman" w:cs="Times New Roman"/>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4308102">
      <w:marLeft w:val="640"/>
      <w:marRight w:val="0"/>
      <w:marTop w:val="0"/>
      <w:marBottom w:val="0"/>
      <w:divBdr>
        <w:top w:val="none" w:sz="0" w:space="0" w:color="auto"/>
        <w:left w:val="none" w:sz="0" w:space="0" w:color="auto"/>
        <w:bottom w:val="none" w:sz="0" w:space="0" w:color="auto"/>
        <w:right w:val="none" w:sz="0" w:space="0" w:color="auto"/>
      </w:divBdr>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57827856">
      <w:marLeft w:val="640"/>
      <w:marRight w:val="0"/>
      <w:marTop w:val="0"/>
      <w:marBottom w:val="0"/>
      <w:divBdr>
        <w:top w:val="none" w:sz="0" w:space="0" w:color="auto"/>
        <w:left w:val="none" w:sz="0" w:space="0" w:color="auto"/>
        <w:bottom w:val="none" w:sz="0" w:space="0" w:color="auto"/>
        <w:right w:val="none" w:sz="0" w:space="0" w:color="auto"/>
      </w:divBdr>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99953057">
      <w:marLeft w:val="640"/>
      <w:marRight w:val="0"/>
      <w:marTop w:val="0"/>
      <w:marBottom w:val="0"/>
      <w:divBdr>
        <w:top w:val="none" w:sz="0" w:space="0" w:color="auto"/>
        <w:left w:val="none" w:sz="0" w:space="0" w:color="auto"/>
        <w:bottom w:val="none" w:sz="0" w:space="0" w:color="auto"/>
        <w:right w:val="none" w:sz="0" w:space="0" w:color="auto"/>
      </w:divBdr>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85675129">
      <w:marLeft w:val="640"/>
      <w:marRight w:val="0"/>
      <w:marTop w:val="0"/>
      <w:marBottom w:val="0"/>
      <w:divBdr>
        <w:top w:val="none" w:sz="0" w:space="0" w:color="auto"/>
        <w:left w:val="none" w:sz="0" w:space="0" w:color="auto"/>
        <w:bottom w:val="none" w:sz="0" w:space="0" w:color="auto"/>
        <w:right w:val="none" w:sz="0" w:space="0" w:color="auto"/>
      </w:divBdr>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5285192">
      <w:marLeft w:val="640"/>
      <w:marRight w:val="0"/>
      <w:marTop w:val="0"/>
      <w:marBottom w:val="0"/>
      <w:divBdr>
        <w:top w:val="none" w:sz="0" w:space="0" w:color="auto"/>
        <w:left w:val="none" w:sz="0" w:space="0" w:color="auto"/>
        <w:bottom w:val="none" w:sz="0" w:space="0" w:color="auto"/>
        <w:right w:val="none" w:sz="0" w:space="0" w:color="auto"/>
      </w:divBdr>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53559007">
      <w:marLeft w:val="640"/>
      <w:marRight w:val="0"/>
      <w:marTop w:val="0"/>
      <w:marBottom w:val="0"/>
      <w:divBdr>
        <w:top w:val="none" w:sz="0" w:space="0" w:color="auto"/>
        <w:left w:val="none" w:sz="0" w:space="0" w:color="auto"/>
        <w:bottom w:val="none" w:sz="0" w:space="0" w:color="auto"/>
        <w:right w:val="none" w:sz="0" w:space="0" w:color="auto"/>
      </w:divBdr>
    </w:div>
    <w:div w:id="256713589">
      <w:marLeft w:val="640"/>
      <w:marRight w:val="0"/>
      <w:marTop w:val="0"/>
      <w:marBottom w:val="0"/>
      <w:divBdr>
        <w:top w:val="none" w:sz="0" w:space="0" w:color="auto"/>
        <w:left w:val="none" w:sz="0" w:space="0" w:color="auto"/>
        <w:bottom w:val="none" w:sz="0" w:space="0" w:color="auto"/>
        <w:right w:val="none" w:sz="0" w:space="0" w:color="auto"/>
      </w:divBdr>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15571959">
      <w:marLeft w:val="640"/>
      <w:marRight w:val="0"/>
      <w:marTop w:val="0"/>
      <w:marBottom w:val="0"/>
      <w:divBdr>
        <w:top w:val="none" w:sz="0" w:space="0" w:color="auto"/>
        <w:left w:val="none" w:sz="0" w:space="0" w:color="auto"/>
        <w:bottom w:val="none" w:sz="0" w:space="0" w:color="auto"/>
        <w:right w:val="none" w:sz="0" w:space="0" w:color="auto"/>
      </w:divBdr>
    </w:div>
    <w:div w:id="333800703">
      <w:marLeft w:val="640"/>
      <w:marRight w:val="0"/>
      <w:marTop w:val="0"/>
      <w:marBottom w:val="0"/>
      <w:divBdr>
        <w:top w:val="none" w:sz="0" w:space="0" w:color="auto"/>
        <w:left w:val="none" w:sz="0" w:space="0" w:color="auto"/>
        <w:bottom w:val="none" w:sz="0" w:space="0" w:color="auto"/>
        <w:right w:val="none" w:sz="0" w:space="0" w:color="auto"/>
      </w:divBdr>
    </w:div>
    <w:div w:id="356934583">
      <w:marLeft w:val="640"/>
      <w:marRight w:val="0"/>
      <w:marTop w:val="0"/>
      <w:marBottom w:val="0"/>
      <w:divBdr>
        <w:top w:val="none" w:sz="0" w:space="0" w:color="auto"/>
        <w:left w:val="none" w:sz="0" w:space="0" w:color="auto"/>
        <w:bottom w:val="none" w:sz="0" w:space="0" w:color="auto"/>
        <w:right w:val="none" w:sz="0" w:space="0" w:color="auto"/>
      </w:divBdr>
    </w:div>
    <w:div w:id="369839580">
      <w:marLeft w:val="640"/>
      <w:marRight w:val="0"/>
      <w:marTop w:val="0"/>
      <w:marBottom w:val="0"/>
      <w:divBdr>
        <w:top w:val="none" w:sz="0" w:space="0" w:color="auto"/>
        <w:left w:val="none" w:sz="0" w:space="0" w:color="auto"/>
        <w:bottom w:val="none" w:sz="0" w:space="0" w:color="auto"/>
        <w:right w:val="none" w:sz="0" w:space="0" w:color="auto"/>
      </w:divBdr>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389966653">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31173886">
      <w:marLeft w:val="640"/>
      <w:marRight w:val="0"/>
      <w:marTop w:val="0"/>
      <w:marBottom w:val="0"/>
      <w:divBdr>
        <w:top w:val="none" w:sz="0" w:space="0" w:color="auto"/>
        <w:left w:val="none" w:sz="0" w:space="0" w:color="auto"/>
        <w:bottom w:val="none" w:sz="0" w:space="0" w:color="auto"/>
        <w:right w:val="none" w:sz="0" w:space="0" w:color="auto"/>
      </w:divBdr>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2256534">
      <w:marLeft w:val="640"/>
      <w:marRight w:val="0"/>
      <w:marTop w:val="0"/>
      <w:marBottom w:val="0"/>
      <w:divBdr>
        <w:top w:val="none" w:sz="0" w:space="0" w:color="auto"/>
        <w:left w:val="none" w:sz="0" w:space="0" w:color="auto"/>
        <w:bottom w:val="none" w:sz="0" w:space="0" w:color="auto"/>
        <w:right w:val="none" w:sz="0" w:space="0" w:color="auto"/>
      </w:divBdr>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42599630">
      <w:marLeft w:val="640"/>
      <w:marRight w:val="0"/>
      <w:marTop w:val="0"/>
      <w:marBottom w:val="0"/>
      <w:divBdr>
        <w:top w:val="none" w:sz="0" w:space="0" w:color="auto"/>
        <w:left w:val="none" w:sz="0" w:space="0" w:color="auto"/>
        <w:bottom w:val="none" w:sz="0" w:space="0" w:color="auto"/>
        <w:right w:val="none" w:sz="0" w:space="0" w:color="auto"/>
      </w:divBdr>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24849651">
      <w:marLeft w:val="640"/>
      <w:marRight w:val="0"/>
      <w:marTop w:val="0"/>
      <w:marBottom w:val="0"/>
      <w:divBdr>
        <w:top w:val="none" w:sz="0" w:space="0" w:color="auto"/>
        <w:left w:val="none" w:sz="0" w:space="0" w:color="auto"/>
        <w:bottom w:val="none" w:sz="0" w:space="0" w:color="auto"/>
        <w:right w:val="none" w:sz="0" w:space="0" w:color="auto"/>
      </w:divBdr>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75612216">
      <w:marLeft w:val="640"/>
      <w:marRight w:val="0"/>
      <w:marTop w:val="0"/>
      <w:marBottom w:val="0"/>
      <w:divBdr>
        <w:top w:val="none" w:sz="0" w:space="0" w:color="auto"/>
        <w:left w:val="none" w:sz="0" w:space="0" w:color="auto"/>
        <w:bottom w:val="none" w:sz="0" w:space="0" w:color="auto"/>
        <w:right w:val="none" w:sz="0" w:space="0" w:color="auto"/>
      </w:divBdr>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699865429">
      <w:marLeft w:val="640"/>
      <w:marRight w:val="0"/>
      <w:marTop w:val="0"/>
      <w:marBottom w:val="0"/>
      <w:divBdr>
        <w:top w:val="none" w:sz="0" w:space="0" w:color="auto"/>
        <w:left w:val="none" w:sz="0" w:space="0" w:color="auto"/>
        <w:bottom w:val="none" w:sz="0" w:space="0" w:color="auto"/>
        <w:right w:val="none" w:sz="0" w:space="0" w:color="auto"/>
      </w:divBdr>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23718150">
      <w:marLeft w:val="640"/>
      <w:marRight w:val="0"/>
      <w:marTop w:val="0"/>
      <w:marBottom w:val="0"/>
      <w:divBdr>
        <w:top w:val="none" w:sz="0" w:space="0" w:color="auto"/>
        <w:left w:val="none" w:sz="0" w:space="0" w:color="auto"/>
        <w:bottom w:val="none" w:sz="0" w:space="0" w:color="auto"/>
        <w:right w:val="none" w:sz="0" w:space="0" w:color="auto"/>
      </w:divBdr>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59838045">
      <w:marLeft w:val="640"/>
      <w:marRight w:val="0"/>
      <w:marTop w:val="0"/>
      <w:marBottom w:val="0"/>
      <w:divBdr>
        <w:top w:val="none" w:sz="0" w:space="0" w:color="auto"/>
        <w:left w:val="none" w:sz="0" w:space="0" w:color="auto"/>
        <w:bottom w:val="none" w:sz="0" w:space="0" w:color="auto"/>
        <w:right w:val="none" w:sz="0" w:space="0" w:color="auto"/>
      </w:divBdr>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788814526">
      <w:marLeft w:val="640"/>
      <w:marRight w:val="0"/>
      <w:marTop w:val="0"/>
      <w:marBottom w:val="0"/>
      <w:divBdr>
        <w:top w:val="none" w:sz="0" w:space="0" w:color="auto"/>
        <w:left w:val="none" w:sz="0" w:space="0" w:color="auto"/>
        <w:bottom w:val="none" w:sz="0" w:space="0" w:color="auto"/>
        <w:right w:val="none" w:sz="0" w:space="0" w:color="auto"/>
      </w:divBdr>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866214720">
      <w:marLeft w:val="640"/>
      <w:marRight w:val="0"/>
      <w:marTop w:val="0"/>
      <w:marBottom w:val="0"/>
      <w:divBdr>
        <w:top w:val="none" w:sz="0" w:space="0" w:color="auto"/>
        <w:left w:val="none" w:sz="0" w:space="0" w:color="auto"/>
        <w:bottom w:val="none" w:sz="0" w:space="0" w:color="auto"/>
        <w:right w:val="none" w:sz="0" w:space="0" w:color="auto"/>
      </w:divBdr>
    </w:div>
    <w:div w:id="880633095">
      <w:marLeft w:val="640"/>
      <w:marRight w:val="0"/>
      <w:marTop w:val="0"/>
      <w:marBottom w:val="0"/>
      <w:divBdr>
        <w:top w:val="none" w:sz="0" w:space="0" w:color="auto"/>
        <w:left w:val="none" w:sz="0" w:space="0" w:color="auto"/>
        <w:bottom w:val="none" w:sz="0" w:space="0" w:color="auto"/>
        <w:right w:val="none" w:sz="0" w:space="0" w:color="auto"/>
      </w:divBdr>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52446523">
      <w:marLeft w:val="640"/>
      <w:marRight w:val="0"/>
      <w:marTop w:val="0"/>
      <w:marBottom w:val="0"/>
      <w:divBdr>
        <w:top w:val="none" w:sz="0" w:space="0" w:color="auto"/>
        <w:left w:val="none" w:sz="0" w:space="0" w:color="auto"/>
        <w:bottom w:val="none" w:sz="0" w:space="0" w:color="auto"/>
        <w:right w:val="none" w:sz="0" w:space="0" w:color="auto"/>
      </w:divBdr>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00962952">
      <w:marLeft w:val="640"/>
      <w:marRight w:val="0"/>
      <w:marTop w:val="0"/>
      <w:marBottom w:val="0"/>
      <w:divBdr>
        <w:top w:val="none" w:sz="0" w:space="0" w:color="auto"/>
        <w:left w:val="none" w:sz="0" w:space="0" w:color="auto"/>
        <w:bottom w:val="none" w:sz="0" w:space="0" w:color="auto"/>
        <w:right w:val="none" w:sz="0" w:space="0" w:color="auto"/>
      </w:divBdr>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87645535">
      <w:marLeft w:val="640"/>
      <w:marRight w:val="0"/>
      <w:marTop w:val="0"/>
      <w:marBottom w:val="0"/>
      <w:divBdr>
        <w:top w:val="none" w:sz="0" w:space="0" w:color="auto"/>
        <w:left w:val="none" w:sz="0" w:space="0" w:color="auto"/>
        <w:bottom w:val="none" w:sz="0" w:space="0" w:color="auto"/>
        <w:right w:val="none" w:sz="0" w:space="0" w:color="auto"/>
      </w:divBdr>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8740637">
      <w:marLeft w:val="640"/>
      <w:marRight w:val="0"/>
      <w:marTop w:val="0"/>
      <w:marBottom w:val="0"/>
      <w:divBdr>
        <w:top w:val="none" w:sz="0" w:space="0" w:color="auto"/>
        <w:left w:val="none" w:sz="0" w:space="0" w:color="auto"/>
        <w:bottom w:val="none" w:sz="0" w:space="0" w:color="auto"/>
        <w:right w:val="none" w:sz="0" w:space="0" w:color="auto"/>
      </w:divBdr>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43248990">
      <w:marLeft w:val="640"/>
      <w:marRight w:val="0"/>
      <w:marTop w:val="0"/>
      <w:marBottom w:val="0"/>
      <w:divBdr>
        <w:top w:val="none" w:sz="0" w:space="0" w:color="auto"/>
        <w:left w:val="none" w:sz="0" w:space="0" w:color="auto"/>
        <w:bottom w:val="none" w:sz="0" w:space="0" w:color="auto"/>
        <w:right w:val="none" w:sz="0" w:space="0" w:color="auto"/>
      </w:divBdr>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3465703">
      <w:marLeft w:val="640"/>
      <w:marRight w:val="0"/>
      <w:marTop w:val="0"/>
      <w:marBottom w:val="0"/>
      <w:divBdr>
        <w:top w:val="none" w:sz="0" w:space="0" w:color="auto"/>
        <w:left w:val="none" w:sz="0" w:space="0" w:color="auto"/>
        <w:bottom w:val="none" w:sz="0" w:space="0" w:color="auto"/>
        <w:right w:val="none" w:sz="0" w:space="0" w:color="auto"/>
      </w:divBdr>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2376201">
      <w:marLeft w:val="640"/>
      <w:marRight w:val="0"/>
      <w:marTop w:val="0"/>
      <w:marBottom w:val="0"/>
      <w:divBdr>
        <w:top w:val="none" w:sz="0" w:space="0" w:color="auto"/>
        <w:left w:val="none" w:sz="0" w:space="0" w:color="auto"/>
        <w:bottom w:val="none" w:sz="0" w:space="0" w:color="auto"/>
        <w:right w:val="none" w:sz="0" w:space="0" w:color="auto"/>
      </w:divBdr>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80526970">
      <w:marLeft w:val="640"/>
      <w:marRight w:val="0"/>
      <w:marTop w:val="0"/>
      <w:marBottom w:val="0"/>
      <w:divBdr>
        <w:top w:val="none" w:sz="0" w:space="0" w:color="auto"/>
        <w:left w:val="none" w:sz="0" w:space="0" w:color="auto"/>
        <w:bottom w:val="none" w:sz="0" w:space="0" w:color="auto"/>
        <w:right w:val="none" w:sz="0" w:space="0" w:color="auto"/>
      </w:divBdr>
    </w:div>
    <w:div w:id="1291790084">
      <w:marLeft w:val="64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07202959">
      <w:marLeft w:val="640"/>
      <w:marRight w:val="0"/>
      <w:marTop w:val="0"/>
      <w:marBottom w:val="0"/>
      <w:divBdr>
        <w:top w:val="none" w:sz="0" w:space="0" w:color="auto"/>
        <w:left w:val="none" w:sz="0" w:space="0" w:color="auto"/>
        <w:bottom w:val="none" w:sz="0" w:space="0" w:color="auto"/>
        <w:right w:val="none" w:sz="0" w:space="0" w:color="auto"/>
      </w:divBdr>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39653481">
      <w:marLeft w:val="640"/>
      <w:marRight w:val="0"/>
      <w:marTop w:val="0"/>
      <w:marBottom w:val="0"/>
      <w:divBdr>
        <w:top w:val="none" w:sz="0" w:space="0" w:color="auto"/>
        <w:left w:val="none" w:sz="0" w:space="0" w:color="auto"/>
        <w:bottom w:val="none" w:sz="0" w:space="0" w:color="auto"/>
        <w:right w:val="none" w:sz="0" w:space="0" w:color="auto"/>
      </w:divBdr>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61783408">
      <w:marLeft w:val="640"/>
      <w:marRight w:val="0"/>
      <w:marTop w:val="0"/>
      <w:marBottom w:val="0"/>
      <w:divBdr>
        <w:top w:val="none" w:sz="0" w:space="0" w:color="auto"/>
        <w:left w:val="none" w:sz="0" w:space="0" w:color="auto"/>
        <w:bottom w:val="none" w:sz="0" w:space="0" w:color="auto"/>
        <w:right w:val="none" w:sz="0" w:space="0" w:color="auto"/>
      </w:divBdr>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87604646">
      <w:marLeft w:val="640"/>
      <w:marRight w:val="0"/>
      <w:marTop w:val="0"/>
      <w:marBottom w:val="0"/>
      <w:divBdr>
        <w:top w:val="none" w:sz="0" w:space="0" w:color="auto"/>
        <w:left w:val="none" w:sz="0" w:space="0" w:color="auto"/>
        <w:bottom w:val="none" w:sz="0" w:space="0" w:color="auto"/>
        <w:right w:val="none" w:sz="0" w:space="0" w:color="auto"/>
      </w:divBdr>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23257204">
      <w:marLeft w:val="640"/>
      <w:marRight w:val="0"/>
      <w:marTop w:val="0"/>
      <w:marBottom w:val="0"/>
      <w:divBdr>
        <w:top w:val="none" w:sz="0" w:space="0" w:color="auto"/>
        <w:left w:val="none" w:sz="0" w:space="0" w:color="auto"/>
        <w:bottom w:val="none" w:sz="0" w:space="0" w:color="auto"/>
        <w:right w:val="none" w:sz="0" w:space="0" w:color="auto"/>
      </w:divBdr>
    </w:div>
    <w:div w:id="1427846450">
      <w:marLeft w:val="640"/>
      <w:marRight w:val="0"/>
      <w:marTop w:val="0"/>
      <w:marBottom w:val="0"/>
      <w:divBdr>
        <w:top w:val="none" w:sz="0" w:space="0" w:color="auto"/>
        <w:left w:val="none" w:sz="0" w:space="0" w:color="auto"/>
        <w:bottom w:val="none" w:sz="0" w:space="0" w:color="auto"/>
        <w:right w:val="none" w:sz="0" w:space="0" w:color="auto"/>
      </w:divBdr>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7382112">
      <w:marLeft w:val="640"/>
      <w:marRight w:val="0"/>
      <w:marTop w:val="0"/>
      <w:marBottom w:val="0"/>
      <w:divBdr>
        <w:top w:val="none" w:sz="0" w:space="0" w:color="auto"/>
        <w:left w:val="none" w:sz="0" w:space="0" w:color="auto"/>
        <w:bottom w:val="none" w:sz="0" w:space="0" w:color="auto"/>
        <w:right w:val="none" w:sz="0" w:space="0" w:color="auto"/>
      </w:divBdr>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37355944">
      <w:marLeft w:val="640"/>
      <w:marRight w:val="0"/>
      <w:marTop w:val="0"/>
      <w:marBottom w:val="0"/>
      <w:divBdr>
        <w:top w:val="none" w:sz="0" w:space="0" w:color="auto"/>
        <w:left w:val="none" w:sz="0" w:space="0" w:color="auto"/>
        <w:bottom w:val="none" w:sz="0" w:space="0" w:color="auto"/>
        <w:right w:val="none" w:sz="0" w:space="0" w:color="auto"/>
      </w:divBdr>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43921479">
      <w:marLeft w:val="640"/>
      <w:marRight w:val="0"/>
      <w:marTop w:val="0"/>
      <w:marBottom w:val="0"/>
      <w:divBdr>
        <w:top w:val="none" w:sz="0" w:space="0" w:color="auto"/>
        <w:left w:val="none" w:sz="0" w:space="0" w:color="auto"/>
        <w:bottom w:val="none" w:sz="0" w:space="0" w:color="auto"/>
        <w:right w:val="none" w:sz="0" w:space="0" w:color="auto"/>
      </w:divBdr>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2567732">
      <w:marLeft w:val="640"/>
      <w:marRight w:val="0"/>
      <w:marTop w:val="0"/>
      <w:marBottom w:val="0"/>
      <w:divBdr>
        <w:top w:val="none" w:sz="0" w:space="0" w:color="auto"/>
        <w:left w:val="none" w:sz="0" w:space="0" w:color="auto"/>
        <w:bottom w:val="none" w:sz="0" w:space="0" w:color="auto"/>
        <w:right w:val="none" w:sz="0" w:space="0" w:color="auto"/>
      </w:divBdr>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695686453">
      <w:marLeft w:val="640"/>
      <w:marRight w:val="0"/>
      <w:marTop w:val="0"/>
      <w:marBottom w:val="0"/>
      <w:divBdr>
        <w:top w:val="none" w:sz="0" w:space="0" w:color="auto"/>
        <w:left w:val="none" w:sz="0" w:space="0" w:color="auto"/>
        <w:bottom w:val="none" w:sz="0" w:space="0" w:color="auto"/>
        <w:right w:val="none" w:sz="0" w:space="0" w:color="auto"/>
      </w:divBdr>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30377588">
      <w:marLeft w:val="640"/>
      <w:marRight w:val="0"/>
      <w:marTop w:val="0"/>
      <w:marBottom w:val="0"/>
      <w:divBdr>
        <w:top w:val="none" w:sz="0" w:space="0" w:color="auto"/>
        <w:left w:val="none" w:sz="0" w:space="0" w:color="auto"/>
        <w:bottom w:val="none" w:sz="0" w:space="0" w:color="auto"/>
        <w:right w:val="none" w:sz="0" w:space="0" w:color="auto"/>
      </w:divBdr>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2773368">
      <w:marLeft w:val="640"/>
      <w:marRight w:val="0"/>
      <w:marTop w:val="0"/>
      <w:marBottom w:val="0"/>
      <w:divBdr>
        <w:top w:val="none" w:sz="0" w:space="0" w:color="auto"/>
        <w:left w:val="none" w:sz="0" w:space="0" w:color="auto"/>
        <w:bottom w:val="none" w:sz="0" w:space="0" w:color="auto"/>
        <w:right w:val="none" w:sz="0" w:space="0" w:color="auto"/>
      </w:divBdr>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55534005">
      <w:marLeft w:val="640"/>
      <w:marRight w:val="0"/>
      <w:marTop w:val="0"/>
      <w:marBottom w:val="0"/>
      <w:divBdr>
        <w:top w:val="none" w:sz="0" w:space="0" w:color="auto"/>
        <w:left w:val="none" w:sz="0" w:space="0" w:color="auto"/>
        <w:bottom w:val="none" w:sz="0" w:space="0" w:color="auto"/>
        <w:right w:val="none" w:sz="0" w:space="0" w:color="auto"/>
      </w:divBdr>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884169863">
      <w:marLeft w:val="640"/>
      <w:marRight w:val="0"/>
      <w:marTop w:val="0"/>
      <w:marBottom w:val="0"/>
      <w:divBdr>
        <w:top w:val="none" w:sz="0" w:space="0" w:color="auto"/>
        <w:left w:val="none" w:sz="0" w:space="0" w:color="auto"/>
        <w:bottom w:val="none" w:sz="0" w:space="0" w:color="auto"/>
        <w:right w:val="none" w:sz="0" w:space="0" w:color="auto"/>
      </w:divBdr>
    </w:div>
    <w:div w:id="1896744845">
      <w:marLeft w:val="640"/>
      <w:marRight w:val="0"/>
      <w:marTop w:val="0"/>
      <w:marBottom w:val="0"/>
      <w:divBdr>
        <w:top w:val="none" w:sz="0" w:space="0" w:color="auto"/>
        <w:left w:val="none" w:sz="0" w:space="0" w:color="auto"/>
        <w:bottom w:val="none" w:sz="0" w:space="0" w:color="auto"/>
        <w:right w:val="none" w:sz="0" w:space="0" w:color="auto"/>
      </w:divBdr>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0532651">
      <w:marLeft w:val="640"/>
      <w:marRight w:val="0"/>
      <w:marTop w:val="0"/>
      <w:marBottom w:val="0"/>
      <w:divBdr>
        <w:top w:val="none" w:sz="0" w:space="0" w:color="auto"/>
        <w:left w:val="none" w:sz="0" w:space="0" w:color="auto"/>
        <w:bottom w:val="none" w:sz="0" w:space="0" w:color="auto"/>
        <w:right w:val="none" w:sz="0" w:space="0" w:color="auto"/>
      </w:divBdr>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48124946">
      <w:marLeft w:val="640"/>
      <w:marRight w:val="0"/>
      <w:marTop w:val="0"/>
      <w:marBottom w:val="0"/>
      <w:divBdr>
        <w:top w:val="none" w:sz="0" w:space="0" w:color="auto"/>
        <w:left w:val="none" w:sz="0" w:space="0" w:color="auto"/>
        <w:bottom w:val="none" w:sz="0" w:space="0" w:color="auto"/>
        <w:right w:val="none" w:sz="0" w:space="0" w:color="auto"/>
      </w:divBdr>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2010253930">
      <w:marLeft w:val="640"/>
      <w:marRight w:val="0"/>
      <w:marTop w:val="0"/>
      <w:marBottom w:val="0"/>
      <w:divBdr>
        <w:top w:val="none" w:sz="0" w:space="0" w:color="auto"/>
        <w:left w:val="none" w:sz="0" w:space="0" w:color="auto"/>
        <w:bottom w:val="none" w:sz="0" w:space="0" w:color="auto"/>
        <w:right w:val="none" w:sz="0" w:space="0" w:color="auto"/>
      </w:divBdr>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3557712">
      <w:marLeft w:val="640"/>
      <w:marRight w:val="0"/>
      <w:marTop w:val="0"/>
      <w:marBottom w:val="0"/>
      <w:divBdr>
        <w:top w:val="none" w:sz="0" w:space="0" w:color="auto"/>
        <w:left w:val="none" w:sz="0" w:space="0" w:color="auto"/>
        <w:bottom w:val="none" w:sz="0" w:space="0" w:color="auto"/>
        <w:right w:val="none" w:sz="0" w:space="0" w:color="auto"/>
      </w:divBdr>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20502292">
      <w:marLeft w:val="640"/>
      <w:marRight w:val="0"/>
      <w:marTop w:val="0"/>
      <w:marBottom w:val="0"/>
      <w:divBdr>
        <w:top w:val="none" w:sz="0" w:space="0" w:color="auto"/>
        <w:left w:val="none" w:sz="0" w:space="0" w:color="auto"/>
        <w:bottom w:val="none" w:sz="0" w:space="0" w:color="auto"/>
        <w:right w:val="none" w:sz="0" w:space="0" w:color="auto"/>
      </w:divBdr>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59160400">
      <w:marLeft w:val="640"/>
      <w:marRight w:val="0"/>
      <w:marTop w:val="0"/>
      <w:marBottom w:val="0"/>
      <w:divBdr>
        <w:top w:val="none" w:sz="0" w:space="0" w:color="auto"/>
        <w:left w:val="none" w:sz="0" w:space="0" w:color="auto"/>
        <w:bottom w:val="none" w:sz="0" w:space="0" w:color="auto"/>
        <w:right w:val="none" w:sz="0" w:space="0" w:color="auto"/>
      </w:divBdr>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76856360">
      <w:marLeft w:val="640"/>
      <w:marRight w:val="0"/>
      <w:marTop w:val="0"/>
      <w:marBottom w:val="0"/>
      <w:divBdr>
        <w:top w:val="none" w:sz="0" w:space="0" w:color="auto"/>
        <w:left w:val="none" w:sz="0" w:space="0" w:color="auto"/>
        <w:bottom w:val="none" w:sz="0" w:space="0" w:color="auto"/>
        <w:right w:val="none" w:sz="0" w:space="0" w:color="auto"/>
      </w:divBdr>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26" Type="http://schemas.openxmlformats.org/officeDocument/2006/relationships/image" Target="media/image9.svg"/><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image" Target="media/image8.png"/><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3.sv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7.svg"/><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image" Target="media/image5.svg"/><Relationship Id="rId27" Type="http://schemas.openxmlformats.org/officeDocument/2006/relationships/header" Target="header4.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1801"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1801" w:rsidRDefault="006A366E" w:rsidP="006A366E">
          <w:pPr>
            <w:pStyle w:val="1A60AF71EE0347E7A89C8E98F99E2A30"/>
          </w:pPr>
          <w:r w:rsidRPr="0067072E">
            <w:rPr>
              <w:rStyle w:val="PlaceholderText"/>
            </w:rPr>
            <w:t>Click or tap here to enter text.</w:t>
          </w:r>
        </w:p>
      </w:docPartBody>
    </w:docPart>
    <w:docPart>
      <w:docPartPr>
        <w:name w:val="FB2AC7218A57B14F9E773BB78C396CFE"/>
        <w:category>
          <w:name w:val="General"/>
          <w:gallery w:val="placeholder"/>
        </w:category>
        <w:types>
          <w:type w:val="bbPlcHdr"/>
        </w:types>
        <w:behaviors>
          <w:behavior w:val="content"/>
        </w:behaviors>
        <w:guid w:val="{A8ED9C13-6E0F-4243-966F-D677D5F1475C}"/>
      </w:docPartPr>
      <w:docPartBody>
        <w:p w:rsidR="0099567D" w:rsidRDefault="002F0F58" w:rsidP="002F0F58">
          <w:pPr>
            <w:pStyle w:val="FB2AC7218A57B14F9E773BB78C396CFE"/>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panose1 w:val="020B06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01801"/>
    <w:rsid w:val="000266AE"/>
    <w:rsid w:val="000A1500"/>
    <w:rsid w:val="000A196B"/>
    <w:rsid w:val="000B70E6"/>
    <w:rsid w:val="000C7F1F"/>
    <w:rsid w:val="000D4585"/>
    <w:rsid w:val="000D4658"/>
    <w:rsid w:val="00125F08"/>
    <w:rsid w:val="00151E92"/>
    <w:rsid w:val="00175017"/>
    <w:rsid w:val="001A236A"/>
    <w:rsid w:val="001D7398"/>
    <w:rsid w:val="00202929"/>
    <w:rsid w:val="00205701"/>
    <w:rsid w:val="00243D59"/>
    <w:rsid w:val="00250C5F"/>
    <w:rsid w:val="00276DE2"/>
    <w:rsid w:val="002A1E29"/>
    <w:rsid w:val="002B3829"/>
    <w:rsid w:val="002D5C8C"/>
    <w:rsid w:val="002F0F58"/>
    <w:rsid w:val="00301F63"/>
    <w:rsid w:val="00310846"/>
    <w:rsid w:val="00313DDE"/>
    <w:rsid w:val="00324602"/>
    <w:rsid w:val="003304D2"/>
    <w:rsid w:val="00342C3D"/>
    <w:rsid w:val="00364EE5"/>
    <w:rsid w:val="003746C4"/>
    <w:rsid w:val="003834D4"/>
    <w:rsid w:val="003862E2"/>
    <w:rsid w:val="00387AFB"/>
    <w:rsid w:val="00393659"/>
    <w:rsid w:val="003A3213"/>
    <w:rsid w:val="003A41B9"/>
    <w:rsid w:val="003B5A31"/>
    <w:rsid w:val="004A039B"/>
    <w:rsid w:val="004A3857"/>
    <w:rsid w:val="004B36BD"/>
    <w:rsid w:val="0056319B"/>
    <w:rsid w:val="00567653"/>
    <w:rsid w:val="005A2D59"/>
    <w:rsid w:val="005B691E"/>
    <w:rsid w:val="005C25C5"/>
    <w:rsid w:val="005D6A23"/>
    <w:rsid w:val="005E2A9C"/>
    <w:rsid w:val="0062143D"/>
    <w:rsid w:val="00636444"/>
    <w:rsid w:val="00643BB4"/>
    <w:rsid w:val="0069755F"/>
    <w:rsid w:val="006A366E"/>
    <w:rsid w:val="006B1EF6"/>
    <w:rsid w:val="006C3055"/>
    <w:rsid w:val="006D1B2D"/>
    <w:rsid w:val="006F41A5"/>
    <w:rsid w:val="007118C5"/>
    <w:rsid w:val="0071244D"/>
    <w:rsid w:val="00717D65"/>
    <w:rsid w:val="00737891"/>
    <w:rsid w:val="00770EC1"/>
    <w:rsid w:val="00806D95"/>
    <w:rsid w:val="008328F2"/>
    <w:rsid w:val="00862D9B"/>
    <w:rsid w:val="00867ADA"/>
    <w:rsid w:val="00874878"/>
    <w:rsid w:val="00883641"/>
    <w:rsid w:val="008973D5"/>
    <w:rsid w:val="008C5FFD"/>
    <w:rsid w:val="008F5286"/>
    <w:rsid w:val="0091442F"/>
    <w:rsid w:val="00925352"/>
    <w:rsid w:val="009540A5"/>
    <w:rsid w:val="00972ECE"/>
    <w:rsid w:val="00980E72"/>
    <w:rsid w:val="00990BD7"/>
    <w:rsid w:val="00994A7B"/>
    <w:rsid w:val="0099567D"/>
    <w:rsid w:val="009C0C40"/>
    <w:rsid w:val="009D185F"/>
    <w:rsid w:val="009D4FD1"/>
    <w:rsid w:val="009E366D"/>
    <w:rsid w:val="009E78DE"/>
    <w:rsid w:val="00A0380F"/>
    <w:rsid w:val="00A04B4C"/>
    <w:rsid w:val="00A16840"/>
    <w:rsid w:val="00A25D38"/>
    <w:rsid w:val="00A74143"/>
    <w:rsid w:val="00A9316A"/>
    <w:rsid w:val="00AA3301"/>
    <w:rsid w:val="00AE3127"/>
    <w:rsid w:val="00AF507F"/>
    <w:rsid w:val="00B0063F"/>
    <w:rsid w:val="00B06229"/>
    <w:rsid w:val="00B258E3"/>
    <w:rsid w:val="00B279BC"/>
    <w:rsid w:val="00B53DF7"/>
    <w:rsid w:val="00C10776"/>
    <w:rsid w:val="00C5261A"/>
    <w:rsid w:val="00C82C9D"/>
    <w:rsid w:val="00C84F48"/>
    <w:rsid w:val="00C9538A"/>
    <w:rsid w:val="00CA1680"/>
    <w:rsid w:val="00CD72E4"/>
    <w:rsid w:val="00D74283"/>
    <w:rsid w:val="00DA1BDA"/>
    <w:rsid w:val="00DF0C8C"/>
    <w:rsid w:val="00DF3A7C"/>
    <w:rsid w:val="00DF4D73"/>
    <w:rsid w:val="00DF7D90"/>
    <w:rsid w:val="00E10F1C"/>
    <w:rsid w:val="00E24E9F"/>
    <w:rsid w:val="00E26BDE"/>
    <w:rsid w:val="00E35B3F"/>
    <w:rsid w:val="00E35B9C"/>
    <w:rsid w:val="00ED4800"/>
    <w:rsid w:val="00F338F7"/>
    <w:rsid w:val="00F57839"/>
    <w:rsid w:val="00F654D4"/>
    <w:rsid w:val="00F744D8"/>
    <w:rsid w:val="00F86607"/>
    <w:rsid w:val="00F94122"/>
    <w:rsid w:val="00FA3901"/>
    <w:rsid w:val="00FE7648"/>
    <w:rsid w:val="00FE7F2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5261A"/>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 w:type="paragraph" w:customStyle="1" w:styleId="FB2AC7218A57B14F9E773BB78C396CFE">
    <w:name w:val="FB2AC7218A57B14F9E773BB78C396CFE"/>
    <w:rsid w:val="002F0F58"/>
    <w:pPr>
      <w:spacing w:after="160" w:line="278"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4919424295"/>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DOI&quot;:&quot;10.1016/j.apenergy.2021.117322&quot;,&quot;ISSN&quot;:&quot;03062619&quot;,&quot;issued&quot;:{&quot;date-parts&quot;:[[2021,10]]},&quot;page&quot;:&quot;117322&quot;,&quot;volume&quot;:&quot;300&quot;,&quot;container-title-short&quot;:&quot;Appl. Energy&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container-title-short&quot;:&quot;Energies (Basel).&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DOI&quot;:&quot;10.1016/j.enconman.2014.12.020&quot;,&quot;ISSN&quot;:&quot;01968904&quot;,&quot;issued&quot;:{&quot;date-parts&quot;:[[2015,3]]},&quot;page&quot;:&quot;92-104&quot;,&quot;volume&quot;:&quot;92&quot;,&quot;container-title-short&quot;:&quot;Energy Convers. Manag.&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20.115113&quot;,&quot;ISSN&quot;:&quot;03062619&quot;,&quot;issued&quot;:{&quot;date-parts&quot;:[[2020,7]]},&quot;page&quot;:&quot;115113&quot;,&quot;volume&quot;:&quot;270&quot;,&quot;container-title-short&quot;:&quot;Appl. Energy&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DOI&quot;:&quot;10.1016/j.ijhydene.2026.153394&quot;,&quot;ISSN&quot;:&quot;03603199&quot;,&quot;issued&quot;:{&quot;date-parts&quot;:[[2026,2]]},&quot;page&quot;:&quot;153394&quot;,&quot;volume&quot;:&quot;206&quot;,&quot;container-title-short&quot;:&quot;Int. J. Hydrogen Energy&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DOI&quot;:&quot;10.1016/j.mset.2019.03.002&quot;,&quot;ISSN&quot;:&quot;25892991&quot;,&quot;issued&quot;:{&quot;date-parts&quot;:[[2019,12]]},&quot;page&quot;:&quot;442-454&quot;,&quot;issue&quot;:&quot;3&quot;,&quot;volume&quot;:&quot;2&quot;,&quot;container-title-short&quot;:&quot;Mater. Sci. Energy Technol.&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19.114071&quot;,&quot;ISSN&quot;:&quot;03062619&quot;,&quot;issued&quot;:{&quot;date-parts&quot;:[[2020,1]]},&quot;page&quot;:&quot;114071&quot;,&quot;volume&quot;:&quot;258&quot;,&quot;container-title-short&quot;:&quot;Appl. Energy&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DOI&quot;:&quot;10.1016/j.apenergy.2025.127237&quot;,&quot;ISSN&quot;:&quot;03062619&quot;,&quot;issued&quot;:{&quot;date-parts&quot;:[[2026,2]]},&quot;page&quot;:&quot;127237&quot;,&quot;volume&quot;:&quot;405&quot;,&quot;container-title-short&quot;:&quot;Appl. Energy&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DOI&quot;:&quot;10.1016/j.compchemeng.2016.03.002&quot;,&quot;ISSN&quot;:&quot;00981354&quot;,&quot;issued&quot;:{&quot;date-parts&quot;:[[2016,8]]},&quot;page&quot;:&quot;3-14&quot;,&quot;volume&quot;:&quot;91&quot;,&quot;container-title-short&quot;:&quot;Comput. Chem. Eng.&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4a4c6769-de4f-4723-ad1a-7b324cf3f736&quot;,&quot;properties&quot;:{&quot;noteIndex&quot;:0},&quot;isEdited&quot;:false,&quot;manualOverride&quot;:{&quot;isManuallyOverridden&quot;:false,&quot;citeprocText&quot;:&quot;[36]&quot;,&quot;manualOverrideText&quot;:&quot;&quot;},&quot;citationTag&quot;:&quot;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quot;,&quot;citationItems&quot;:[{&quot;id&quot;:&quot;657631e7-7854-321d-9660-90161531164b&quot;,&quot;itemData&quot;:{&quot;type&quot;:&quot;article-journal&quot;,&quot;id&quot;:&quot;657631e7-7854-321d-9660-90161531164b&quot;,&quot;title&quot;:&quot;Integrating multi-objective superstructure optimization and multi-criteria assessment: a novel methodology for sustainable process design&quot;,&quot;author&quot;:[{&quot;family&quot;:&quot;Kenkel&quot;,&quot;given&quot;:&quot;Philipp&quot;,&quot;parse-names&quot;:false,&quot;dropping-particle&quot;:&quot;&quot;,&quot;non-dropping-particle&quot;:&quot;&quot;},{&quot;family&quot;:&quot;Schnuelle&quot;,&quot;given&quot;:&quot;Christian&quot;,&quot;parse-names&quot;:false,&quot;dropping-particle&quot;:&quot;&quot;,&quot;non-dropping-particle&quot;:&quot;&quot;},{&quot;family&quot;:&quot;Wassermann&quot;,&quot;given&quot;:&quot;Timo&quot;,&quot;parse-names&quot;:false,&quot;dropping-particle&quot;:&quot;&quot;,&quot;non-dropping-particle&quot;:&quot;&quot;},{&quot;family&quot;:&quot;Zondervan&quot;,&quot;given&quot;:&quot;Edwin&quot;,&quot;parse-names&quot;:false,&quot;dropping-particle&quot;:&quot;&quot;,&quot;non-dropping-particle&quot;:&quot;&quot;}],&quot;container-title&quot;:&quot;Physical Sciences Reviews&quot;,&quot;DOI&quot;:&quot;10.1515/psr-2020-0058&quot;,&quot;ISSN&quot;:&quot;2365-659X&quot;,&quot;issued&quot;:{&quot;date-parts&quot;:[[2023,9,25]]},&quot;page&quot;:&quot;2361-2394&quot;,&quot;abstract&quot;:&quot;&lt;p&gt; This work presents a novel methodology for integrated multi-objective superstructure optimization and multi-criteria assessment. The method is tailored for sustainable process synthesis utilizing mixed-integer linear programming (MILP). The six-step algorithm includes 1) superstructure formulation, 2) criteria definition and implementation, 3) criteria weighting, 4) single-criterion optimization, 5) reformulation and 6) multi-criteria optimization. It is automated in the &lt;bold&gt; &lt;italic&gt;O&lt;/italic&gt; &lt;/bold&gt; &lt;italic&gt;pen s&lt;/italic&gt; &lt;bold&gt; &lt;italic&gt;U&lt;/italic&gt; &lt;/bold&gt; &lt;italic&gt;perstruc&lt;/italic&gt; &lt;bold&gt; &lt;italic&gt;T&lt;/italic&gt; &lt;/bold&gt; &lt;italic&gt;ure mo&lt;/italic&gt; &lt;bold&gt; &lt;italic&gt;D&lt;/italic&gt; &lt;/bold&gt; &lt;italic&gt;eling and&lt;/italic&gt; &lt;bold&gt; &lt;italic&gt;O&lt;/italic&gt; &lt;/bold&gt; &lt;italic&gt;ptimizati&lt;/italic&gt; &lt;bold&gt; &lt;italic&gt;O&lt;/italic&gt; &lt;/bold&gt; &lt;italic&gt;n f&lt;/italic&gt; &lt;bold&gt; &lt;italic&gt;R&lt;/italic&gt; &lt;/bold&gt; &lt;italic&gt;amework&lt;/italic&gt; (OUTDOOR) and tested on integrated power-to-X and biomass-to-X processes for methanol production. Three criteria are considered, namely net production costs ( &lt;italic&gt;NPC&lt;/italic&gt; ), net production greenhouse gas emissions ( &lt;italic&gt;NPE&lt;/italic&gt; ) and net production fresh water demand ( &lt;italic&gt;NPFWD&lt;/italic&gt; ). The optimization indicates &lt;italic&gt;NPC&lt;/italic&gt; of 1307 €/t &lt;sub&gt;MeOH&lt;/sub&gt; with &lt;italic&gt;NPE&lt;/italic&gt; of −2.23 &lt;inline-formula id=\&quot;j_psr-2020-0058_ineq_001\&quot;&gt; &lt;alternatives&gt; &lt;math&gt; &lt;mrow&gt; &lt;msub&gt; &lt;mtext&gt;t&lt;/mtext&gt; &lt;msub&gt; &lt;mtext&gt;CO&lt;/mtext&gt; &lt;mn&gt;2&lt;/mn&gt; &lt;/msub&gt; &lt;/msub&gt; &lt;mo&gt;/&lt;/mo&gt; &lt;msub&gt; &lt;mtext&gt;t&lt;/mtext&gt; &lt;mtext&gt;MeOH&lt;/mtext&gt; &lt;/msub&gt; &lt;/mrow&gt; &lt;/math&gt; &lt;tex-math&gt;${\\text{t}}_{{\\text{CO}}_{2}}/{\\text{t}}_{\\text{MeOH}}$&lt;/tex-math&gt; &lt;inline-graphic href=\&quot;graphic/j_psr-2020-0058_ineq_001.png\&quot;/&gt; &lt;/alternatives&gt; &lt;/inline-formula&gt; and &lt;italic&gt;NPFWD&lt;/italic&gt; of −3.42 &lt;inline-formula id=\&quot;j_psr-2020-0058_ineq_002\&quot;&gt; &lt;alternatives&gt; &lt;math&gt; &lt;mrow&gt; &lt;msub&gt; &lt;mtext&gt;t&lt;/mtext&gt; &lt;mrow&gt; &lt;msub&gt; &lt;mtext&gt;H&lt;/mtext&gt; &lt;mn&gt;2&lt;/mn&gt; &lt;/msub&gt; &lt;mtext&gt;O&lt;/mtext&gt; &lt;/mrow&gt; &lt;/msub&gt; &lt;mo&gt;/&lt;/mo&gt; &lt;msub&gt; &lt;mtext&gt;t&lt;/mtext&gt; &lt;mtext&gt;MeOH&lt;/mtext&gt; &lt;/msub&gt; &lt;/mrow&gt; &lt;/math&gt; &lt;tex-math&gt;${\\text{t}}_{{\\text{H}}_{2}\\text{O}}/{\\text{t}}_{\\text{MeOH}}$&lt;/tex-math&gt; &lt;inline-graphic href=\&quot;graphic/j_psr-2020-0058_ineq_002.png\&quot;/&gt; &lt;/alternatives&gt; &lt;/inline-formula&gt; for an optimal trade-off plant. The plant configuration features low-pressure alkaline electrolysis for hydrogen supply, absorption-based CO &lt;sub&gt;2&lt;/sub&gt; capture and steam production from methanol purge gas for internal heat supply. Conducted variation and sensitivity analyses indicate that methanol costs can drop to about 500 €/t &lt;sub&gt;MeOH&lt;/sub&gt; if electricity is free of charge, or to 805 €/t &lt;sub&gt;MeOH&lt;/sub&gt; if biogas is available at large quantities, if a least-cost process layouts are considered. However, all performed multi-criteria analyses imply a robust optimal process design utilizing electricity-based methanol production. &lt;/p&gt;&quot;,&quot;issue&quot;:&quot;9&quot;,&quot;volume&quot;:&quot;8&quot;,&quot;container-title-short&quot;:&quot;&quot;},&quot;isTemporary&quot;:false}]},{&quot;citationID&quot;:&quot;MENDELEY_CITATION_17f6286c-8eea-4653-85d8-bedf5256b8a1&quot;,&quot;properties&quot;:{&quot;noteIndex&quot;:0},&quot;isEdited&quot;:false,&quot;manualOverride&quot;:{&quot;isManuallyOverridden&quot;:false,&quot;citeprocText&quot;:&quot;[37]&quot;,&quot;manualOverrideText&quot;:&quot;&quot;},&quot;citationTag&quot;:&quot;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quot;,&quot;citationItems&quot;:[{&quot;id&quot;:&quot;a94934b4-96b0-3079-8b75-f945ca40e652&quot;,&quot;itemData&quot;:{&quot;type&quot;:&quot;article-journal&quot;,&quot;id&quot;:&quot;a94934b4-96b0-3079-8b75-f945ca40e652&quot;,&quot;title&quot;:&quot;Multi-Objective Optimization of an Energy Community Powered by a Distributed Polygeneration System&quot;,&quot;author&quot;:[{&quot;family&quot;:&quot;Souza&quot;,&quot;given&quot;:&quot;Ronelly José&quot;,&quot;parse-names&quot;:false,&quot;dropping-particle&quot;:&quot;&quot;,&quot;non-dropping-particle&quot;:&quot;De&quot;},{&quot;family&quot;:&quot;Reini&quot;,&quot;given&quot;:&quot;Mauro&quot;,&quot;parse-names&quot;:false,&quot;dropping-particle&quot;:&quot;&quot;,&quot;non-dropping-particle&quot;:&quot;&quot;},{&quot;family&quot;:&quot;Serra&quot;,&quot;given&quot;:&quot;Luis M.&quot;,&quot;parse-names&quot;:false,&quot;dropping-particle&quot;:&quot;&quot;,&quot;non-dropping-particle&quot;:&quot;&quot;},{&quot;family&quot;:&quot;Lozano&quot;,&quot;given&quot;:&quot;Miguel A.&quot;,&quot;parse-names&quot;:false,&quot;dropping-particle&quot;:&quot;&quot;,&quot;non-dropping-particle&quot;:&quot;&quot;},{&quot;family&quot;:&quot;Nadalon&quot;,&quot;given&quot;:&quot;Emanuele&quot;,&quot;parse-names&quot;:false,&quot;dropping-particle&quot;:&quot;&quot;,&quot;non-dropping-particle&quot;:&quot;&quot;},{&quot;family&quot;:&quot;Casisi&quot;,&quot;given&quot;:&quot;Melchiorre&quot;,&quot;parse-names&quot;:false,&quot;dropping-particle&quot;:&quot;&quot;,&quot;non-dropping-particle&quot;:&quot;&quot;}],&quot;container-title&quot;:&quot;Energies&quot;,&quot;DOI&quot;:&quot;10.3390/en17133085&quot;,&quot;ISSN&quot;:&quot;1996-1073&quot;,&quot;issued&quot;:{&quot;date-parts&quot;:[[2024,6,22]]},&quot;page&quot;:&quot;3085&quot;,&quot;abstract&quot;:&quot;&lt;p&gt;This paper presents a multi-objective optimization model for the integration of polygeneration systems into energy communities (ECs), by analyzing a case study. The concept of ECs is increasingly seen as beneficial for reducing global energy consumption and greenhouse gas emissions. Polygeneration systems have the potential to play a crucial role in this context, since they are known for producing multiple energy services from a single energy resource, besides the possibility of being fed also by renewable energy sources. However, optimizing the configuration and operation of these systems within ECs presents complex challenges due to the variety of technologies involved, their interactions, and the dynamic behavior of buildings. Therefore, the aim of this work is developing a mathematical model using a mixed integer linear programming (MILP) algorithm to optimally design and operate polygeneration systems integrated into ECs. The model is applied to a case study of an EC comprising nine buildings in a small city in the northeast of Italy. The work rests on the single- and multi-objective optimization of the polygeneration systems taking into account the sharing of electricity among the buildings (both self-produced and/or the purchased from the grid), as well as the sharing of heating and cooling between the buildings through a district heating and cooling network (DHCN). The main results from the EC case study show the possibility of reducing the total annual CO2 emissions by around 24.3% (about 1.72 kt CO2/year) while increasing the total annual costs by 1.9% (about 0.09 M€/year) or reducing the total annual costs by 31.9% (about 1.47 M€/year) while increasing the total annual CO2 emissions by 2.2% (about 0.16 kt CO2/year). The work developed within this research can be adapted to different case studies, such as in the residential–commercial buildings and industrial sectors. Therefore, the model resulting from this work constitutes an effective tool to optimally design and operate polygeneration systems integrated into ECs.&lt;/p&gt;&quot;,&quot;issue&quot;:&quot;13&quot;,&quot;volume&quot;:&quot;17&quot;,&quot;container-title-short&quot;:&quot;Energies (Basel).&quot;},&quot;isTemporary&quot;:false}]},{&quot;citationID&quot;:&quot;MENDELEY_CITATION_94464e02-64aa-4b84-948c-989aee7cb4eb&quot;,&quot;properties&quot;:{&quot;noteIndex&quot;:0},&quot;isEdited&quot;:false,&quot;manualOverride&quot;:{&quot;isManuallyOverridden&quot;:false,&quot;citeprocText&quot;:&quot;[38]&quot;,&quot;manualOverrideText&quot;:&quot;&quot;},&quot;citationTag&quot;:&quot;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39e6e63a-abdc-38b4-bc7e-087f23193300&quot;,&quot;itemData&quot;:{&quot;type&quot;:&quot;article-journal&quot;,&quot;id&quot;:&quot;39e6e63a-abdc-38b4-bc7e-087f23193300&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f6ee1e61-1bbe-43ae-916b-e4b52f3e034f&quot;,&quot;properties&quot;:{&quot;noteIndex&quot;:0},&quot;isEdited&quot;:false,&quot;manualOverride&quot;:{&quot;isManuallyOverridden&quot;:false,&quot;citeprocText&quot;:&quot;[39]&quot;,&quot;manualOverrideText&quot;:&quot;&quot;},&quot;citationTag&quot;:&quot;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db0b8039-29f3-359f-944c-e94a21d1ea11&quot;,&quot;itemData&quot;:{&quot;type&quot;:&quot;paper-conference&quot;,&quot;id&quot;:&quot;db0b8039-29f3-359f-944c-e94a21d1ea11&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96ae9baa-ea86-4a08-9c4f-af9c24e3165b&quot;,&quot;properties&quot;:{&quot;noteIndex&quot;:0},&quot;isEdited&quot;:false,&quot;manualOverride&quot;:{&quot;isManuallyOverridden&quot;:false,&quot;citeprocText&quot;:&quot;[40]&quot;,&quot;manualOverrideText&quot;:&quot;&quot;},&quot;citationTag&quot;:&quot;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quot;,&quot;citationItems&quot;:[{&quot;id&quot;:&quot;24483df0-3b18-335c-b6c9-40541914d90d&quot;,&quot;itemData&quot;:{&quot;type&quot;:&quot;article-journal&quot;,&quot;id&quot;:&quot;24483df0-3b18-335c-b6c9-40541914d90d&quot;,&quot;title&quot;:&quot;Mixed Deep Reinforcement Learning Considering Discrete-continuous Hybrid Action Space for Smart Home Energy Management&quot;,&quot;author&quot;:[{&quot;family&quot;:&quot;Huang&quot;,&quot;given&quot;:&quot;Chao&quot;,&quot;parse-names&quot;:false,&quot;dropping-particle&quot;:&quot;&quot;,&quot;non-dropping-particle&quot;:&quot;&quot;},{&quot;family&quot;:&quot;Zhang&quot;,&quot;given&quot;:&quot;Hongcai&quot;,&quot;parse-names&quot;:false,&quot;dropping-particle&quot;:&quot;&quot;,&quot;non-dropping-particle&quot;:&quot;&quot;},{&quot;family&quot;:&quot;Wang&quot;,&quot;given&quot;:&quot;Long&quot;,&quot;parse-names&quot;:false,&quot;dropping-particle&quot;:&quot;&quot;,&quot;non-dropping-particle&quot;:&quot;&quot;},{&quot;family&quot;:&quot;Luo&quot;,&quot;given&quot;:&quot;Xiong&quot;,&quot;parse-names&quot;:false,&quot;dropping-particle&quot;:&quot;&quot;,&quot;non-dropping-particle&quot;:&quot;&quot;},{&quot;family&quot;:&quot;Song&quot;,&quot;given&quot;:&quot;Yonghua&quot;,&quot;parse-names&quot;:false,&quot;dropping-particle&quot;:&quot;&quot;,&quot;non-dropping-particle&quot;:&quot;&quot;}],&quot;container-title&quot;:&quot;Journal of Modern Power Systems and Clean Energy&quot;,&quot;DOI&quot;:&quot;10.35833/MPCE.2021.000394&quot;,&quot;ISSN&quot;:&quot;2196-5625&quot;,&quot;issued&quot;:{&quot;date-parts&quot;:[[2022]]},&quot;page&quot;:&quot;743-754&quot;,&quot;issue&quot;:&quot;3&quot;,&quot;volume&quot;:&quot;10&quot;,&quot;container-title-short&quot;:&quot;&quot;},&quot;isTemporary&quot;:false}]},{&quot;citationID&quot;:&quot;MENDELEY_CITATION_6c73ec7e-f594-40ea-aad9-4c624f81d6ce&quot;,&quot;properties&quot;:{&quot;noteIndex&quot;:0},&quot;isEdited&quot;:false,&quot;manualOverride&quot;:{&quot;isManuallyOverridden&quot;:false,&quot;citeprocText&quot;:&quot;[41]&quot;,&quot;manualOverrideText&quot;:&quot;&quot;},&quot;citationTag&quot;:&quot;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quot;,&quot;citationItems&quot;:[{&quot;id&quot;:&quot;e6b87f49-da3a-31c2-9708-c2655a7acf54&quot;,&quot;itemData&quot;:{&quot;type&quot;:&quot;article-journal&quot;,&quot;id&quot;:&quot;e6b87f49-da3a-31c2-9708-c2655a7acf54&quot;,&quot;title&quot;:&quot;Deep reinforcement learning-based energy management for design and control of off-grid renewable microgrids with dual-battery storage&quot;,&quot;author&quot;:[{&quot;family&quot;:&quot;Khan&quot;,&quot;given&quot;:&quot;Wajid&quot;,&quot;parse-names&quot;:false,&quot;dropping-particle&quot;:&quot;&quot;,&quot;non-dropping-particle&quot;:&quot;&quot;},{&quot;family&quot;:&quot;Renhai&quot;,&quot;given&quot;:&quot;Feng&quot;,&quot;parse-names&quot;:false,&quot;dropping-particle&quot;:&quot;&quot;,&quot;non-dropping-particle&quot;:&quot;&quot;},{&quot;family&quot;:&quot;Aziz&quot;,&quot;given&quot;:&quot;Abdul&quot;,&quot;parse-names&quot;:false,&quot;dropping-particle&quot;:&quot;&quot;,&quot;non-dropping-particle&quot;:&quot;&quot;},{&quot;family&quot;:&quot;Yousaf&quot;,&quot;given&quot;:&quot;Muhammad Zain&quot;,&quot;parse-names&quot;:false,&quot;dropping-particle&quot;:&quot;&quot;,&quot;non-dropping-particle&quot;:&quot;&quot;},{&quot;family&quot;:&quot;Cai&quot;,&quot;given&quot;:&quot;Zhi&quot;,&quot;parse-names&quot;:false,&quot;dropping-particle&quot;:&quot;&quot;,&quot;non-dropping-particle&quot;:&quot;&quot;},{&quot;family&quot;:&quot;Iqbal&quot;,&quot;given&quot;:&quot;Muhammad Umair&quot;,&quot;parse-names&quot;:false,&quot;dropping-particle&quot;:&quot;&quot;,&quot;non-dropping-particle&quot;:&quot;&quot;},{&quot;family&quot;:&quot;Wang&quot;,&quot;given&quot;:&quot;Jiang&quot;,&quot;parse-names&quot;:false,&quot;dropping-particle&quot;:&quot;&quot;,&quot;non-dropping-particle&quot;:&quot;&quot;},{&quot;family&quot;:&quot;Abdullah&quot;,&quot;given&quot;:&quot;Mustafa&quot;,&quot;parse-names&quot;:false,&quot;dropping-particle&quot;:&quot;&quot;,&quot;non-dropping-particle&quot;:&quot;&quot;},{&quot;family&quot;:&quot;Geremew&quot;,&quot;given&quot;:&quot;Mebratu Sintie&quot;,&quot;parse-names&quot;:false,&quot;dropping-particle&quot;:&quot;&quot;,&quot;non-dropping-particle&quot;:&quot;&quot;}],&quot;container-title&quot;:&quot;Energy Exploration &amp; Exploitation&quot;,&quot;DOI&quot;:&quot;10.1177/01445987251387368&quot;,&quot;ISSN&quot;:&quot;0144-5987&quot;,&quot;issued&quot;:{&quot;date-parts&quot;:[[2026,3,16]]},&quot;page&quot;:&quot;821-869&quot;,&quot;abstract&quot;:&quot;&lt;p&gt; Meeting the growing global electricity demand in remote and off-grid regions requires cost-effective and reliable power solutions that overcome the intermittency of renewable energy sources. This paper presents a comprehensive techno-economic optimization framework for the design and operation of off-grid hybrid renewable energy systems (HRES) integrating photovoltaic (PV), wind turbine, biomass generator, diesel backup, and a dual-chemistry hybrid battery energy storage system (HBESS) combining lithium-ion and nickel-iron batteries. A detailed mathematical modeling approach is employed to capture the nonlinear dynamics, stochastic renewable behavior, battery degradation, and temperature-adjusted component efficiencies. The system is formulated as a multi-objective mixed-integer nonlinear programming problem targeting the minimization of life cycle cost (LCC), levelized cost of energy (LCOE), and CO &lt;sub&gt;2&lt;/sub&gt; emissions while satisfying reliability constraints such as loss of power supply probability (LPSP &amp;lt; 0.01). To solve the optimization problem, advanced metaheuristic algorithms—Particle Swarm Optimization (PSO), Genetic Algorithms (GA), Grey Wolf Optimizer (GWO), and Differential Evolution (DE), and Salp Swarm Algorithm (SSA)—and a Deep Q-Network (DQN)-based reinforcement learning energy management strategy are implemented and benchmarked. The proposed DQN-based controller demonstrates superior performance over conventional rule-based and static dispatch methods by maintaining more stable battery state-of-charge (SOC) profiles, reducing degradation, and enabling intelligent real-time decision-making. Simulation results based on realistic meteorological and demand profiles reveal that the integrated DQN and HBESS strategy reduces total LCC by over 20%, CO &lt;sub&gt;2&lt;/sub&gt; emissions by up to 30%, and battery degradation costs by over 10% compared to baseline systems. The Salp Swarm Algorithm (SSA) achieves the fastest convergence and the highest-quality Pareto-optimal solutions among all metaheuristics evaluated. Sensitivity analysis identifies diesel price and interest rate as the most influential parameters on LCOE, while load shifting through aggressive demand-side management further minimizes battery usage, operating costs, and emissions. The proposed framework not only addresses key challenges in off-grid microgrid design but also provides a scalable and robust pathway for sustainable rural electrification using hybrid storage and intelligent control. &lt;/p&gt;&quot;,&quot;issue&quot;:&quot;2&quot;,&quot;volume&quot;:&quot;44&quot;,&quot;container-title-short&quot;:&quot;&quot;},&quot;isTemporary&quot;:false}]},{&quot;citationID&quot;:&quot;MENDELEY_CITATION_4aa9aa38-c6f8-4655-adad-651820be928f&quot;,&quot;properties&quot;:{&quot;noteIndex&quot;:0},&quot;isEdited&quot;:false,&quot;manualOverride&quot;:{&quot;isManuallyOverridden&quot;:false,&quot;citeprocText&quot;:&quot;[42]&quot;,&quot;manualOverrideText&quot;:&quot;&quot;},&quot;citationTag&quot;:&quot;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724df896-ae80-37a5-bbb1-ea526b483901&quot;,&quot;itemData&quot;:{&quot;type&quot;:&quot;article-journal&quot;,&quot;id&quot;:&quot;724df896-ae80-37a5-bbb1-ea526b483901&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7cbe8449-6ae3-4327-a6e1-c91a210c1a1d&quot;,&quot;properties&quot;:{&quot;noteIndex&quot;:0},&quot;isEdited&quot;:false,&quot;manualOverride&quot;:{&quot;isManuallyOverridden&quot;:false,&quot;citeprocText&quot;:&quot;[43], [44]&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fb974e0b-7e67-4c93-a30f-ed459a189960&quot;,&quot;properties&quot;:{&quot;noteIndex&quot;:0},&quot;isEdited&quot;:false,&quot;manualOverride&quot;:{&quot;isManuallyOverridden&quot;:false,&quot;citeprocText&quot;:&quot;[45]&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6]&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8f9fc719-49df-456a-8934-5bb7891faa53&quot;,&quot;properties&quot;:{&quot;noteIndex&quot;:0},&quot;isEdited&quot;:false,&quot;manualOverride&quot;:{&quot;isManuallyOverridden&quot;:false,&quot;citeprocText&quot;:&quot;[47]&quot;,&quot;manualOverrideText&quot;:&quot;&quot;},&quot;citationTag&quot;:&quot;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92567a48-90b0-46c9-bfb8-195d222dd6c2&quot;,&quot;properties&quot;:{&quot;noteIndex&quot;:0},&quot;isEdited&quot;:false,&quot;manualOverride&quot;:{&quot;isManuallyOverridden&quot;:false,&quot;citeprocText&quot;:&quot;[48]&quot;,&quot;manualOverrideText&quot;:&quot;&quot;},&quot;citationTag&quot;:&quot;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quot;,&quot;citationItems&quot;:[{&quot;id&quot;:&quot;408e45c0-460c-38aa-8310-19b6e3612eca&quot;,&quot;itemData&quot;:{&quot;type&quot;:&quot;article-journal&quot;,&quot;id&quot;:&quot;408e45c0-460c-38aa-8310-19b6e3612eca&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container-title-short&quot;:&quot;Electronics (Basel).&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isTemporary&quot;:false}]},{&quot;citationID&quot;:&quot;MENDELEY_CITATION_2d90f837-c9a3-4da7-9b2d-0b187fae7ad5&quot;,&quot;properties&quot;:{&quot;noteIndex&quot;:0},&quot;isEdited&quot;:false,&quot;manualOverride&quot;:{&quot;isManuallyOverridden&quot;:false,&quot;citeprocText&quot;:&quot;[49]&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409cf5ec-19c5-4b5e-b434-08af62e0486e&quot;,&quot;properties&quot;:{&quot;noteIndex&quot;:0},&quot;isEdited&quot;:false,&quot;manualOverride&quot;:{&quot;isManuallyOverridden&quot;:false,&quot;citeprocText&quot;:&quot;[50]&quot;,&quot;manualOverrideText&quot;:&quot;&quot;},&quot;citationTag&quot;:&quot;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quot;,&quot;citationItems&quot;:[{&quot;id&quot;:&quot;b87850aa-a581-31c2-a694-b706eafaefa3&quot;,&quot;itemData&quot;:{&quot;type&quot;:&quot;article-journal&quot;,&quot;id&quot;:&quot;b87850aa-a581-31c2-a694-b706eafaefa3&quot;,&quot;title&quot;:&quot;ROBOT LEARNING&quot;,&quot;author&quot;:[{&quot;family&quot;:&quot;Sutton&quot;,&quot;given&quot;:&quot;Richard&quot;,&quot;parse-names&quot;:false,&quot;dropping-particle&quot;:&quot;&quot;,&quot;non-dropping-particle&quot;:&quot;&quot;},{&quot;family&quot;:&quot;Barto&quot;,&quot;given&quot;:&quot;Andrew&quot;,&quot;parse-names&quot;:false,&quot;dropping-particle&quot;:&quot;&quot;,&quot;non-dropping-particle&quot;:&quot;&quot;}],&quot;container-title&quot;:&quot;Robotica&quot;,&quot;container-title-short&quot;:&quot;Robotica&quot;,&quot;DOI&quot;:&quot;10.1017/S0263574799271172&quot;,&quot;ISSN&quot;:&quot;0263-5747&quot;,&quot;issued&quot;:{&quot;date-parts&quot;:[[1999,3,1]]},&quot;page&quot;:&quot;229-235&quot;,&quot;issue&quot;:&quot;2&quot;,&quot;volume&quot;:&quot;17&quot;},&quot;isTemporary&quot;:false}]},{&quot;citationID&quot;:&quot;MENDELEY_CITATION_275dbc2a-bca7-47b7-904d-467adf502462&quot;,&quot;properties&quot;:{&quot;noteIndex&quot;:0},&quot;isEdited&quot;:false,&quot;manualOverride&quot;:{&quot;isManuallyOverridden&quot;:false,&quot;citeprocText&quot;:&quot;[5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5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5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5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fb2fc071-3f5b-4fb6-b316-f06ec1993bea&quot;,&quot;properties&quot;:{&quot;noteIndex&quot;:0},&quot;isEdited&quot;:false,&quot;manualOverride&quot;:{&quot;isManuallyOverridden&quot;:false,&quot;citeprocText&quot;:&quot;[47], [56]&quot;,&quot;manualOverrideText&quot;:&quot;&quot;},&quot;citationTag&quot;:&quot;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287b606c-b40e-3f97-b41d-bcd33d0ee05c&quot;,&quot;itemData&quot;:{&quot;type&quot;:&quot;article-journal&quot;,&quot;id&quot;:&quot;287b606c-b40e-3f97-b41d-bcd33d0ee05c&quot;,&quot;title&quot;:&quot;Reward Shaping-Based Actor–Critic Deep Reinforcement Learning for Residential Energy Management&quot;,&quot;author&quot;:[{&quot;family&quot;:&quot;Lu&quot;,&quot;given&quot;:&quot;Renzhi&quot;,&quot;parse-names&quot;:false,&quot;dropping-particle&quot;:&quot;&quot;,&quot;non-dropping-particle&quot;:&quot;&quot;},{&quot;family&quot;:&quot;Jiang&quot;,&quot;given&quot;:&quot;Zhenyu&quot;,&quot;parse-names&quot;:false,&quot;dropping-particle&quot;:&quot;&quot;,&quot;non-dropping-particle&quot;:&quot;&quot;},{&quot;family&quot;:&quot;Wu&quot;,&quot;given&quot;:&quot;Huaming&quot;,&quot;parse-names&quot;:false,&quot;dropping-particle&quot;:&quot;&quot;,&quot;non-dropping-particle&quot;:&quot;&quot;},{&quot;family&quot;:&quot;Ding&quot;,&quot;given&quot;:&quot;Yuemin&quot;,&quot;parse-names&quot;:false,&quot;dropping-particle&quot;:&quot;&quot;,&quot;non-dropping-particle&quot;:&quot;&quot;},{&quot;family&quot;:&quot;Wang&quot;,&quot;given&quot;:&quot;Dong&quot;,&quot;parse-names&quot;:false,&quot;dropping-particle&quot;:&quot;&quot;,&quot;non-dropping-particle&quot;:&quot;&quot;},{&quot;family&quot;:&quot;Zhang&quot;,&quot;given&quot;:&quot;Hai-Tao&quot;,&quot;parse-names&quot;:false,&quot;dropping-particle&quot;:&quot;&quot;,&quot;non-dropping-particle&quot;:&quot;&quot;}],&quot;container-title&quot;:&quot;IEEE Transactions on Industrial Informatics&quot;,&quot;container-title-short&quot;:&quot;IEEE Trans. Industr. Inform.&quot;,&quot;DOI&quot;:&quot;10.1109/TII.2022.3183802&quot;,&quot;ISSN&quot;:&quot;1551-3203&quot;,&quot;issued&quot;:{&quot;date-parts&quot;:[[2023,3]]},&quot;page&quot;:&quot;2662-2673&quot;,&quot;issue&quot;:&quot;3&quot;,&quot;volume&quot;:&quot;19&quot;},&quot;isTemporary&quot;:false},{&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57]&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quot;citationID&quot;:&quot;MENDELEY_CITATION_ad01b917-344f-4c3a-bbf6-4c037af3c5a8&quot;,&quot;properties&quot;:{&quot;noteIndex&quot;:0},&quot;isEdited&quot;:false,&quot;manualOverride&quot;:{&quot;isManuallyOverridden&quot;:false,&quot;citeprocText&quot;:&quot;[58]&quot;,&quot;manualOverrideText&quot;:&quot;&quot;},&quot;citationTag&quot;:&quot;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quot;,&quot;citationItems&quot;:[{&quot;id&quot;:&quot;f9d59068-a5c5-321b-98f4-f48ae0ee5cc2&quot;,&quot;itemData&quot;:{&quot;type&quot;:&quot;article-journal&quot;,&quot;id&quot;:&quot;f9d59068-a5c5-321b-98f4-f48ae0ee5cc2&quot;,&quot;title&quot;:&quot;Reinforcement Learning-Based Energy Management for Hybrid Power Systems: State-of-the-Art Survey, Review, and Perspectives&quot;,&quot;author&quot;:[{&quot;family&quot;:&quot;Tang&quot;,&quot;given&quot;:&quot;Xiaolin&quot;,&quot;parse-names&quot;:false,&quot;dropping-particle&quot;:&quot;&quot;,&quot;non-dropping-particle&quot;:&quot;&quot;},{&quot;family&quot;:&quot;Chen&quot;,&quot;given&quot;:&quot;Jiaxin&quot;,&quot;parse-names&quot;:false,&quot;dropping-particle&quot;:&quot;&quot;,&quot;non-dropping-particle&quot;:&quot;&quot;},{&quot;family&quot;:&quot;Qin&quot;,&quot;given&quot;:&quot;Yechen&quot;,&quot;parse-names&quot;:false,&quot;dropping-particle&quot;:&quot;&quot;,&quot;non-dropping-particle&quot;:&quot;&quot;},{&quot;family&quot;:&quot;Liu&quot;,&quot;given&quot;:&quot;Teng&quot;,&quot;parse-names&quot;:false,&quot;dropping-particle&quot;:&quot;&quot;,&quot;non-dropping-particle&quot;:&quot;&quot;},{&quot;family&quot;:&quot;Yang&quot;,&quot;given&quot;:&quot;Kai&quot;,&quot;parse-names&quot;:false,&quot;dropping-particle&quot;:&quot;&quot;,&quot;non-dropping-particle&quot;:&quot;&quot;},{&quot;family&quot;:&quot;Khajepour&quot;,&quot;given&quot;:&quot;Amir&quot;,&quot;parse-names&quot;:false,&quot;dropping-particle&quot;:&quot;&quot;,&quot;non-dropping-particle&quot;:&quot;&quot;},{&quot;family&quot;:&quot;Li&quot;,&quot;given&quot;:&quot;Shen&quot;,&quot;parse-names&quot;:false,&quot;dropping-particle&quot;:&quot;&quot;,&quot;non-dropping-particle&quot;:&quot;&quot;}],&quot;container-title&quot;:&quot;Chinese Journal of Mechanical Engineering&quot;,&quot;DOI&quot;:&quot;10.1186/s10033-024-01026-4&quot;,&quot;ISSN&quot;:&quot;2192-8258&quot;,&quot;issued&quot;:{&quot;date-parts&quot;:[[2024,5,17]]},&quot;page&quot;:&quot;43&quot;,&quot;abstract&quot;:&quot;&lt;p&gt;The new energy vehicle plays a crucial role in green transportation, and the energy management strategy of hybrid power systems is essential for ensuring energy-efficient driving. This paper presents a state-of-the-art survey and review of reinforcement learning-based energy management strategies for hybrid power systems. Additionally, it envisions the outlook for autonomous intelligent hybrid electric vehicles, with reinforcement learning as the foundational technology. First of all, to provide a macro view of historical development, the brief history of deep learning, reinforcement learning, and deep reinforcement learning is presented in the form of a timeline. Then, the comprehensive survey and review are conducted by collecting papers from mainstream academic databases. Enumerating most of the contributions based on three main directions—algorithm innovation, powertrain innovation, and environment innovation—provides an objective review of the research status. Finally, to advance the application of reinforcement learning in autonomous intelligent hybrid electric vehicles, future research plans positioned as “Alpha HEV” are envisioned, integrating Autopilot and energy-saving control.&lt;/p&gt;&quot;,&quot;issue&quot;:&quot;1&quot;,&quot;volume&quot;:&quot;37&quot;,&quot;container-title-short&quot;:&quot;&quot;},&quot;isTemporary&quot;:false}]},{&quot;citationID&quot;:&quot;MENDELEY_CITATION_1494569a-231a-4a1f-9dcf-fd4949b38031&quot;,&quot;properties&quot;:{&quot;noteIndex&quot;:0},&quot;isEdited&quot;:false,&quot;manualOverride&quot;:{&quot;isManuallyOverridden&quot;:false,&quot;citeprocText&quot;:&quot;[59]&quot;,&quot;manualOverrideText&quot;:&quot;&quot;},&quot;citationTag&quot;:&quot;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quot;,&quot;citationItems&quot;:[{&quot;id&quot;:&quot;b53bd128-ecfb-3d48-b37c-bc2414a5ecf6&quot;,&quot;itemData&quot;:{&quot;type&quot;:&quot;article-journal&quot;,&quot;id&quot;:&quot;b53bd128-ecfb-3d48-b37c-bc2414a5ecf6&quot;,&quot;title&quot;:&quot;Proximal Policy Optimization for Energy Management of Electric Vehicles and PV Storage Units&quot;,&quot;author&quot;:[{&quot;family&quot;:&quot;Alonso&quot;,&quot;given&quot;:&quot;Monica&quot;,&quot;parse-names&quot;:false,&quot;dropping-particle&quot;:&quot;&quot;,&quot;non-dropping-particle&quot;:&quot;&quot;},{&quot;family&quot;:&quot;Amaris&quot;,&quot;given&quot;:&quot;Hortensia&quot;,&quot;parse-names&quot;:false,&quot;dropping-particle&quot;:&quot;&quot;,&quot;non-dropping-particle&quot;:&quot;&quot;},{&quot;family&quot;:&quot;Martin&quot;,&quot;given&quot;:&quot;David&quot;,&quot;parse-names&quot;:false,&quot;dropping-particle&quot;:&quot;&quot;,&quot;non-dropping-particle&quot;:&quot;&quot;},{&quot;family&quot;:&quot;la Escalera&quot;,&quot;given&quot;:&quot;Arturo&quot;,&quot;parse-names&quot;:false,&quot;dropping-particle&quot;:&quot;&quot;,&quot;non-dropping-particle&quot;:&quot;de&quot;}],&quot;container-title&quot;:&quot;Energies&quot;,&quot;container-title-short&quot;:&quot;Energies (Basel).&quot;,&quot;DOI&quot;:&quot;10.3390/en16155689&quot;,&quot;ISSN&quot;:&quot;1996-1073&quot;,&quot;issued&quot;:{&quot;date-parts&quot;:[[2023,7,29]]},&quot;page&quot;:&quot;5689&quot;,&quot;abstract&quot;:&quot;&lt;p&gt;Connected autonomous electric vehicles (CAEVs) are essential actors in the decarbonization process of the transport sector and a key aspect of home energy management systems (HEMSs) along with PV units, CAEVs and battery energy storage systems. However, there are associated uncertainties which present new challenges to HEMSs, such as aleatory EV arrival and departure times, unknown EV battery states of charge at the connection time, and stochastic PV production due to weather and passing cloud conditions. The proposed HEMS is based on proximal policy optimization (PPO), which is a deep reinforcement learning algorithm suitable for continuous complex environments. The optimal solution for HEMS is a tradeoff between CAEV driver’s range anxiety, batteries degradation, and energy consumption, which is solved by means of incentives/penalties in the reinforcement learning formulation. The proposed PPO algorithm was compared to conventional methods such as business-as-usual (BAU) and value iteration (VI) solutions based on dynamic programming. Simulation results indicate that the proposed PPO’s performance showed a daily energy cost reduction of 54% and 27% compared to BAU and VI, respectively. Finally, the developed PPO algorithm is suitable for real-time operations due to its fast execution and good convergence to the optimal solution.&lt;/p&gt;&quot;,&quot;issue&quot;:&quot;15&quot;,&quot;volume&quot;:&quot;16&quot;},&quot;isTemporary&quot;:false}]},{&quot;citationID&quot;:&quot;MENDELEY_CITATION_3b1abaf4-731f-4517-b80f-ef9ec2160c37&quot;,&quot;properties&quot;:{&quot;noteIndex&quot;:0},&quot;isEdited&quot;:false,&quot;manualOverride&quot;:{&quot;isManuallyOverridden&quot;:false,&quot;citeprocText&quot;:&quot;[60]&quot;,&quot;manualOverrideText&quot;:&quot;&quot;},&quot;citationTag&quot;:&quot;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quot;,&quot;citationItems&quot;:[{&quot;id&quot;:&quot;0ff5ca73-a774-3552-8a06-19b477c5e9e3&quot;,&quot;itemData&quot;:{&quot;type&quot;:&quot;article-journal&quot;,&quot;id&quot;:&quot;0ff5ca73-a774-3552-8a06-19b477c5e9e3&quot;,&quot;title&quot;:&quot;Deep Reinforcement Learning for Intraday Multireservoir Hydropower Management&quot;,&quot;author&quot;:[{&quot;family&quot;:&quot;Castro-Freibott&quot;,&quot;given&quot;:&quot;Rodrigo&quot;,&quot;parse-names&quot;:false,&quot;dropping-particle&quot;:&quot;&quot;,&quot;non-dropping-particle&quot;:&quot;&quot;},{&quot;family&quot;:&quot;García-Sánchez&quot;,&quot;given&quot;:&quot;Álvaro&quot;,&quot;parse-names&quot;:false,&quot;dropping-particle&quot;:&quot;&quot;,&quot;non-dropping-particle&quot;:&quot;&quot;},{&quot;family&quot;:&quot;Espiga-Fernández&quot;,&quot;given&quot;:&quot;Francisco&quot;,&quot;parse-names&quot;:false,&quot;dropping-particle&quot;:&quot;&quot;,&quot;non-dropping-particle&quot;:&quot;&quot;},{&quot;family&quot;:&quot;González-Santander de la Cruz&quot;,&quot;given&quot;:&quot;Guillermo&quot;,&quot;parse-names&quot;:false,&quot;dropping-particle&quot;:&quot;&quot;,&quot;non-dropping-particle&quot;:&quot;&quot;}],&quot;container-title&quot;:&quot;Mathematics&quot;,&quot;DOI&quot;:&quot;10.3390/math13010151&quot;,&quot;ISSN&quot;:&quot;2227-7390&quot;,&quot;issued&quot;:{&quot;date-parts&quot;:[[2025,1,3]]},&quot;page&quot;:&quot;151&quot;,&quot;abstract&quot;:&quot;&lt;p&gt;This study investigates the application of Reinforcement Learning (RL) to optimize intraday operations of hydropower reservoirs. Unlike previous approaches that focus on long-term planning with coarse temporal resolutions and discretized state-action spaces, we propose an RL framework tailored to the Hydropower Reservoirs Intraday Economic Optimization problem. This framework manages continuous state-action spaces while accounting for fine-grained temporal dynamics, including dam-to-turbine delays, gate movement constraints, and power group operations. Our methodology evaluates three distinct action space formulations (continuous, discrete, and adjustments) implemented using modern RL algorithms (A2C, PPO, and SAC). We compare them against both a greedy baseline and Mixed-Integer Linear Programming (MILP) solutions. Experiments on real-world data from a two-reservoir system and a simulated six-reservoir system demonstrate that while MILP achieves superior performance in the smaller system, its performance degrades significantly when scaled to six reservoirs. In contrast, RL agents, particularly those using discrete action spaces and trained with PPO, maintain consistent performance across both configurations, achieving considerable improvements with less than one second of execution time. These results suggest that RL offers a scalable alternative to traditional optimization methods for hydropower operations, particularly in scenarios requiring real-time decision making or involving larger systems.&lt;/p&gt;&quot;,&quot;issue&quot;:&quot;1&quot;,&quot;volume&quot;:&quot;13&quot;,&quot;container-title-short&quot;:&quot;&quot;},&quot;isTemporary&quot;:false}]},{&quot;citationID&quot;:&quot;MENDELEY_CITATION_3ac95b0f-c725-4795-bfa4-1eba977c9f4a&quot;,&quot;properties&quot;:{&quot;noteIndex&quot;:0},&quot;isEdited&quot;:false,&quot;manualOverride&quot;:{&quot;isManuallyOverridden&quot;:false,&quot;citeprocText&quot;:&quot;[61]&quot;,&quot;manualOverrideText&quot;:&quot;&quot;},&quot;citationTag&quot;:&quot;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quot;,&quot;citationItems&quot;:[{&quot;id&quot;:&quot;3cac7bf3-aab5-308c-b172-3e50ea998683&quot;,&quot;itemData&quot;:{&quot;type&quot;:&quot;article-journal&quot;,&quot;id&quot;:&quot;3cac7bf3-aab5-308c-b172-3e50ea998683&quot;,&quot;title&quot;:&quot;Microgrid control for renewable energy sources based on deep reinforcement learning and numerical optimization approaches&quot;,&quot;author&quot;:[{&quot;family&quot;:&quot;Zhadan&quot;,&quot;given&quot;:&quot;Anastasia Yu.&quot;,&quot;parse-names&quot;:false,&quot;dropping-particle&quot;:&quot;&quot;,&quot;non-dropping-particle&quot;:&quot;&quot;},{&quot;family&quot;:&quot;Wu&quot;,&quot;given&quot;:&quot;Haitao&quot;,&quot;parse-names&quot;:false,&quot;dropping-particle&quot;:&quot;&quot;,&quot;non-dropping-particle&quot;:&quot;&quot;},{&quot;family&quot;:&quot;Kudin&quot;,&quot;given&quot;:&quot;Pavel S.&quot;,&quot;parse-names&quot;:false,&quot;dropping-particle&quot;:&quot;&quot;,&quot;non-dropping-particle&quot;:&quot;&quot;},{&quot;family&quot;:&quot;Zhang&quot;,&quot;given&quot;:&quot;Yuyi&quot;,&quot;parse-names&quot;:false,&quot;dropping-particle&quot;:&quot;&quot;,&quot;non-dropping-particle&quot;:&quot;&quot;},{&quot;family&quot;:&quot;Petrosian&quot;,&quot;given&quot;:&quot;Ovanes L.&quot;,&quot;parse-names&quot;:false,&quot;dropping-particle&quot;:&quot;&quot;,&quot;non-dropping-particle&quot;:&quot;&quot;}],&quot;container-title&quot;:&quot;Vestnik of Saint Petersburg University. Applied Mathematics. Computer Science. Control Processes&quot;,&quot;DOI&quot;:&quot;10.21638/11701/spbu10.2023.307&quot;,&quot;ISSN&quot;:&quot;18119905&quot;,&quot;issued&quot;:{&quot;date-parts&quot;:[[2023]]},&quot;page&quot;:&quot;391-402&quot;,&quot;abstract&quot;:&quot;&lt;p&gt;Optimal scheduling of battery energy storage system plays crucial part in dis- tributed energy system. As a data driven method, deep reinforcement learning does not require system knowledge of dynamic system, present optimal solution for nonlinear optimization problem. In this research, financial cost of energy con- sumption reduced by scheduling battery energy using deep reinforcement learning method (RL). Reinforcement learning can adapt to equipment parameter changes and noise in the data, while mixed-integer linear programming (MILP) requires high accuracy in forecasting power generation and demand, accurate equipment parameters to achieve good performance, and high computational cost for large- scale industrial applications. Based on this, it can be assumed that deep RL based solution is capable of outperform classic deterministic optimization model MILP. This study compares four state-of-the-art RL algorithms for the battery power plant control problem: PPO, A2C, SAC, TD3. According to the simulation results, TD3 shows the best results, outperforming MILP by 5% in cost savings, and the time to solve the problem is reduced by about a factor of three.&lt;/p&gt;&quot;,&quot;issue&quot;:&quot;3&quot;,&quot;volume&quot;:&quot;19&quot;,&quot;container-title-short&quot;:&quot;&quot;},&quot;isTemporary&quot;:false}]},{&quot;citationID&quot;:&quot;MENDELEY_CITATION_7d0578b5-da6c-4b41-b4b4-5d4d4dd26660&quot;,&quot;properties&quot;:{&quot;noteIndex&quot;:0},&quot;isEdited&quot;:false,&quot;manualOverride&quot;:{&quot;isManuallyOverridden&quot;:false,&quot;citeprocText&quot;:&quot;[62]&quot;,&quot;manualOverrideText&quot;:&quot;&quot;},&quot;citationTag&quot;:&quot;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quot;,&quot;citationItems&quot;:[{&quot;id&quot;:&quot;2a444ec2-bc0f-3aa6-85b7-367e53a1d7d5&quot;,&quot;itemData&quot;:{&quot;type&quot;:&quot;article-journal&quot;,&quot;id&quot;:&quot;2a444ec2-bc0f-3aa6-85b7-367e53a1d7d5&quot;,&quot;title&quot;:&quot;Deep reinforcement learning for real-time energy dispatch in smart grids with high renewable penetration&quot;,&quot;author&quot;:[{&quot;family&quot;:&quot;M. Ali&quot;,&quot;given&quot;:&quot;Hayder&quot;,&quot;parse-names&quot;:false,&quot;dropping-particle&quot;:&quot;&quot;,&quot;non-dropping-particle&quot;:&quot;&quot;},{&quot;family&quot;:&quot;Solomon&quot;,&quot;given&quot;:&quot;Catherine&quot;,&quot;parse-names&quot;:false,&quot;dropping-particle&quot;:&quot;&quot;,&quot;non-dropping-particle&quot;:&quot;&quot;},{&quot;family&quot;:&quot;Edward&quot;,&quot;given&quot;:&quot;Mercy Beulah&quot;,&quot;parse-names&quot;:false,&quot;dropping-particle&quot;:&quot;&quot;,&quot;non-dropping-particle&quot;:&quot;&quot;},{&quot;family&quot;:&quot;Suresh Babu&quot;,&quot;given&quot;:&quot;Kolluru&quot;,&quot;parse-names&quot;:false,&quot;dropping-particle&quot;:&quot;&quot;,&quot;non-dropping-particle&quot;:&quot;&quot;},{&quot;family&quot;:&quot;Smerat&quot;,&quot;given&quot;:&quot;Aseel&quot;,&quot;parse-names&quot;:false,&quot;dropping-particle&quot;:&quot;&quot;,&quot;non-dropping-particle&quot;:&quot;&quot;},{&quot;family&quot;:&quot;Alam&quot;,&quot;given&quot;:&quot;Tanweer&quot;,&quot;parse-names&quot;:false,&quot;dropping-particle&quot;:&quot;&quot;,&quot;non-dropping-particle&quot;:&quot;&quot;},{&quot;family&quot;:&quot;Sabirov&quot;,&quot;given&quot;:&quot;Sardor&quot;,&quot;parse-names&quot;:false,&quot;dropping-particle&quot;:&quot;&quot;,&quot;non-dropping-particle&quot;:&quot;&quot;},{&quot;family&quot;:&quot;Sengan&quot;,&quot;given&quot;:&quot;Sudhakar&quot;,&quot;parse-names&quot;:false,&quot;dropping-particle&quot;:&quot;&quot;,&quot;non-dropping-particle&quot;:&quot;&quot;}],&quot;container-title&quot;:&quot;Clean Energy Science and Technology&quot;,&quot;DOI&quot;:&quot;10.18686/cest633&quot;,&quot;ISSN&quot;:&quot;2972-4910&quot;,&quot;issued&quot;:{&quot;date-parts&quot;:[[2026,2,2]]},&quot;abstract&quot;:&quot;&lt;p&gt;The increasing penetration of Renewable Energy (RE) in modern Smart Grids (SG) introduces substantial variability and uncertainty, posing critical challenges to real-time energy dispatch. Traditional optimization and rule-based methods, while effective under deterministic conditions, exhibit limited adaptability to stochastic RE generation and fluctuating demand. This study develops a Deep Reinforcement Learning (DRL) model for real-time dispatch in renewable-dominated SG, formulating the problem as a constrained Markov Decision Process (MDP). Actor-critic networks—Deep Deterministic Policy Gradient (DDPG), Proximal Policy Optimization (PPO), and Soft Actor-Critic (SAC)—learn adaptive policies that jointly minimize operational costs, enhance renewable integration, and maintain grid reliability. A modified IEEE 33-bus distribution system with high RE diffusion is simulated using historical solar and wind profiles, storage dynamics, and realistic demand patterns. A comparative analysis of rule-based heuristics, deterministic Mixed-Integer Linear Programming (MILP), and two-stage stochastic optimization proves that DRL achieves superior performance across multiple dimensions. SAC delivers the best results, reducing operational costs by 20%, achieving 92.8% renewable application, and minimizing loss-of-load probability to 0.5%, while maintaining real-time computational feasibility (0.41 s per dispatch interval). Constraint satisfaction validation confirms 99.8% voltage compliance and 100% thermal limit adherence. Scalability analysis of the IEEE 123-bus network reveals sub-quadratic training-time scaling and effective model transferability under parameter variations. Sensitivity analyses confirm robustness under varying prediction errors, dispatch granularities, and storage configurations. These results establish DRL as a scalable, reliable, and cost-efficient model for next-generation SG dispatch under RE uncertainty.&lt;/p&gt;&quot;,&quot;issue&quot;:&quot;1&quot;,&quot;volume&quot;:&quot;4&quot;,&quot;container-title-short&quot;:&quot;&quot;},&quot;isTemporary&quot;:false}]},{&quot;citationID&quot;:&quot;MENDELEY_CITATION_f5f5afa4-5858-4c03-bb3b-541d55ebc5c3&quot;,&quot;properties&quot;:{&quot;noteIndex&quot;:0},&quot;isEdited&quot;:false,&quot;manualOverride&quot;:{&quot;isManuallyOverridden&quot;:false,&quot;citeprocText&quot;:&quot;[63]&quot;,&quot;manualOverrideText&quot;:&quot;&quot;},&quot;citationTag&quot;:&quot;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mNvbnRhaW5lci10aXRsZS1zaG9ydCI6IklFRUUgVHJhbnMuIFZlaC4gVGVjaG5vbC4iLCJET0kiOiIxMC4xMTA5L1RWVC4yMDIwLjMwNDE5MjkiLCJJU1NOIjoiMDAxOC05NTQ1IiwiaXNzdWVkIjp7ImRhdGUtcGFydHMiOltbMjAyMCwxMl1dfSwicGFnZSI6IjE2MDY3LTE2MDgxIiwiaXNzdWUiOiIxMiIsInZvbHVtZSI6IjY5In0sImlzVGVtcG9yYXJ5IjpmYWxzZX1dfQ==&quot;,&quot;citationItems&quot;:[{&quot;id&quot;:&quot;2f1aab80-b591-37e6-87d3-b00bc45c327a&quot;,&quot;itemData&quot;:{&quot;type&quot;:&quot;article-journal&quot;,&quot;id&quot;:&quot;2f1aab80-b591-37e6-87d3-b00bc45c327a&quot;,&quot;title&quot;:&quot;Priority-Aware Task Offloading in Vehicular Fog Computing Based on Deep Reinforcement Learning&quot;,&quot;author&quot;:[{&quot;family&quot;:&quot;Shi&quot;,&quot;given&quot;:&quot;Jinming&quot;,&quot;parse-names&quot;:false,&quot;dropping-particle&quot;:&quot;&quot;,&quot;non-dropping-particle&quot;:&quot;&quot;},{&quot;family&quot;:&quot;Du&quot;,&quot;given&quot;:&quot;Jun&quot;,&quot;parse-names&quot;:false,&quot;dropping-particle&quot;:&quot;&quot;,&quot;non-dropping-particle&quot;:&quot;&quot;},{&quot;family&quot;:&quot;Wang&quot;,&quot;given&quot;:&quot;Jingjing&quot;,&quot;parse-names&quot;:false,&quot;dropping-particle&quot;:&quot;&quot;,&quot;non-dropping-particle&quot;:&quot;&quot;},{&quot;family&quot;:&quot;Wang&quot;,&quot;given&quot;:&quot;Jian&quot;,&quot;parse-names&quot;:false,&quot;dropping-particle&quot;:&quot;&quot;,&quot;non-dropping-particle&quot;:&quot;&quot;},{&quot;family&quot;:&quot;Yuan&quot;,&quot;given&quot;:&quot;Jian&quot;,&quot;parse-names&quot;:false,&quot;dropping-particle&quot;:&quot;&quot;,&quot;non-dropping-particle&quot;:&quot;&quot;}],&quot;container-title&quot;:&quot;IEEE Transactions on Vehicular Technology&quot;,&quot;container-title-short&quot;:&quot;IEEE Trans. Veh. Technol.&quot;,&quot;DOI&quot;:&quot;10.1109/TVT.2020.3041929&quot;,&quot;ISSN&quot;:&quot;0018-9545&quot;,&quot;issued&quot;:{&quot;date-parts&quot;:[[2020,12]]},&quot;page&quot;:&quot;16067-16081&quot;,&quot;issue&quot;:&quot;12&quot;,&quot;volume&quot;:&quot;69&quot;},&quot;isTemporary&quot;:false}]},{&quot;citationID&quot;:&quot;MENDELEY_CITATION_f3a8a429-b1d8-4847-b61e-8b6d2b2db7a4&quot;,&quot;properties&quot;:{&quot;noteIndex&quot;:0},&quot;isEdited&quot;:false,&quot;manualOverride&quot;:{&quot;isManuallyOverridden&quot;:false,&quot;citeprocText&quot;:&quot;[64]&quot;,&quot;manualOverrideText&quot;:&quot;&quot;},&quot;citationTag&quot;:&quot;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quot;,&quot;citationItems&quot;:[{&quot;id&quot;:&quot;b6a68ba4-c3c4-3b13-abd9-0f297be5fd32&quot;,&quot;itemData&quot;:{&quot;type&quot;:&quot;webpage&quot;,&quot;id&quot;:&quot;b6a68ba4-c3c4-3b13-abd9-0f297be5fd32&quot;,&quot;title&quot;:&quot;https://modal-python.readthedocs.io/en/latest/content/examples/bayesian_optimization.html&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3.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4.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59</Pages>
  <Words>14585</Words>
  <Characters>83137</Characters>
  <Application>Microsoft Office Word</Application>
  <DocSecurity>0</DocSecurity>
  <Lines>692</Lines>
  <Paragraphs>195</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97527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Indrajaya, Muhammad Rafi Afif</dc:creator>
  <cp:keywords/>
  <dc:description/>
  <cp:lastModifiedBy>rafi indrajaya</cp:lastModifiedBy>
  <cp:revision>13</cp:revision>
  <cp:lastPrinted>2026-08-18T21:51:00Z</cp:lastPrinted>
  <dcterms:created xsi:type="dcterms:W3CDTF">2026-08-18T21:44:00Z</dcterms:created>
  <dcterms:modified xsi:type="dcterms:W3CDTF">2026-09-02T15:32:00Z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