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72C0369D" w:rsidR="003C5848" w:rsidRDefault="003C5848" w:rsidP="00BD1CAF">
      <w:pPr>
        <w:pStyle w:val="Caption"/>
        <w:keepNext/>
        <w:jc w:val="center"/>
      </w:pPr>
      <w:r>
        <w:t xml:space="preserve">Table </w:t>
      </w:r>
      <w:fldSimple w:instr=" SEQ Table \* ARABIC ">
        <w:r w:rsidR="00755ECB">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6D23D34" w:rsidR="00B932AB" w:rsidRPr="00B932AB" w:rsidRDefault="00B932AB" w:rsidP="00B932AB">
      <w:pPr>
        <w:pStyle w:val="Caption"/>
        <w:jc w:val="center"/>
        <w:rPr>
          <w:i w:val="0"/>
        </w:rPr>
      </w:pPr>
      <w:r>
        <w:t xml:space="preserve">Equation </w:t>
      </w:r>
      <w:fldSimple w:instr=" SEQ Equation \* ARABIC ">
        <w:r w:rsidR="00487556">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54F36734" w:rsidR="00C07FC2" w:rsidRDefault="00C07FC2" w:rsidP="00C07FC2">
      <w:pPr>
        <w:pStyle w:val="Caption"/>
        <w:keepNext/>
        <w:jc w:val="center"/>
      </w:pPr>
      <w:r>
        <w:t xml:space="preserve">Table </w:t>
      </w:r>
      <w:fldSimple w:instr=" SEQ Table \* ARABIC ">
        <w:r w:rsidR="00755ECB">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9BCE2DA" w:rsidR="00B932AB" w:rsidRPr="00B932AB" w:rsidRDefault="00B932AB" w:rsidP="00B932AB">
      <w:pPr>
        <w:pStyle w:val="Caption"/>
        <w:jc w:val="center"/>
        <w:rPr>
          <w:i w:val="0"/>
        </w:rPr>
      </w:pPr>
      <w:r>
        <w:t xml:space="preserve">Equation </w:t>
      </w:r>
      <w:fldSimple w:instr=" SEQ Equation \* ARABIC ">
        <w:r w:rsidR="00487556">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3159F986" w:rsidR="00B932AB" w:rsidRPr="00B932AB" w:rsidRDefault="00B932AB" w:rsidP="00B932AB">
      <w:pPr>
        <w:pStyle w:val="Caption"/>
        <w:jc w:val="center"/>
        <w:rPr>
          <w:i w:val="0"/>
        </w:rPr>
      </w:pPr>
      <w:r>
        <w:t xml:space="preserve">Equation </w:t>
      </w:r>
      <w:fldSimple w:instr=" SEQ Equation \* ARABIC ">
        <w:r w:rsidR="00487556">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00F2CD13" w:rsidR="00B932AB" w:rsidRDefault="00B932AB" w:rsidP="00B50316">
      <w:pPr>
        <w:pStyle w:val="Caption"/>
        <w:jc w:val="center"/>
        <w:rPr>
          <w:noProof/>
        </w:rPr>
      </w:pPr>
      <w:r>
        <w:t xml:space="preserve">Equation </w:t>
      </w:r>
      <w:fldSimple w:instr=" SEQ Equation \* ARABIC ">
        <w:r w:rsidR="00487556">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EE08C6B" w:rsidR="00DC7669" w:rsidRPr="00DC7669" w:rsidRDefault="00DC7669" w:rsidP="00DC7669">
      <w:pPr>
        <w:pStyle w:val="Caption"/>
        <w:jc w:val="center"/>
        <w:rPr>
          <w:i w:val="0"/>
        </w:rPr>
      </w:pPr>
      <w:r>
        <w:t xml:space="preserve">Equation </w:t>
      </w:r>
      <w:fldSimple w:instr=" SEQ Equation \* ARABIC ">
        <w:r w:rsidR="00487556">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07FE2436" w:rsidR="00DC7669" w:rsidRDefault="00DC7669" w:rsidP="00B50316">
      <w:pPr>
        <w:pStyle w:val="Caption"/>
        <w:jc w:val="center"/>
      </w:pPr>
      <w:r>
        <w:t xml:space="preserve">Equation </w:t>
      </w:r>
      <w:fldSimple w:instr=" SEQ Equation \* ARABIC ">
        <w:r w:rsidR="00487556">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C697031" w:rsidR="00DC7669" w:rsidRDefault="00DC7669" w:rsidP="00DC7669">
      <w:pPr>
        <w:pStyle w:val="Caption"/>
        <w:jc w:val="center"/>
      </w:pPr>
      <w:r>
        <w:t xml:space="preserve">Equation </w:t>
      </w:r>
      <w:fldSimple w:instr=" SEQ Equation \* ARABIC ">
        <w:r w:rsidR="00487556">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0C4A27CA" w:rsidR="00CA1209" w:rsidRDefault="00CA1209" w:rsidP="00CA1209">
      <w:pPr>
        <w:pStyle w:val="Caption"/>
        <w:jc w:val="center"/>
      </w:pPr>
      <w:r>
        <w:t xml:space="preserve">Equation </w:t>
      </w:r>
      <w:fldSimple w:instr=" SEQ Equation \* ARABIC ">
        <w:r w:rsidR="00487556">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BDC2801" w:rsidR="00DC7669" w:rsidRPr="00CA1209" w:rsidRDefault="00CA1209" w:rsidP="00CA1209">
      <w:pPr>
        <w:pStyle w:val="Caption"/>
        <w:jc w:val="center"/>
      </w:pPr>
      <w:r>
        <w:t xml:space="preserve">Equation </w:t>
      </w:r>
      <w:fldSimple w:instr=" SEQ Equation \* ARABIC ">
        <w:r w:rsidR="00487556">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19390105" w:rsidR="00C22A49" w:rsidRDefault="00C22A49" w:rsidP="00C22A49">
      <w:pPr>
        <w:pStyle w:val="Caption"/>
        <w:keepNext/>
        <w:jc w:val="center"/>
      </w:pPr>
      <w:r>
        <w:t xml:space="preserve">Table </w:t>
      </w:r>
      <w:fldSimple w:instr=" SEQ Table \* ARABIC ">
        <w:r w:rsidR="00755ECB">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63B80B11" w:rsidR="00F66228" w:rsidRPr="00F66228" w:rsidRDefault="00257927" w:rsidP="00257927">
      <w:pPr>
        <w:pStyle w:val="Caption"/>
        <w:jc w:val="center"/>
        <w:rPr>
          <w:i w:val="0"/>
          <w:vertAlign w:val="superscript"/>
        </w:rPr>
      </w:pPr>
      <w:r>
        <w:t xml:space="preserve">Equation </w:t>
      </w:r>
      <w:fldSimple w:instr=" SEQ Equation \* ARABIC ">
        <w:r w:rsidR="00487556">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08F495C" w:rsidR="00D941CB" w:rsidRDefault="00D941CB" w:rsidP="00D941CB">
      <w:pPr>
        <w:pStyle w:val="Caption"/>
        <w:jc w:val="center"/>
      </w:pPr>
      <w:r>
        <w:t xml:space="preserve">Equation </w:t>
      </w:r>
      <w:fldSimple w:instr=" SEQ Equation \* ARABIC ">
        <w:r w:rsidR="00487556">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3F498E4" w:rsidR="00484D78" w:rsidRPr="00484D78" w:rsidRDefault="00484D78" w:rsidP="00484D78">
      <w:pPr>
        <w:pStyle w:val="Caption"/>
        <w:jc w:val="center"/>
        <w:rPr>
          <w:i w:val="0"/>
        </w:rPr>
      </w:pPr>
      <w:r>
        <w:t xml:space="preserve">Equation </w:t>
      </w:r>
      <w:fldSimple w:instr=" SEQ Equation \* ARABIC ">
        <w:r w:rsidR="00487556">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0F295F4B" w:rsidR="00484D78" w:rsidRPr="00484D78" w:rsidRDefault="00484D78" w:rsidP="00484D78">
      <w:pPr>
        <w:pStyle w:val="Caption"/>
        <w:jc w:val="center"/>
        <w:rPr>
          <w:i w:val="0"/>
        </w:rPr>
      </w:pPr>
      <w:r>
        <w:t xml:space="preserve">Equation </w:t>
      </w:r>
      <w:fldSimple w:instr=" SEQ Equation \* ARABIC ">
        <w:r w:rsidR="00487556">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B5C3D1" w:rsidR="00BC43AD" w:rsidRPr="00BC43AD" w:rsidRDefault="00023420" w:rsidP="00023420">
      <w:pPr>
        <w:pStyle w:val="Caption"/>
        <w:jc w:val="center"/>
        <w:rPr>
          <w:i w:val="0"/>
        </w:rPr>
      </w:pPr>
      <w:r>
        <w:t xml:space="preserve">Equation </w:t>
      </w:r>
      <w:fldSimple w:instr=" SEQ Equation \* ARABIC ">
        <w:r w:rsidR="00487556">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740B127B" w:rsidR="00565F88" w:rsidRDefault="00565F88" w:rsidP="00565F88">
      <w:pPr>
        <w:pStyle w:val="Caption"/>
        <w:keepNext/>
        <w:jc w:val="center"/>
      </w:pPr>
      <w:r>
        <w:t xml:space="preserve">Table </w:t>
      </w:r>
      <w:fldSimple w:instr=" SEQ Table \* ARABIC ">
        <w:r w:rsidR="00755ECB">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4BCE2139" w:rsidR="00AA12B1" w:rsidRDefault="00AA12B1" w:rsidP="00AA12B1">
      <w:pPr>
        <w:pStyle w:val="Caption"/>
        <w:keepNext/>
        <w:jc w:val="center"/>
      </w:pPr>
      <w:r>
        <w:t xml:space="preserve">Table </w:t>
      </w:r>
      <w:fldSimple w:instr=" SEQ Table \* ARABIC ">
        <w:r w:rsidR="00755ECB">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916AB1E" w:rsidR="003F7991" w:rsidRPr="003F7991" w:rsidRDefault="00B03AA4" w:rsidP="00B03AA4">
      <w:pPr>
        <w:pStyle w:val="Caption"/>
        <w:jc w:val="center"/>
        <w:rPr>
          <w:i w:val="0"/>
        </w:rPr>
      </w:pPr>
      <w:r>
        <w:t xml:space="preserve">Equation </w:t>
      </w:r>
      <w:fldSimple w:instr=" SEQ Equation \* ARABIC ">
        <w:r w:rsidR="00487556">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7F9D9B78" w:rsidR="003F7991" w:rsidRPr="003F7991" w:rsidRDefault="00B03AA4" w:rsidP="00B03AA4">
      <w:pPr>
        <w:pStyle w:val="Caption"/>
        <w:jc w:val="center"/>
      </w:pPr>
      <w:r>
        <w:t xml:space="preserve">Equation </w:t>
      </w:r>
      <w:fldSimple w:instr=" SEQ Equation \* ARABIC ">
        <w:r w:rsidR="00487556">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w:t>
      </w:r>
      <w:r w:rsidR="005C5429">
        <w:lastRenderedPageBreak/>
        <w:t>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r>
        <w:t>I</w:t>
      </w:r>
      <w:r w:rsidR="000C55A0">
        <w:t>nput,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0726FE49" w:rsidR="006926E6" w:rsidRDefault="00897087" w:rsidP="004E4F16">
      <w:r w:rsidRPr="00897087">
        <w:t>To evaluate the dispatch agents under realistic physical constraints, high-fidelity non-linear representations of the Alkaline Water Electrolyzer (AWE) and Compressed Gas Hydrogen storage (CGH2) were integrated into the simulation framework. These plant digital twin components were developed</w:t>
      </w:r>
      <w:r>
        <w:t xml:space="preserve"> inhouse</w:t>
      </w:r>
      <w:r w:rsidRPr="00897087">
        <w:t xml:space="preserve"> by FEV Europe GmbH. In this study, they serve as non-linear simulation environments to benchmark dispatch adaptability. 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Because the stack current and cell voltage are mutually dependent (voltage rises with current, which in turn changes the shunt losses), the solution is obtained by an internal fixed-point iteration.</w:t>
      </w:r>
      <w:r w:rsidR="00897087">
        <w:t xml:space="preserve"> The 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lastRenderedPageBreak/>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57C0107D" w:rsidR="00897087" w:rsidRDefault="00897087" w:rsidP="00897087">
      <w:pPr>
        <w:pStyle w:val="Caption"/>
        <w:jc w:val="center"/>
      </w:pPr>
      <w:r>
        <w:t xml:space="preserve">Equation </w:t>
      </w:r>
      <w:fldSimple w:instr=" SEQ Equation \* ARABIC ">
        <w:r w:rsidR="00487556">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658AB7D6" w14:textId="2731B078" w:rsidR="00897087" w:rsidRDefault="00897087" w:rsidP="00897087">
      <w:pPr>
        <w:pStyle w:val="Caption"/>
        <w:jc w:val="center"/>
      </w:pPr>
      <w:r>
        <w:t xml:space="preserve">Equation </w:t>
      </w:r>
      <w:fldSimple w:instr=" SEQ Equation \* ARABIC ">
        <w:r w:rsidR="00487556">
          <w:rPr>
            <w:noProof/>
          </w:rPr>
          <w:t>18</w:t>
        </w:r>
      </w:fldSimple>
      <w:r>
        <w:t xml:space="preserve"> Hydrogen stream output.</w:t>
      </w:r>
      <w:r w:rsidRPr="00897087">
        <w:rPr>
          <w:rFonts w:ascii="Cambria Math" w:hAnsi="Cambria Math"/>
          <w:color w:val="808080"/>
        </w:rPr>
        <w:br/>
      </w:r>
    </w:p>
    <w:p w14:paraId="7F9DC8D6" w14:textId="77777777" w:rsidR="00AA12B1" w:rsidRDefault="00AA12B1" w:rsidP="00AA12B1"/>
    <w:p w14:paraId="3AF94516" w14:textId="3652F5E1"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(or expansion)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2854B7C" w:rsidR="00CB4999" w:rsidRDefault="00CB4999" w:rsidP="00CB4999">
      <w:pPr>
        <w:pStyle w:val="Caption"/>
        <w:jc w:val="center"/>
      </w:pPr>
      <w:r>
        <w:t xml:space="preserve">Equation </w:t>
      </w:r>
      <w:fldSimple w:instr=" SEQ Equation \* ARABIC ">
        <w:r w:rsidR="00487556">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5A85B84C" w:rsidR="00CB4999" w:rsidRPr="00CB4999" w:rsidRDefault="00CB4999" w:rsidP="00CB4999">
      <w:pPr>
        <w:pStyle w:val="Caption"/>
        <w:jc w:val="center"/>
      </w:pPr>
      <w:r>
        <w:t xml:space="preserve">Equation </w:t>
      </w:r>
      <w:fldSimple w:instr=" SEQ Equation \* ARABIC ">
        <w:r w:rsidR="00487556">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w:t>
      </w:r>
      <w:r>
        <w:lastRenderedPageBreak/>
        <w:t xml:space="preserve">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30ABB66A" w:rsidR="00CB4999" w:rsidRDefault="00CB4999" w:rsidP="00CB4999">
      <w:pPr>
        <w:pStyle w:val="Caption"/>
        <w:keepNext/>
        <w:jc w:val="center"/>
      </w:pPr>
      <w:r>
        <w:t xml:space="preserve">Table </w:t>
      </w:r>
      <w:fldSimple w:instr=" SEQ Table \* ARABIC ">
        <w:r w:rsidR="00755ECB">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lastRenderedPageBreak/>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29CB3D97" w:rsidR="007D545F" w:rsidRDefault="007D545F" w:rsidP="007D545F">
      <w:pPr>
        <w:pStyle w:val="Caption"/>
        <w:keepNext/>
        <w:jc w:val="center"/>
      </w:pPr>
      <w:r>
        <w:t xml:space="preserve">Table </w:t>
      </w:r>
      <w:fldSimple w:instr=" SEQ Table \* ARABIC ">
        <w:r w:rsidR="00755ECB">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04E8D2C2" w:rsidR="007D545F" w:rsidRDefault="007D545F" w:rsidP="007D545F">
      <w:pPr>
        <w:pStyle w:val="Caption"/>
        <w:keepNext/>
        <w:jc w:val="center"/>
      </w:pPr>
      <w:r>
        <w:t xml:space="preserve">Table </w:t>
      </w:r>
      <w:fldSimple w:instr=" SEQ Table \* ARABIC ">
        <w:r w:rsidR="00755ECB">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E733E08" w:rsidR="00487556" w:rsidRDefault="00487556" w:rsidP="00487556">
      <w:pPr>
        <w:pStyle w:val="Caption"/>
        <w:jc w:val="center"/>
      </w:pPr>
      <w:r>
        <w:t xml:space="preserve">Equation </w:t>
      </w:r>
      <w:fldSimple w:instr=" SEQ Equation \* ARABIC ">
        <w:r>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Default="00487556" w:rsidP="00487556">
      <w:r w:rsidRPr="00487556">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2DC4230A" w:rsidR="00487556" w:rsidRDefault="00487556" w:rsidP="00487556">
      <w:pPr>
        <w:pStyle w:val="Caption"/>
        <w:jc w:val="center"/>
      </w:pPr>
      <w:r>
        <w:t xml:space="preserve">Equation </w:t>
      </w:r>
      <w:fldSimple w:instr=" SEQ Equation \* ARABIC ">
        <w:r>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49BEC0DB" w:rsidR="00487556" w:rsidRPr="00487556" w:rsidRDefault="00487556" w:rsidP="00487556">
      <w:pPr>
        <w:pStyle w:val="Caption"/>
        <w:jc w:val="center"/>
      </w:pPr>
      <w:r>
        <w:t xml:space="preserve">Equation </w:t>
      </w:r>
      <w:fldSimple w:instr=" SEQ Equation \* ARABIC ">
        <w:r>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43E69C01" w:rsidR="00487556" w:rsidRDefault="00487556" w:rsidP="00487556">
      <w:pPr>
        <w:pStyle w:val="Caption"/>
        <w:jc w:val="center"/>
      </w:pPr>
      <w:r>
        <w:t xml:space="preserve">Equation </w:t>
      </w:r>
      <w:fldSimple w:instr=" SEQ Equation \* ARABIC ">
        <w:r>
          <w:rPr>
            <w:noProof/>
          </w:rPr>
          <w:t>24</w:t>
        </w:r>
      </w:fldSimple>
      <w:r>
        <w:t xml:space="preserve"> Quadratic penalty for generator ramping.</w:t>
      </w:r>
    </w:p>
    <w:p w14:paraId="483C12B8" w14:textId="77777777" w:rsidR="0067796D" w:rsidRPr="0067796D" w:rsidRDefault="0067796D" w:rsidP="0067796D"/>
    <w:p w14:paraId="4E0276A8" w14:textId="14836C2E" w:rsidR="0067796D" w:rsidRDefault="0067796D" w:rsidP="0067796D">
      <w:pPr>
        <w:pStyle w:val="Caption"/>
        <w:keepNext/>
        <w:jc w:val="center"/>
      </w:pPr>
      <w:r>
        <w:t xml:space="preserve">Table </w:t>
      </w:r>
      <w:fldSimple w:instr=" SEQ Table \* ARABIC ">
        <w:r w:rsidR="00755ECB">
          <w:rPr>
            <w:noProof/>
          </w:rPr>
          <w:t>9</w:t>
        </w:r>
      </w:fldSimple>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r w:rsidRPr="0067796D">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3C4E7C1D" w:rsidR="00BD07B7" w:rsidRDefault="00BD07B7" w:rsidP="00BD07B7">
      <w:pPr>
        <w:pStyle w:val="Caption"/>
        <w:keepNext/>
        <w:jc w:val="center"/>
      </w:pPr>
      <w:r>
        <w:t xml:space="preserve">Table </w:t>
      </w:r>
      <w:fldSimple w:instr=" SEQ Table \* ARABIC ">
        <w:r w:rsidR="00755ECB">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19"/>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19"/>
            <w:r w:rsidR="004340A7" w:rsidRPr="00BD07B7">
              <w:rPr>
                <w:rStyle w:val="CommentReference"/>
                <w:sz w:val="24"/>
                <w:szCs w:val="22"/>
              </w:rPr>
              <w:commentReference w:id="19"/>
            </w:r>
          </w:p>
        </w:tc>
      </w:tr>
    </w:tbl>
    <w:p w14:paraId="237B4C53" w14:textId="77777777" w:rsidR="00BD07B7" w:rsidRDefault="00BD07B7" w:rsidP="0067796D"/>
    <w:p w14:paraId="69D1BC9A" w14:textId="77777777" w:rsidR="00320BEA" w:rsidRPr="00320BEA" w:rsidRDefault="00BD07B7" w:rsidP="00320BEA">
      <w:r>
        <w:t xml:space="preserve">With the actions, observations, rewards, and hyperparameters in place, </w:t>
      </w:r>
      <w:r w:rsidR="00320BEA">
        <w:t xml:space="preserve">the RL agent can now start with the training and validation step. </w:t>
      </w:r>
      <w:r>
        <w:t xml:space="preserve"> </w:t>
      </w:r>
      <w:r w:rsidR="00320BEA" w:rsidRPr="00320BEA">
        <w:t xml:space="preserve">Training is carried out with Stable-Baselines3, which interacts with the plant through a Gymnasium environment wrapper. At each step the environment </w:t>
      </w:r>
      <w:r w:rsidR="00320BEA" w:rsidRPr="00320BEA">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0A74F84" w14:textId="77777777" w:rsidR="00BD07B7" w:rsidRDefault="00BD07B7" w:rsidP="0067796D"/>
    <w:p w14:paraId="44D0CAAC" w14:textId="2EC903E6" w:rsidR="00487556" w:rsidRPr="00487556" w:rsidRDefault="00487556" w:rsidP="0067796D">
      <w:r w:rsidRPr="00487556">
        <w:br/>
      </w:r>
    </w:p>
    <w:p w14:paraId="7CF32E2B" w14:textId="568A58A9" w:rsidR="00487556" w:rsidRPr="00487556" w:rsidRDefault="00487556" w:rsidP="00487556">
      <w:r w:rsidRPr="00487556">
        <w:br/>
      </w:r>
    </w:p>
    <w:p w14:paraId="778429CF" w14:textId="2743D130" w:rsidR="00A13D3B" w:rsidRPr="00487556" w:rsidRDefault="00487556" w:rsidP="00A13D3B">
      <w:r w:rsidRPr="00487556">
        <w:br/>
      </w:r>
    </w:p>
    <w:p w14:paraId="796FB78E" w14:textId="2C32B93C" w:rsidR="009904A7" w:rsidRPr="009904A7" w:rsidRDefault="009904A7" w:rsidP="009904A7">
      <w:pPr>
        <w:pStyle w:val="Heading3"/>
      </w:pPr>
      <w:bookmarkStart w:id="20" w:name="_Toc235289159"/>
      <w:r>
        <w:lastRenderedPageBreak/>
        <w:t>Bi-level</w:t>
      </w:r>
      <w:r w:rsidR="006407C1">
        <w:t xml:space="preserve"> </w:t>
      </w:r>
      <w:r w:rsidR="009C6B7A">
        <w:t>Sizing and Dispatch Optimization</w:t>
      </w:r>
      <w:r w:rsidR="006407C1">
        <w:t xml:space="preserve"> Strategy</w:t>
      </w:r>
      <w:bookmarkEnd w:id="20"/>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60226BB3" w:rsidR="004F100E" w:rsidRDefault="009904A7" w:rsidP="009904A7">
      <w:pPr>
        <w:pStyle w:val="Caption"/>
        <w:jc w:val="center"/>
      </w:pPr>
      <w:r>
        <w:t xml:space="preserve">Equation </w:t>
      </w:r>
      <w:fldSimple w:instr=" SEQ Equation \* ARABIC ">
        <w:r w:rsidR="00487556">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w:t>
      </w:r>
      <w:r w:rsidRPr="009904A7">
        <w:lastRenderedPageBreak/>
        <w:t>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1D98F88" w:rsidR="00D23A40" w:rsidRDefault="00D23A40" w:rsidP="00D23A40">
      <w:pPr>
        <w:pStyle w:val="Caption"/>
        <w:jc w:val="center"/>
      </w:pPr>
      <w:r>
        <w:t xml:space="preserve">Equation </w:t>
      </w:r>
      <w:fldSimple w:instr=" SEQ Equation \* ARABIC ">
        <w:r w:rsidR="00487556">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382EDC8E"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commentRangeStart w:id="21"/>
      <w:r w:rsidR="002B7D61">
        <w:t>300</w:t>
      </w:r>
      <w:commentRangeEnd w:id="21"/>
      <w:r w:rsidR="004340A7">
        <w:rPr>
          <w:rStyle w:val="CommentReference"/>
          <w:sz w:val="24"/>
          <w:szCs w:val="22"/>
        </w:rPr>
        <w:commentReference w:id="21"/>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Pr="009904A7" w:rsidRDefault="009904A7" w:rsidP="009904A7"/>
    <w:p w14:paraId="18BC7A4F" w14:textId="1C9D42E3" w:rsidR="00C11235" w:rsidRDefault="00C11235" w:rsidP="00C11235">
      <w:pPr>
        <w:pStyle w:val="Caption"/>
        <w:keepNext/>
        <w:jc w:val="center"/>
      </w:pPr>
      <w:r>
        <w:t xml:space="preserve">Table </w:t>
      </w:r>
      <w:fldSimple w:instr=" SEQ Table \* ARABIC ">
        <w:r w:rsidR="00755ECB">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2"/>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2"/>
    <w:p w14:paraId="1AA726C1" w14:textId="77777777" w:rsidR="00C11235" w:rsidRDefault="004340A7" w:rsidP="00A419F5">
      <w:r>
        <w:rPr>
          <w:rStyle w:val="CommentReference"/>
          <w:sz w:val="24"/>
          <w:szCs w:val="22"/>
        </w:rPr>
        <w:commentReference w:id="22"/>
      </w:r>
    </w:p>
    <w:p w14:paraId="06591C7B" w14:textId="4F0061B7" w:rsidR="008902C7" w:rsidRDefault="005F3FDD" w:rsidP="00C47EA7">
      <w:pPr>
        <w:pStyle w:val="Heading2"/>
      </w:pPr>
      <w:r>
        <w:lastRenderedPageBreak/>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02E1F423" w14:textId="4B3A6078" w:rsidR="00755ECB" w:rsidRPr="005F3FDD" w:rsidRDefault="00C6170A" w:rsidP="00755ECB">
      <w:pPr>
        <w:numPr>
          <w:ilvl w:val="0"/>
          <w:numId w:val="34"/>
        </w:numPr>
      </w:pPr>
      <w:r w:rsidRPr="00C6170A">
        <w:rPr>
          <w:b/>
          <w:bCs/>
        </w:rPr>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71A6CAF1" w14:textId="4D1E5205" w:rsidR="00372DA3" w:rsidRDefault="00C6170A" w:rsidP="00C6170A">
      <w:r w:rsidRPr="00C6170A">
        <w:t xml:space="preserve">The performance of the models across these stages and case studies will be evaluated using a predetermined set of Key Performance Indicators (KPIs). At the techno-economic level, the assessment will track LCOM, annualized Capital Expenditures (CAPEX) and Operational </w:t>
      </w:r>
      <w:r w:rsidRPr="00C6170A">
        <w:lastRenderedPageBreak/>
        <w:t>Expenditures (OPEX), carbon intensity, and clipped energy. At the framework level, the computational efficiency of each approach will be quantified by measuring total simulation time.</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6ECD5CF" w:rsidR="00755ECB" w:rsidRDefault="00755ECB" w:rsidP="00755ECB">
      <w:pPr>
        <w:pStyle w:val="Caption"/>
        <w:keepNext/>
        <w:jc w:val="center"/>
      </w:pPr>
      <w:r>
        <w:t xml:space="preserve">Table </w:t>
      </w:r>
      <w:fldSimple w:instr=" SEQ Table \* ARABIC ">
        <w:r>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62E90F75" w:rsidR="00755ECB" w:rsidRPr="00764620" w:rsidRDefault="00755ECB" w:rsidP="00EB2A78">
            <w:pPr>
              <w:rPr>
                <w:kern w:val="0"/>
              </w:rPr>
            </w:pPr>
            <w:r>
              <w:rPr>
                <w:kern w:val="0"/>
              </w:rPr>
              <w:t>PV (MW)</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5A6E9BDA" w:rsidR="00755ECB" w:rsidRPr="00764620" w:rsidRDefault="00755ECB" w:rsidP="00EB2A78">
            <w:pPr>
              <w:rPr>
                <w:kern w:val="0"/>
              </w:rPr>
            </w:pPr>
            <w:r>
              <w:rPr>
                <w:kern w:val="0"/>
              </w:rPr>
              <w:t>WT (MW)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0B4B870E" w:rsidR="00755ECB" w:rsidRPr="00764620" w:rsidRDefault="00755ECB" w:rsidP="00EB2A78">
            <w:pPr>
              <w:rPr>
                <w:kern w:val="0"/>
              </w:rPr>
            </w:pPr>
            <w:r>
              <w:rPr>
                <w:kern w:val="0"/>
              </w:rPr>
              <w:t>AWE (MW)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443EACEC"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1D6B4629" w14:textId="159E83E2" w:rsidR="00755ECB" w:rsidRPr="00764620" w:rsidRDefault="00755ECB" w:rsidP="00EB2A78">
            <w:pPr>
              <w:rPr>
                <w:kern w:val="0"/>
              </w:rPr>
            </w:pPr>
            <w:r>
              <w:rPr>
                <w:kern w:val="0"/>
              </w:rPr>
              <w:t>AD (t/year)</w:t>
            </w:r>
            <w:r w:rsidR="00624F6F">
              <w:rPr>
                <w:kern w:val="0"/>
              </w:rPr>
              <w:t xml:space="preserve"> – Fixed anchor point</w:t>
            </w:r>
          </w:p>
        </w:tc>
        <w:tc>
          <w:tcPr>
            <w:tcW w:w="2119" w:type="pct"/>
          </w:tcPr>
          <w:p w14:paraId="376F4F36" w14:textId="323895F1"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755ECB" w:rsidRPr="00764620" w14:paraId="7C265B86"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13F1A50" w14:textId="5E971608" w:rsidR="00755ECB" w:rsidRDefault="00755ECB" w:rsidP="00EB2A78">
            <w:pPr>
              <w:rPr>
                <w:kern w:val="0"/>
              </w:rPr>
            </w:pPr>
            <w:r>
              <w:rPr>
                <w:kern w:val="0"/>
              </w:rPr>
              <w:t>ATR</w:t>
            </w:r>
            <w:r w:rsidR="00624F6F">
              <w:rPr>
                <w:kern w:val="0"/>
              </w:rPr>
              <w:t xml:space="preserve"> (t/year)</w:t>
            </w:r>
          </w:p>
        </w:tc>
        <w:tc>
          <w:tcPr>
            <w:tcW w:w="2119" w:type="pct"/>
          </w:tcPr>
          <w:p w14:paraId="4CE15929" w14:textId="0D751429"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29,033</w:t>
            </w:r>
          </w:p>
        </w:tc>
      </w:tr>
      <w:tr w:rsidR="00755ECB" w:rsidRPr="00764620" w14:paraId="267E2B3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24,965</w:t>
            </w:r>
          </w:p>
        </w:tc>
      </w:tr>
      <w:tr w:rsidR="00755ECB" w:rsidRPr="00764620" w14:paraId="33C6942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A63A2FF" w14:textId="164CB31A" w:rsidR="00755ECB" w:rsidRDefault="00755ECB" w:rsidP="00EB2A78">
            <w:pPr>
              <w:rPr>
                <w:kern w:val="0"/>
              </w:rPr>
            </w:pPr>
            <w:r>
              <w:rPr>
                <w:kern w:val="0"/>
              </w:rPr>
              <w:t>CGH2</w:t>
            </w:r>
            <w:r w:rsidR="00624F6F">
              <w:rPr>
                <w:kern w:val="0"/>
              </w:rPr>
              <w:t xml:space="preserve"> (ton)</w:t>
            </w:r>
          </w:p>
        </w:tc>
        <w:tc>
          <w:tcPr>
            <w:tcW w:w="2119" w:type="pct"/>
          </w:tcPr>
          <w:p w14:paraId="7B70DC76" w14:textId="743F0F3D"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1.51</w:t>
            </w:r>
          </w:p>
        </w:tc>
      </w:tr>
      <w:tr w:rsidR="00755ECB" w:rsidRPr="00764620" w14:paraId="4B3396A5"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588ADF5A" w14:textId="2C2A88D7" w:rsidR="00755ECB" w:rsidRDefault="00755ECB" w:rsidP="00EB2A78">
            <w:pPr>
              <w:rPr>
                <w:kern w:val="0"/>
              </w:rPr>
            </w:pPr>
            <w:r>
              <w:rPr>
                <w:kern w:val="0"/>
              </w:rPr>
              <w:t>Generator</w:t>
            </w:r>
            <w:r w:rsidR="00624F6F">
              <w:rPr>
                <w:kern w:val="0"/>
              </w:rPr>
              <w:t xml:space="preserve"> (MW)</w:t>
            </w:r>
          </w:p>
        </w:tc>
        <w:tc>
          <w:tcPr>
            <w:tcW w:w="2119" w:type="pct"/>
          </w:tcPr>
          <w:p w14:paraId="62A76752" w14:textId="2E6CC91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0.78</w:t>
            </w:r>
          </w:p>
        </w:tc>
      </w:tr>
      <w:tr w:rsidR="00755ECB" w:rsidRPr="00764620" w14:paraId="11355272"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5271A53" w14:textId="240D7B07" w:rsidR="00755ECB" w:rsidRDefault="00755ECB" w:rsidP="00EB2A78">
            <w:pPr>
              <w:rPr>
                <w:kern w:val="0"/>
              </w:rPr>
            </w:pPr>
            <w:r>
              <w:rPr>
                <w:kern w:val="0"/>
              </w:rPr>
              <w:t>BESS</w:t>
            </w:r>
            <w:r w:rsidR="00624F6F">
              <w:rPr>
                <w:kern w:val="0"/>
              </w:rPr>
              <w:t xml:space="preserve"> (MWh)</w:t>
            </w:r>
          </w:p>
        </w:tc>
        <w:tc>
          <w:tcPr>
            <w:tcW w:w="2119" w:type="pct"/>
          </w:tcPr>
          <w:p w14:paraId="1829A896" w14:textId="3A07B9A9"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140.05</w:t>
            </w:r>
          </w:p>
        </w:tc>
      </w:tr>
      <w:tr w:rsidR="00755ECB" w:rsidRPr="00764620" w14:paraId="3F10167F"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5A88B9F" w14:textId="0037CAE0" w:rsidR="00755ECB" w:rsidRDefault="00755ECB" w:rsidP="00EB2A78">
            <w:pPr>
              <w:rPr>
                <w:kern w:val="0"/>
              </w:rPr>
            </w:pPr>
            <w:r>
              <w:rPr>
                <w:kern w:val="0"/>
              </w:rPr>
              <w:t>BGSS</w:t>
            </w:r>
            <w:r w:rsidR="00624F6F">
              <w:rPr>
                <w:kern w:val="0"/>
              </w:rPr>
              <w:t xml:space="preserve"> (ton)</w:t>
            </w:r>
          </w:p>
        </w:tc>
        <w:tc>
          <w:tcPr>
            <w:tcW w:w="2119" w:type="pct"/>
          </w:tcPr>
          <w:p w14:paraId="6E01330B" w14:textId="780D4396"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6.17</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w:t>
      </w:r>
      <w:r w:rsidR="005F3FDD">
        <w:lastRenderedPageBreak/>
        <w:t xml:space="preserve">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3" w:name="_Toc235289164"/>
      <w:r>
        <w:lastRenderedPageBreak/>
        <w:t>Results and Discussions</w:t>
      </w:r>
      <w:bookmarkEnd w:id="23"/>
    </w:p>
    <w:p w14:paraId="177406B5" w14:textId="77E95FED" w:rsidR="00B40FBD" w:rsidRDefault="001B6E70" w:rsidP="00C47EA7">
      <w:pPr>
        <w:pStyle w:val="Heading2"/>
      </w:pPr>
      <w:bookmarkStart w:id="24" w:name="_Toc235289165"/>
      <w:bookmarkEnd w:id="24"/>
      <w:r>
        <w:t>Co-optimization LP vs Bilevel LP</w:t>
      </w:r>
      <w:r w:rsidR="0093253C">
        <w:t>-Bayesian</w:t>
      </w:r>
      <w:r>
        <w:t xml:space="preserve">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lastRenderedPageBreak/>
        <w:t>Closing remarks</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5" w:name="_Toc235289166"/>
      <w:r>
        <w:lastRenderedPageBreak/>
        <w:t>Conclusions</w:t>
      </w:r>
      <w:bookmarkEnd w:id="25"/>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6" w:name="_Toc235289162"/>
      <w:r>
        <w:t>Data</w:t>
      </w:r>
      <w:bookmarkEnd w:id="26"/>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7" w:name="_Toc235289167"/>
      <w:r>
        <w:t>References</w:t>
      </w:r>
      <w:bookmarkEnd w:id="27"/>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1"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2"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Ex w15:paraId="5CF5E3D9" w15:done="0"/>
  <w15:commentEx w15:paraId="2C4CA08D" w15:done="0"/>
  <w15:commentEx w15:paraId="5986393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262A4662" w16cex:dateUtc="2026-09-02T14:47:00Z"/>
  <w16cex:commentExtensible w16cex:durableId="0FA7CF23" w16cex:dateUtc="2026-09-02T14:46:00Z"/>
  <w16cex:commentExtensible w16cex:durableId="7E6214E8" w16cex:dateUtc="2026-09-02T14: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5CF5E3D9" w16cid:durableId="262A4662"/>
  <w16cid:commentId w16cid:paraId="2C4CA08D" w16cid:durableId="0FA7CF23"/>
  <w16cid:commentId w16cid:paraId="5986393C" w16cid:durableId="7E6214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4BD77" w14:textId="77777777" w:rsidR="00107A62" w:rsidRDefault="00107A62" w:rsidP="00A91C8E">
      <w:pPr>
        <w:spacing w:line="240" w:lineRule="auto"/>
      </w:pPr>
      <w:r>
        <w:separator/>
      </w:r>
    </w:p>
  </w:endnote>
  <w:endnote w:type="continuationSeparator" w:id="0">
    <w:p w14:paraId="636915BF" w14:textId="77777777" w:rsidR="00107A62" w:rsidRDefault="00107A62"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1D89B" w14:textId="77777777" w:rsidR="00107A62" w:rsidRDefault="00107A62" w:rsidP="00A91C8E">
      <w:pPr>
        <w:spacing w:line="240" w:lineRule="auto"/>
      </w:pPr>
      <w:r>
        <w:separator/>
      </w:r>
    </w:p>
  </w:footnote>
  <w:footnote w:type="continuationSeparator" w:id="0">
    <w:p w14:paraId="0AB17D99" w14:textId="77777777" w:rsidR="00107A62" w:rsidRDefault="00107A62"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4B3F"/>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E73F8"/>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087"/>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07B7"/>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1D5D"/>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B1EF6"/>
    <w:rsid w:val="006C3055"/>
    <w:rsid w:val="006D1B2D"/>
    <w:rsid w:val="006F41A5"/>
    <w:rsid w:val="007118C5"/>
    <w:rsid w:val="0071244D"/>
    <w:rsid w:val="00717D65"/>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5D38"/>
    <w:rsid w:val="00A74143"/>
    <w:rsid w:val="00A9316A"/>
    <w:rsid w:val="00AA3301"/>
    <w:rsid w:val="00AE3127"/>
    <w:rsid w:val="00AF507F"/>
    <w:rsid w:val="00B0063F"/>
    <w:rsid w:val="00B06229"/>
    <w:rsid w:val="00B258E3"/>
    <w:rsid w:val="00B279BC"/>
    <w:rsid w:val="00B53DF7"/>
    <w:rsid w:val="00C10776"/>
    <w:rsid w:val="00C5261A"/>
    <w:rsid w:val="00C82C9D"/>
    <w:rsid w:val="00C84F48"/>
    <w:rsid w:val="00C9538A"/>
    <w:rsid w:val="00CA1680"/>
    <w:rsid w:val="00CD72E4"/>
    <w:rsid w:val="00D74283"/>
    <w:rsid w:val="00DA1BDA"/>
    <w:rsid w:val="00DF0C8C"/>
    <w:rsid w:val="00DF3A7C"/>
    <w:rsid w:val="00DF4D73"/>
    <w:rsid w:val="00DF7D90"/>
    <w:rsid w:val="00E10F1C"/>
    <w:rsid w:val="00E243CE"/>
    <w:rsid w:val="00E24E9F"/>
    <w:rsid w:val="00E26BDE"/>
    <w:rsid w:val="00E35B3F"/>
    <w:rsid w:val="00E35B9C"/>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261A"/>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59</Pages>
  <Words>14586</Words>
  <Characters>83141</Characters>
  <Application>Microsoft Office Word</Application>
  <DocSecurity>0</DocSecurity>
  <Lines>692</Lines>
  <Paragraphs>195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97532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rafi indrajaya</cp:lastModifiedBy>
  <cp:revision>14</cp:revision>
  <cp:lastPrinted>2026-08-18T21:51:00Z</cp:lastPrinted>
  <dcterms:created xsi:type="dcterms:W3CDTF">2026-08-18T21:44:00Z</dcterms:created>
  <dcterms:modified xsi:type="dcterms:W3CDTF">2026-09-02T16:01:00Z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