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6181DD0E" w:rsidR="00871628" w:rsidRDefault="00C67562" w:rsidP="00871628">
      <w:pPr>
        <w:pStyle w:val="Title"/>
      </w:pPr>
      <w:r>
        <w:t>O</w:t>
      </w:r>
      <w:r w:rsidR="00954375">
        <w:t xml:space="preserve">ptimization Frameworks for Hybrid Biomass Power-to-Methanol System: 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5AA93D2E"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8D0A8E">
              <w:rPr>
                <w:noProof/>
                <w:webHidden/>
              </w:rPr>
              <w:t>1</w:t>
            </w:r>
            <w:r w:rsidR="00BB20F6">
              <w:rPr>
                <w:noProof/>
                <w:webHidden/>
              </w:rPr>
              <w:fldChar w:fldCharType="end"/>
            </w:r>
          </w:hyperlink>
        </w:p>
        <w:p w14:paraId="37137EDF" w14:textId="05F2A0C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sidR="008D0A8E">
              <w:rPr>
                <w:noProof/>
                <w:webHidden/>
              </w:rPr>
              <w:t>1</w:t>
            </w:r>
            <w:r>
              <w:rPr>
                <w:noProof/>
                <w:webHidden/>
              </w:rPr>
              <w:fldChar w:fldCharType="end"/>
            </w:r>
          </w:hyperlink>
        </w:p>
        <w:p w14:paraId="01F700AA" w14:textId="166D66F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sidR="008D0A8E">
              <w:rPr>
                <w:noProof/>
                <w:webHidden/>
              </w:rPr>
              <w:t>2</w:t>
            </w:r>
            <w:r>
              <w:rPr>
                <w:noProof/>
                <w:webHidden/>
              </w:rPr>
              <w:fldChar w:fldCharType="end"/>
            </w:r>
          </w:hyperlink>
        </w:p>
        <w:p w14:paraId="7BE13074" w14:textId="6E60AC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sidR="008D0A8E">
              <w:rPr>
                <w:noProof/>
                <w:webHidden/>
              </w:rPr>
              <w:t>2</w:t>
            </w:r>
            <w:r>
              <w:rPr>
                <w:noProof/>
                <w:webHidden/>
              </w:rPr>
              <w:fldChar w:fldCharType="end"/>
            </w:r>
          </w:hyperlink>
        </w:p>
        <w:p w14:paraId="090CC2EA" w14:textId="038D8A9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sidR="008D0A8E">
              <w:rPr>
                <w:noProof/>
                <w:webHidden/>
              </w:rPr>
              <w:t>3</w:t>
            </w:r>
            <w:r>
              <w:rPr>
                <w:noProof/>
                <w:webHidden/>
              </w:rPr>
              <w:fldChar w:fldCharType="end"/>
            </w:r>
          </w:hyperlink>
        </w:p>
        <w:p w14:paraId="499E3D49" w14:textId="20C78D96"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sidR="008D0A8E">
              <w:rPr>
                <w:noProof/>
                <w:webHidden/>
              </w:rPr>
              <w:t>5</w:t>
            </w:r>
            <w:r>
              <w:rPr>
                <w:noProof/>
                <w:webHidden/>
              </w:rPr>
              <w:fldChar w:fldCharType="end"/>
            </w:r>
          </w:hyperlink>
        </w:p>
        <w:p w14:paraId="56A1EEC9" w14:textId="7FF707F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1D5289FC" w14:textId="206848E2"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sidR="008D0A8E">
              <w:rPr>
                <w:noProof/>
                <w:webHidden/>
              </w:rPr>
              <w:t>10</w:t>
            </w:r>
            <w:r>
              <w:rPr>
                <w:noProof/>
                <w:webHidden/>
              </w:rPr>
              <w:fldChar w:fldCharType="end"/>
            </w:r>
          </w:hyperlink>
        </w:p>
        <w:p w14:paraId="028450C8" w14:textId="0F08ECF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sidR="008D0A8E">
              <w:rPr>
                <w:noProof/>
                <w:webHidden/>
              </w:rPr>
              <w:t>13</w:t>
            </w:r>
            <w:r>
              <w:rPr>
                <w:noProof/>
                <w:webHidden/>
              </w:rPr>
              <w:fldChar w:fldCharType="end"/>
            </w:r>
          </w:hyperlink>
        </w:p>
        <w:p w14:paraId="291BC008" w14:textId="04D4095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sidR="008D0A8E">
              <w:rPr>
                <w:noProof/>
                <w:webHidden/>
              </w:rPr>
              <w:t>17</w:t>
            </w:r>
            <w:r>
              <w:rPr>
                <w:noProof/>
                <w:webHidden/>
              </w:rPr>
              <w:fldChar w:fldCharType="end"/>
            </w:r>
          </w:hyperlink>
        </w:p>
        <w:p w14:paraId="28A2AF4D" w14:textId="4F7E297C"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sidR="008D0A8E">
              <w:rPr>
                <w:noProof/>
                <w:webHidden/>
              </w:rPr>
              <w:t>20</w:t>
            </w:r>
            <w:r>
              <w:rPr>
                <w:noProof/>
                <w:webHidden/>
              </w:rPr>
              <w:fldChar w:fldCharType="end"/>
            </w:r>
          </w:hyperlink>
        </w:p>
        <w:p w14:paraId="042BF6E4" w14:textId="45B1181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sidR="008D0A8E">
              <w:rPr>
                <w:noProof/>
                <w:webHidden/>
              </w:rPr>
              <w:t>20</w:t>
            </w:r>
            <w:r>
              <w:rPr>
                <w:noProof/>
                <w:webHidden/>
              </w:rPr>
              <w:fldChar w:fldCharType="end"/>
            </w:r>
          </w:hyperlink>
        </w:p>
        <w:p w14:paraId="25AB3B1B" w14:textId="3EA36EF1"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sidR="008D0A8E">
              <w:rPr>
                <w:noProof/>
                <w:webHidden/>
              </w:rPr>
              <w:t>30</w:t>
            </w:r>
            <w:r>
              <w:rPr>
                <w:noProof/>
                <w:webHidden/>
              </w:rPr>
              <w:fldChar w:fldCharType="end"/>
            </w:r>
          </w:hyperlink>
        </w:p>
        <w:p w14:paraId="35075014" w14:textId="29648383"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sidR="008D0A8E">
              <w:rPr>
                <w:noProof/>
                <w:webHidden/>
              </w:rPr>
              <w:t>23</w:t>
            </w:r>
            <w:r>
              <w:rPr>
                <w:noProof/>
                <w:webHidden/>
              </w:rPr>
              <w:fldChar w:fldCharType="end"/>
            </w:r>
          </w:hyperlink>
        </w:p>
        <w:p w14:paraId="7497DDDD" w14:textId="348F740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sidR="008D0A8E">
              <w:rPr>
                <w:noProof/>
                <w:webHidden/>
              </w:rPr>
              <w:t>26</w:t>
            </w:r>
            <w:r>
              <w:rPr>
                <w:noProof/>
                <w:webHidden/>
              </w:rPr>
              <w:fldChar w:fldCharType="end"/>
            </w:r>
          </w:hyperlink>
        </w:p>
        <w:p w14:paraId="012755E2" w14:textId="3975390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sidR="008D0A8E">
              <w:rPr>
                <w:noProof/>
                <w:webHidden/>
              </w:rPr>
              <w:t>40</w:t>
            </w:r>
            <w:r>
              <w:rPr>
                <w:noProof/>
                <w:webHidden/>
              </w:rPr>
              <w:fldChar w:fldCharType="end"/>
            </w:r>
          </w:hyperlink>
        </w:p>
        <w:p w14:paraId="5D167679" w14:textId="4F8616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41CBE2B7" w14:textId="7AE0CF62"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sidR="008D0A8E">
              <w:rPr>
                <w:noProof/>
                <w:webHidden/>
              </w:rPr>
              <w:t>36</w:t>
            </w:r>
            <w:r>
              <w:rPr>
                <w:noProof/>
                <w:webHidden/>
              </w:rPr>
              <w:fldChar w:fldCharType="end"/>
            </w:r>
          </w:hyperlink>
        </w:p>
        <w:p w14:paraId="45C554DB" w14:textId="74E8A63D"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sidR="008D0A8E">
              <w:rPr>
                <w:noProof/>
                <w:webHidden/>
              </w:rPr>
              <w:t>36</w:t>
            </w:r>
            <w:r>
              <w:rPr>
                <w:noProof/>
                <w:webHidden/>
              </w:rPr>
              <w:fldChar w:fldCharType="end"/>
            </w:r>
          </w:hyperlink>
        </w:p>
        <w:p w14:paraId="3E552F40" w14:textId="1F82F05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sidR="008D0A8E">
              <w:rPr>
                <w:noProof/>
                <w:webHidden/>
              </w:rPr>
              <w:t>39</w:t>
            </w:r>
            <w:r>
              <w:rPr>
                <w:noProof/>
                <w:webHidden/>
              </w:rPr>
              <w:fldChar w:fldCharType="end"/>
            </w:r>
          </w:hyperlink>
        </w:p>
        <w:p w14:paraId="65026DFC" w14:textId="1F6FD5A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sidR="008D0A8E">
              <w:rPr>
                <w:noProof/>
                <w:webHidden/>
              </w:rPr>
              <w:t>41</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19FB2512"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72C0369D" w:rsidR="003C5848" w:rsidRDefault="003C5848" w:rsidP="00BD1CAF">
      <w:pPr>
        <w:pStyle w:val="Caption"/>
        <w:keepNext/>
        <w:jc w:val="center"/>
      </w:pPr>
      <w:r>
        <w:t xml:space="preserve">Table </w:t>
      </w:r>
      <w:fldSimple w:instr=" SEQ Table \* ARABIC ">
        <w:r w:rsidR="00755ECB">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56D23D34" w:rsidR="00B932AB" w:rsidRPr="00B932AB" w:rsidRDefault="00B932AB" w:rsidP="00B932AB">
      <w:pPr>
        <w:pStyle w:val="Caption"/>
        <w:jc w:val="center"/>
        <w:rPr>
          <w:i w:val="0"/>
        </w:rPr>
      </w:pPr>
      <w:r>
        <w:t xml:space="preserve">Equation </w:t>
      </w:r>
      <w:fldSimple w:instr=" SEQ Equation \* ARABIC ">
        <w:r w:rsidR="00487556">
          <w:rPr>
            <w:noProof/>
          </w:rPr>
          <w:t>1</w:t>
        </w:r>
      </w:fldSimple>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29BD5B2A" w14:textId="54F36734" w:rsidR="00C07FC2" w:rsidRDefault="00C07FC2" w:rsidP="00C07FC2">
      <w:pPr>
        <w:pStyle w:val="Caption"/>
        <w:keepNext/>
        <w:jc w:val="center"/>
      </w:pPr>
      <w:r>
        <w:t xml:space="preserve">Table </w:t>
      </w:r>
      <w:fldSimple w:instr=" SEQ Table \* ARABIC ">
        <w:r w:rsidR="00755ECB">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59BCE2DA" w:rsidR="00B932AB" w:rsidRPr="00B932AB" w:rsidRDefault="00B932AB" w:rsidP="00B932AB">
      <w:pPr>
        <w:pStyle w:val="Caption"/>
        <w:jc w:val="center"/>
        <w:rPr>
          <w:i w:val="0"/>
        </w:rPr>
      </w:pPr>
      <w:r>
        <w:t xml:space="preserve">Equation </w:t>
      </w:r>
      <w:fldSimple w:instr=" SEQ Equation \* ARABIC ">
        <w:r w:rsidR="00487556">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3159F986" w:rsidR="00B932AB" w:rsidRPr="00B932AB" w:rsidRDefault="00B932AB" w:rsidP="00B932AB">
      <w:pPr>
        <w:pStyle w:val="Caption"/>
        <w:jc w:val="center"/>
        <w:rPr>
          <w:i w:val="0"/>
        </w:rPr>
      </w:pPr>
      <w:r>
        <w:t xml:space="preserve">Equation </w:t>
      </w:r>
      <w:fldSimple w:instr=" SEQ Equation \* ARABIC ">
        <w:r w:rsidR="00487556">
          <w:rPr>
            <w:noProof/>
          </w:rPr>
          <w:t>3</w:t>
        </w:r>
      </w:fldSimple>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00F2CD13" w:rsidR="00B932AB" w:rsidRDefault="00B932AB" w:rsidP="00B50316">
      <w:pPr>
        <w:pStyle w:val="Caption"/>
        <w:jc w:val="center"/>
        <w:rPr>
          <w:noProof/>
        </w:rPr>
      </w:pPr>
      <w:r>
        <w:t xml:space="preserve">Equation </w:t>
      </w:r>
      <w:fldSimple w:instr=" SEQ Equation \* ARABIC ">
        <w:r w:rsidR="00487556">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EE08C6B" w:rsidR="00DC7669" w:rsidRPr="00DC7669" w:rsidRDefault="00DC7669" w:rsidP="00DC7669">
      <w:pPr>
        <w:pStyle w:val="Caption"/>
        <w:jc w:val="center"/>
        <w:rPr>
          <w:i w:val="0"/>
        </w:rPr>
      </w:pPr>
      <w:r>
        <w:t xml:space="preserve">Equation </w:t>
      </w:r>
      <w:fldSimple w:instr=" SEQ Equation \* ARABIC ">
        <w:r w:rsidR="00487556">
          <w:rPr>
            <w:noProof/>
          </w:rPr>
          <w:t>5</w:t>
        </w:r>
      </w:fldSimple>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8" w:name="_Toc235289154"/>
      <w:r>
        <w:lastRenderedPageBreak/>
        <w:t>MILP for Complex Polygeneration System</w:t>
      </w:r>
      <w:bookmarkEnd w:id="8"/>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07FE2436" w:rsidR="00DC7669" w:rsidRDefault="00DC7669" w:rsidP="00B50316">
      <w:pPr>
        <w:pStyle w:val="Caption"/>
        <w:jc w:val="center"/>
      </w:pPr>
      <w:r>
        <w:t xml:space="preserve">Equation </w:t>
      </w:r>
      <w:fldSimple w:instr=" SEQ Equation \* ARABIC ">
        <w:r w:rsidR="00487556">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7C697031" w:rsidR="00DC7669" w:rsidRDefault="00DC7669" w:rsidP="00DC7669">
      <w:pPr>
        <w:pStyle w:val="Caption"/>
        <w:jc w:val="center"/>
      </w:pPr>
      <w:r>
        <w:t xml:space="preserve">Equation </w:t>
      </w:r>
      <w:fldSimple w:instr=" SEQ Equation \* ARABIC ">
        <w:r w:rsidR="00487556">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0C4A27CA" w:rsidR="00CA1209" w:rsidRDefault="00CA1209" w:rsidP="00CA1209">
      <w:pPr>
        <w:pStyle w:val="Caption"/>
        <w:jc w:val="center"/>
      </w:pPr>
      <w:r>
        <w:t xml:space="preserve">Equation </w:t>
      </w:r>
      <w:fldSimple w:instr=" SEQ Equation \* ARABIC ">
        <w:r w:rsidR="00487556">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2BDC2801" w:rsidR="00DC7669" w:rsidRPr="00CA1209" w:rsidRDefault="00CA1209" w:rsidP="00CA1209">
      <w:pPr>
        <w:pStyle w:val="Caption"/>
        <w:jc w:val="center"/>
      </w:pPr>
      <w:r>
        <w:t xml:space="preserve">Equation </w:t>
      </w:r>
      <w:fldSimple w:instr=" SEQ Equation \* ARABIC ">
        <w:r w:rsidR="00487556">
          <w:rPr>
            <w:noProof/>
          </w:rPr>
          <w:t>9</w:t>
        </w:r>
      </w:fldSimple>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19390105" w:rsidR="00C22A49" w:rsidRDefault="00C22A49" w:rsidP="00C22A49">
      <w:pPr>
        <w:pStyle w:val="Caption"/>
        <w:keepNext/>
        <w:jc w:val="center"/>
      </w:pPr>
      <w:r>
        <w:t xml:space="preserve">Table </w:t>
      </w:r>
      <w:fldSimple w:instr=" SEQ Table \* ARABIC ">
        <w:r w:rsidR="00755ECB">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9" w:name="_Toc235289155"/>
      <w:r>
        <w:t>State-of-the</w:t>
      </w:r>
      <w:r w:rsidR="00306FE0">
        <w:t xml:space="preserve">-art RL in Optimizing Energy </w:t>
      </w:r>
      <w:bookmarkEnd w:id="9"/>
      <w:r w:rsidR="00667D64">
        <w:t>and Industrial Systems</w:t>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5D5B72C6" w:rsidR="008A333A" w:rsidRDefault="00F66228" w:rsidP="00F66228">
      <w:pPr>
        <w:pStyle w:val="Caption"/>
        <w:jc w:val="center"/>
      </w:pPr>
      <w:r>
        <w:t xml:space="preserve">Figure </w:t>
      </w:r>
      <w:fldSimple w:instr=" SEQ Figure \* ARABIC ">
        <w:r w:rsidR="008D0A8E">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0" w:name="OLE_LINK2"/>
          <m:r>
            <w:rPr>
              <w:rFonts w:ascii="Cambria Math" w:hAnsi="Cambria Math"/>
              <w:vertAlign w:val="superscript"/>
            </w:rPr>
            <m:t>γ</m:t>
          </m:r>
          <w:bookmarkEnd w:id="10"/>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63B80B11" w:rsidR="00F66228" w:rsidRPr="00F66228" w:rsidRDefault="00257927" w:rsidP="00257927">
      <w:pPr>
        <w:pStyle w:val="Caption"/>
        <w:jc w:val="center"/>
        <w:rPr>
          <w:i w:val="0"/>
          <w:vertAlign w:val="superscript"/>
        </w:rPr>
      </w:pPr>
      <w:r>
        <w:t xml:space="preserve">Equation </w:t>
      </w:r>
      <w:fldSimple w:instr=" SEQ Equation \* ARABIC ">
        <w:r w:rsidR="00487556">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508F495C" w:rsidR="00D941CB" w:rsidRDefault="00D941CB" w:rsidP="00D941CB">
      <w:pPr>
        <w:pStyle w:val="Caption"/>
        <w:jc w:val="center"/>
      </w:pPr>
      <w:r>
        <w:t xml:space="preserve">Equation </w:t>
      </w:r>
      <w:fldSimple w:instr=" SEQ Equation \* ARABIC ">
        <w:r w:rsidR="00487556">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33F498E4" w:rsidR="00484D78" w:rsidRPr="00484D78" w:rsidRDefault="00484D78" w:rsidP="00484D78">
      <w:pPr>
        <w:pStyle w:val="Caption"/>
        <w:jc w:val="center"/>
        <w:rPr>
          <w:i w:val="0"/>
        </w:rPr>
      </w:pPr>
      <w:r>
        <w:t xml:space="preserve">Equation </w:t>
      </w:r>
      <w:fldSimple w:instr=" SEQ Equation \* ARABIC ">
        <w:r w:rsidR="00487556">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0F295F4B" w:rsidR="00484D78" w:rsidRPr="00484D78" w:rsidRDefault="00484D78" w:rsidP="00484D78">
      <w:pPr>
        <w:pStyle w:val="Caption"/>
        <w:jc w:val="center"/>
        <w:rPr>
          <w:i w:val="0"/>
        </w:rPr>
      </w:pPr>
      <w:r>
        <w:t xml:space="preserve">Equation </w:t>
      </w:r>
      <w:fldSimple w:instr=" SEQ Equation \* ARABIC ">
        <w:r w:rsidR="00487556">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6DB5C3D1" w:rsidR="00BC43AD" w:rsidRPr="00BC43AD" w:rsidRDefault="00023420" w:rsidP="00023420">
      <w:pPr>
        <w:pStyle w:val="Caption"/>
        <w:jc w:val="center"/>
        <w:rPr>
          <w:i w:val="0"/>
        </w:rPr>
      </w:pPr>
      <w:r>
        <w:t xml:space="preserve">Equation </w:t>
      </w:r>
      <w:fldSimple w:instr=" SEQ Equation \* ARABIC ">
        <w:r w:rsidR="00487556">
          <w:rPr>
            <w:noProof/>
          </w:rPr>
          <w:t>14</w:t>
        </w:r>
      </w:fldSimple>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1" w:name="_Toc235289156"/>
      <w:r>
        <w:t>RL vs MILP for Different</w:t>
      </w:r>
      <w:r w:rsidR="00CA4FBD">
        <w:t xml:space="preserve"> Energy System</w:t>
      </w:r>
      <w:r>
        <w:t xml:space="preserve"> </w:t>
      </w:r>
      <w:commentRangeStart w:id="12"/>
      <w:r>
        <w:t>Applications</w:t>
      </w:r>
      <w:bookmarkEnd w:id="11"/>
      <w:commentRangeEnd w:id="12"/>
      <w:r w:rsidR="00D941CB">
        <w:rPr>
          <w:rStyle w:val="CommentReference"/>
          <w:sz w:val="24"/>
          <w:szCs w:val="28"/>
        </w:rPr>
        <w:commentReference w:id="12"/>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437B5EC8" w14:textId="77777777" w:rsidR="00557487" w:rsidRDefault="00557487" w:rsidP="007C0DDD">
      <w:pPr>
        <w:rPr>
          <w:color w:val="000000"/>
        </w:rPr>
      </w:pP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 xml:space="preserve">also </w:t>
      </w:r>
      <w:r w:rsidR="005646CF">
        <w:rPr>
          <w:color w:val="000000"/>
        </w:rPr>
        <w:lastRenderedPageBreak/>
        <w:t>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w:t>
      </w:r>
      <w:r w:rsidR="00163D4E">
        <w:rPr>
          <w:color w:val="000000"/>
        </w:rPr>
        <w:lastRenderedPageBreak/>
        <w:t xml:space="preserve">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482CD881" w14:textId="77777777" w:rsidR="00557487"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w:t>
      </w:r>
    </w:p>
    <w:p w14:paraId="2CDE279B" w14:textId="77777777" w:rsidR="00557487" w:rsidRDefault="00557487" w:rsidP="007C0DDD">
      <w:pPr>
        <w:rPr>
          <w:color w:val="000000"/>
        </w:rPr>
      </w:pPr>
    </w:p>
    <w:p w14:paraId="6763B2F8" w14:textId="18A8850E" w:rsidR="00897030" w:rsidRDefault="00897030" w:rsidP="007C0DDD">
      <w:pPr>
        <w:rPr>
          <w:color w:val="000000"/>
        </w:rPr>
      </w:pPr>
      <w:r>
        <w:rPr>
          <w:color w:val="000000"/>
        </w:rPr>
        <w:t xml:space="preserve">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Pr>
          <w:color w:val="000000"/>
        </w:rPr>
        <w:t>.</w:t>
      </w:r>
      <w:r w:rsidR="004D1DBD">
        <w:rPr>
          <w:color w:val="000000"/>
        </w:rPr>
        <w:t xml:space="preserve"> </w:t>
      </w:r>
      <w:r w:rsidR="00557487">
        <w:rPr>
          <w:color w:val="000000"/>
        </w:rPr>
        <w:t xml:space="preserve">On the other hand, </w:t>
      </w:r>
      <w:r w:rsidR="00CC3AA2">
        <w:rPr>
          <w:color w:val="000000"/>
        </w:rPr>
        <w:t xml:space="preserve">a comparative analysis </w:t>
      </w:r>
      <w:r w:rsidR="00557487">
        <w:rPr>
          <w:color w:val="000000"/>
        </w:rPr>
        <w:t xml:space="preserve">on optimizing renewables penetration in modern smart grids </w:t>
      </w:r>
      <w:r w:rsidR="00CC3AA2">
        <w:rPr>
          <w:color w:val="000000"/>
        </w:rPr>
        <w:t>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3" w:name="_Toc235289157"/>
      <w:r>
        <w:lastRenderedPageBreak/>
        <w:t>Methodology</w:t>
      </w:r>
      <w:bookmarkEnd w:id="13"/>
    </w:p>
    <w:p w14:paraId="45D5B8C7" w14:textId="15A5457D" w:rsidR="00141907" w:rsidRDefault="00B65422" w:rsidP="00141907">
      <w:pPr>
        <w:pStyle w:val="Heading2"/>
      </w:pPr>
      <w:bookmarkStart w:id="14" w:name="_Toc235289158"/>
      <w:r>
        <w:t>Hybrid Biomass Power-to-Methanol System Model</w:t>
      </w:r>
      <w:bookmarkEnd w:id="14"/>
    </w:p>
    <w:p w14:paraId="21C12B2F" w14:textId="77777777" w:rsidR="00403D8B" w:rsidRDefault="00403D8B" w:rsidP="00403D8B"/>
    <w:p w14:paraId="517BC0DC" w14:textId="77777777" w:rsidR="004B4EDB" w:rsidRDefault="001A6FF4" w:rsidP="004B4EDB">
      <w:pPr>
        <w:keepNext/>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5E206FAC" w14:textId="113A8C7D" w:rsidR="00403D8B" w:rsidRDefault="004B4EDB" w:rsidP="004B4EDB">
      <w:pPr>
        <w:pStyle w:val="Caption"/>
        <w:jc w:val="center"/>
      </w:pPr>
      <w:r>
        <w:t xml:space="preserve">Figure </w:t>
      </w:r>
      <w:fldSimple w:instr=" SEQ Figure \* ARABIC ">
        <w:r w:rsidR="008D0A8E">
          <w:rPr>
            <w:noProof/>
          </w:rPr>
          <w:t>2</w:t>
        </w:r>
      </w:fldSimple>
      <w:r>
        <w:t xml:space="preserve"> BOP of the Hybrid Biomass Power-to-Methanol System (BPtMeOH).</w:t>
      </w:r>
    </w:p>
    <w:p w14:paraId="372F3F8E" w14:textId="77777777" w:rsidR="00BA2B28" w:rsidRDefault="00BA2B28" w:rsidP="00BA2B28">
      <w:pPr>
        <w:pStyle w:val="ListParagraph"/>
      </w:pPr>
    </w:p>
    <w:p w14:paraId="37882AAE" w14:textId="4F6952F3" w:rsidR="008A719C" w:rsidRDefault="008A719C" w:rsidP="008A719C">
      <w:r>
        <w:t>The model developed for this comparative analysis represents a hybrid biomass power-to-methanol (</w:t>
      </w:r>
      <w:r w:rsidR="00FD1D5D">
        <w:t>B</w:t>
      </w:r>
      <w:r>
        <w:t>PtM</w:t>
      </w:r>
      <w:r w:rsidR="00FD1D5D">
        <w:t>eOH</w:t>
      </w:r>
      <w:r>
        <w:t>)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w:t>
      </w:r>
      <w:r>
        <w:lastRenderedPageBreak/>
        <w:t>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 xml:space="preserve">to systematically capture and recycle waste heat from </w:t>
      </w:r>
      <w:r>
        <w:lastRenderedPageBreak/>
        <w:t>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p w14:paraId="24D5BA8B" w14:textId="740B127B" w:rsidR="00565F88" w:rsidRDefault="00565F88" w:rsidP="00565F88">
      <w:pPr>
        <w:pStyle w:val="Caption"/>
        <w:keepNext/>
        <w:jc w:val="center"/>
      </w:pPr>
      <w:r>
        <w:t xml:space="preserve">Table </w:t>
      </w:r>
      <w:fldSimple w:instr=" SEQ Table \* ARABIC ">
        <w:r w:rsidR="00755ECB">
          <w:rPr>
            <w:noProof/>
          </w:rPr>
          <w:t>4</w:t>
        </w:r>
      </w:fldSimple>
      <w:r>
        <w:t xml:space="preserve"> Components of BPtMeOH and their parameters.</w:t>
      </w: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lastRenderedPageBreak/>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419097A" w:rsidR="007F7222" w:rsidRDefault="00755ECB"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79C0C43F" w:rsidR="007F7222" w:rsidRDefault="00755ECB"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02AFE010" w14:textId="4DBCC085" w:rsidR="00AF016D"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2794516A" w14:textId="7E5CEB53" w:rsidR="00BA2B28" w:rsidRDefault="0040530E" w:rsidP="004E4F16">
      <w:pPr>
        <w:pStyle w:val="Heading2"/>
      </w:pPr>
      <w:bookmarkStart w:id="15" w:name="_Toc235289160"/>
      <w:r>
        <w:t xml:space="preserve">MILP </w:t>
      </w:r>
      <w:r w:rsidR="00BA2B28">
        <w:t xml:space="preserve">Optimization </w:t>
      </w:r>
      <w:r>
        <w:t xml:space="preserve">Framework </w:t>
      </w:r>
      <w:commentRangeStart w:id="16"/>
      <w:r w:rsidR="00BA2B28">
        <w:t>Architecture</w:t>
      </w:r>
      <w:commentRangeEnd w:id="16"/>
      <w:r w:rsidR="007F161B">
        <w:rPr>
          <w:rStyle w:val="CommentReference"/>
          <w:sz w:val="24"/>
          <w:szCs w:val="28"/>
        </w:rPr>
        <w:commentReference w:id="16"/>
      </w:r>
      <w:r w:rsidR="00BA2B28">
        <w:t xml:space="preserve"> </w:t>
      </w:r>
      <w:bookmarkEnd w:id="15"/>
    </w:p>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w:t>
      </w:r>
      <w:r>
        <w:lastRenderedPageBreak/>
        <w:t>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p w14:paraId="3CACED67" w14:textId="4BCE2139" w:rsidR="00AA12B1" w:rsidRDefault="00AA12B1" w:rsidP="00AA12B1">
      <w:pPr>
        <w:pStyle w:val="Caption"/>
        <w:keepNext/>
        <w:jc w:val="center"/>
      </w:pPr>
      <w:r>
        <w:t xml:space="preserve">Table </w:t>
      </w:r>
      <w:fldSimple w:instr=" SEQ Table \* ARABIC ">
        <w:r w:rsidR="00755ECB">
          <w:rPr>
            <w:noProof/>
          </w:rPr>
          <w:t>5</w:t>
        </w:r>
      </w:fldSimple>
      <w:r>
        <w:t xml:space="preserve"> Linear component parameters</w:t>
      </w:r>
    </w:p>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Methane, Heat 1000°C, </w:t>
            </w:r>
            <w:r>
              <w:rPr>
                <w:kern w:val="0"/>
              </w:rPr>
              <w:lastRenderedPageBreak/>
              <w:t>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lastRenderedPageBreak/>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 xml:space="preserve">The proposed Mixed-Integer Linear Programming (MILP) optimization framework is designed to operate in two distinct modes: the co-optimization of system sizing and operational dispatch, and </w:t>
      </w:r>
      <w:r w:rsidRPr="00B41498">
        <w:lastRenderedPageBreak/>
        <w:t>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43736771"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45EDDBB9" w14:textId="77777777"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2916AB1E" w:rsidR="003F7991" w:rsidRPr="003F7991" w:rsidRDefault="00B03AA4" w:rsidP="00B03AA4">
      <w:pPr>
        <w:pStyle w:val="Caption"/>
        <w:jc w:val="center"/>
        <w:rPr>
          <w:i w:val="0"/>
        </w:rPr>
      </w:pPr>
      <w:r>
        <w:t xml:space="preserve">Equation </w:t>
      </w:r>
      <w:fldSimple w:instr=" SEQ Equation \* ARABIC ">
        <w:r w:rsidR="00487556">
          <w:rPr>
            <w:noProof/>
          </w:rPr>
          <w:t>15</w:t>
        </w:r>
      </w:fldSimple>
    </w:p>
    <w:p w14:paraId="570A403D" w14:textId="77777777" w:rsidR="00B03AA4" w:rsidRDefault="007F161B" w:rsidP="00B03AA4">
      <w:pPr>
        <w:keepNext/>
      </w:pPr>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7F9D9B78" w:rsidR="003F7991" w:rsidRPr="003F7991" w:rsidRDefault="00B03AA4" w:rsidP="00B03AA4">
      <w:pPr>
        <w:pStyle w:val="Caption"/>
        <w:jc w:val="center"/>
      </w:pPr>
      <w:r>
        <w:t xml:space="preserve">Equation </w:t>
      </w:r>
      <w:fldSimple w:instr=" SEQ Equation \* ARABIC ">
        <w:r w:rsidR="00487556">
          <w:rPr>
            <w:noProof/>
          </w:rPr>
          <w:t>16</w:t>
        </w:r>
      </w:fldSimple>
    </w:p>
    <w:p w14:paraId="089C215E" w14:textId="77777777" w:rsidR="003166B2" w:rsidRDefault="003166B2" w:rsidP="004E4F16"/>
    <w:p w14:paraId="0C7AA715" w14:textId="03291D76" w:rsidR="00BA2B28" w:rsidRDefault="005C5429" w:rsidP="00234B3F">
      <w:pPr>
        <w:pStyle w:val="Heading2"/>
      </w:pPr>
      <w:bookmarkStart w:id="17" w:name="_Toc235289161"/>
      <w:commentRangeStart w:id="18"/>
      <w:r>
        <w:t>Reinforcement Learning</w:t>
      </w:r>
      <w:r w:rsidR="00BA2B28">
        <w:t xml:space="preserve"> Optimization Architecture</w:t>
      </w:r>
      <w:bookmarkEnd w:id="17"/>
      <w:commentRangeEnd w:id="18"/>
      <w:r w:rsidR="005F3FDD">
        <w:rPr>
          <w:rStyle w:val="CommentReference"/>
          <w:sz w:val="24"/>
          <w:szCs w:val="28"/>
        </w:rPr>
        <w:commentReference w:id="18"/>
      </w:r>
    </w:p>
    <w:p w14:paraId="4432B88D" w14:textId="2778BB5C" w:rsidR="00A13D3B" w:rsidRDefault="003166B2" w:rsidP="00A13D3B">
      <w:r>
        <w:t>The RL optimization framework has also been established in-house at FEV Europe GmbH</w:t>
      </w:r>
      <w:r w:rsidR="005C5429">
        <w:t xml:space="preserve"> based </w:t>
      </w:r>
      <w:r w:rsidR="005C5429">
        <w:lastRenderedPageBreak/>
        <w:t>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69385F3C" w:rsidR="006926E6" w:rsidRDefault="00EA55DF" w:rsidP="004E4F16">
      <w:r>
        <w:t>I</w:t>
      </w:r>
      <w:r w:rsidR="000C55A0">
        <w:t>nput, output, and conversion factors definition</w:t>
      </w:r>
      <w:r>
        <w:t xml:space="preserve"> in the linear model</w:t>
      </w:r>
      <w:r w:rsidR="000C55A0">
        <w:t xml:space="preserve">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7035E54E" w14:textId="77777777" w:rsidR="00897087" w:rsidRDefault="00897087" w:rsidP="004E4F16"/>
    <w:p w14:paraId="2A774F44" w14:textId="0726FE49" w:rsidR="006926E6" w:rsidRDefault="00897087" w:rsidP="004E4F16">
      <w:r w:rsidRPr="00897087">
        <w:t>To evaluate the dispatch agents under realistic physical constraints, high-fidelity non-linear representations of the Alkaline Water Electrolyzer (AWE) and Compressed Gas Hydrogen storage (CGH2) were integrated into the simulation framework. These plant digital twin components were developed</w:t>
      </w:r>
      <w:r>
        <w:t xml:space="preserve"> inhouse</w:t>
      </w:r>
      <w:r w:rsidRPr="00897087">
        <w:t xml:space="preserve"> by FEV Europe GmbH. In this study, they serve as non-linear simulation environments to benchmark dispatch adaptability. The specific non-linear phenomena captured by these components</w:t>
      </w:r>
      <w:r>
        <w:t xml:space="preserve"> </w:t>
      </w:r>
      <w:r w:rsidRPr="00897087">
        <w:t>and how they contrast with the linear oemof.solph formulation</w:t>
      </w:r>
      <w:r>
        <w:t xml:space="preserve"> </w:t>
      </w:r>
      <w:r w:rsidRPr="00897087">
        <w:t>are summarized below.</w:t>
      </w:r>
    </w:p>
    <w:p w14:paraId="1179F2A0" w14:textId="42C1A38C" w:rsidR="001808D9" w:rsidRDefault="00CB4999" w:rsidP="001808D9">
      <w:pPr>
        <w:pStyle w:val="ListParagraph"/>
        <w:numPr>
          <w:ilvl w:val="0"/>
          <w:numId w:val="40"/>
        </w:numPr>
      </w:pPr>
      <w:r>
        <w:t>AWE</w:t>
      </w:r>
      <w:r w:rsidR="00AA12B1">
        <w:t xml:space="preserve">: </w:t>
      </w:r>
      <w:r w:rsidR="001808D9">
        <w:t xml:space="preserve">The alkaline water electrolyzer is modelled as a series stack of </w:t>
      </w:r>
      <m:oMath>
        <m:sSub>
          <m:sSubPr>
            <m:ctrlPr>
              <w:rPr>
                <w:rFonts w:ascii="Cambria Math" w:hAnsi="Cambria Math"/>
              </w:rPr>
            </m:ctrlPr>
          </m:sSubPr>
          <m:e>
            <m:r>
              <w:rPr>
                <w:rFonts w:ascii="Cambria Math" w:hAnsi="Cambria Math"/>
              </w:rPr>
              <m:t>N</m:t>
            </m:r>
          </m:e>
          <m:sub>
            <m:r>
              <m:rPr>
                <m:nor/>
              </m:rPr>
              <w:rPr>
                <w:rFonts w:ascii="Cambria Math" w:hAnsi="Cambria Math"/>
              </w:rPr>
              <m:t>cells</m:t>
            </m:r>
          </m:sub>
        </m:sSub>
      </m:oMath>
      <w:r w:rsidR="001808D9">
        <w:t xml:space="preserve"> identical cells operating in a concentrated potassium hydroxide (KOH) electrolyte at a fixed temperature and pressure. Rather than assuming a fixed efficiency, the model resolves the full electrochemical transfer function at each timestep: it converts the commanded electrical power into a stack current and cell voltage, and from that current derives the faradaic gas production, the crossover and dissolution losses across the separator, and the resulting product purity. Because the stack current and cell voltage are mutually dependent (voltage rises with current, which in turn changes the shunt losses), the solution is obtained by an internal fixed-point iteration.</w:t>
      </w:r>
      <w:r w:rsidR="00897087">
        <w:t xml:space="preserve"> The high level equations are presented below:</w:t>
      </w:r>
    </w:p>
    <w:p w14:paraId="23734068" w14:textId="77777777" w:rsidR="00897087" w:rsidRDefault="00897087" w:rsidP="00897087">
      <w:pPr>
        <w:pStyle w:val="ListParagraph"/>
        <w:keepNext/>
        <w:ind w:left="360"/>
      </w:pPr>
      <w:r w:rsidRPr="00897087">
        <w:rPr>
          <w:rFonts w:ascii="Cambria Math" w:hAnsi="Cambria Math"/>
          <w:i/>
          <w:color w:val="808080"/>
        </w:rPr>
        <w:lastRenderedPageBreak/>
        <w:br/>
      </w:r>
      <m:oMathPara>
        <m:oMath>
          <m:sSub>
            <m:sSubPr>
              <m:ctrlPr>
                <w:rPr>
                  <w:rFonts w:ascii="Cambria Math" w:hAnsi="Cambria Math"/>
                </w:rPr>
              </m:ctrlPr>
            </m:sSubPr>
            <m:e>
              <m:r>
                <w:rPr>
                  <w:rFonts w:ascii="Cambria Math" w:hAnsi="Cambria Math"/>
                </w:rPr>
                <m:t>U</m:t>
              </m:r>
            </m:e>
            <m:sub>
              <m:r>
                <m:rPr>
                  <m:nor/>
                </m:rPr>
                <w:rPr>
                  <w:rFonts w:ascii="Cambria Math" w:hAnsi="Cambria Math"/>
                </w:rPr>
                <m:t>cell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nor/>
                    </m:rPr>
                    <w:rPr>
                      <w:rFonts w:ascii="Cambria Math" w:hAnsi="Cambria Math"/>
                    </w:rPr>
                    <m:t>ohm</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Nernst</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act,a</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act,cat</m:t>
                  </m:r>
                </m:sub>
              </m:sSub>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den>
          </m:f>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m:rPr>
                      <m:nor/>
                    </m:rPr>
                    <w:rPr>
                      <w:rFonts w:ascii="Cambria Math" w:hAnsi="Cambria Math"/>
                    </w:rPr>
                    <m:t>stack</m:t>
                  </m:r>
                </m:sub>
                <m:sup>
                  <m:r>
                    <m:rPr>
                      <m:nor/>
                    </m:rPr>
                    <w:rPr>
                      <w:rFonts w:ascii="Cambria Math" w:hAnsi="Cambria Math"/>
                    </w:rPr>
                    <m:t>DC</m:t>
                  </m:r>
                </m:sup>
              </m:sSubSup>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r>
                <w:rPr>
                  <w:rFonts w:ascii="Cambria Math" w:hAnsi="Cambria Math"/>
                </w:rPr>
                <m:t> </m:t>
              </m:r>
              <m:sSub>
                <m:sSubPr>
                  <m:ctrlPr>
                    <w:rPr>
                      <w:rFonts w:ascii="Cambria Math" w:hAnsi="Cambria Math"/>
                    </w:rPr>
                  </m:ctrlPr>
                </m:sSubPr>
                <m:e>
                  <m:r>
                    <w:rPr>
                      <w:rFonts w:ascii="Cambria Math" w:hAnsi="Cambria Math"/>
                    </w:rPr>
                    <m:t>U</m:t>
                  </m:r>
                </m:e>
                <m:sub>
                  <m:r>
                    <m:rPr>
                      <m:nor/>
                    </m:rPr>
                    <w:rPr>
                      <w:rFonts w:ascii="Cambria Math" w:hAnsi="Cambria Math"/>
                    </w:rPr>
                    <m:t>cell</m:t>
                  </m:r>
                </m:sub>
              </m:sSub>
            </m:den>
          </m:f>
        </m:oMath>
      </m:oMathPara>
    </w:p>
    <w:p w14:paraId="177AA0A3" w14:textId="57C0107D" w:rsidR="00897087" w:rsidRDefault="00897087" w:rsidP="00897087">
      <w:pPr>
        <w:pStyle w:val="Caption"/>
        <w:jc w:val="center"/>
      </w:pPr>
      <w:r>
        <w:t xml:space="preserve">Equation </w:t>
      </w:r>
      <w:fldSimple w:instr=" SEQ Equation \* ARABIC ">
        <w:r w:rsidR="00487556">
          <w:rPr>
            <w:noProof/>
          </w:rPr>
          <w:t>17</w:t>
        </w:r>
      </w:fldSimple>
      <w:r>
        <w:t xml:space="preserve"> Power-derived cell voltage and current equation.</w:t>
      </w:r>
    </w:p>
    <w:p w14:paraId="02BA6058" w14:textId="77777777" w:rsidR="00897087" w:rsidRDefault="00897087" w:rsidP="00897087">
      <w:pPr>
        <w:keepNext/>
      </w:pPr>
      <w:r w:rsidRPr="00897087">
        <w:rPr>
          <w:rFonts w:ascii="Cambria Math" w:hAnsi="Cambria Math"/>
          <w:i/>
        </w:rPr>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m:rPr>
                      <m:nor/>
                    </m:rPr>
                    <w:rPr>
                      <w:rFonts w:ascii="Cambria Math" w:hAnsi="Cambria Math"/>
                    </w:rPr>
                    <m:t>H</m:t>
                  </m:r>
                </m:e>
                <m:sub>
                  <m:r>
                    <w:rPr>
                      <w:rFonts w:ascii="Cambria Math" w:hAnsi="Cambria Math"/>
                    </w:rPr>
                    <m:t>2</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nor/>
                    </m:rPr>
                    <w:rPr>
                      <w:rFonts w:ascii="Cambria Math" w:hAnsi="Cambria Math"/>
                    </w:rPr>
                    <m:t>el</m:t>
                  </m:r>
                </m:sub>
              </m:sSub>
            </m:num>
            <m:den>
              <m:r>
                <w:rPr>
                  <w:rFonts w:ascii="Cambria Math" w:hAnsi="Cambria Math"/>
                </w:rPr>
                <m:t>2F</m:t>
              </m:r>
            </m:den>
          </m:f>
          <m:r>
            <w:rPr>
              <w:rFonts w:ascii="Cambria Math" w:hAnsi="Cambria Math"/>
            </w:rPr>
            <m:t> </m:t>
          </m:r>
          <m:sSub>
            <m:sSubPr>
              <m:ctrlPr>
                <w:rPr>
                  <w:rFonts w:ascii="Cambria Math" w:hAnsi="Cambria Math"/>
                </w:rPr>
              </m:ctrlPr>
            </m:sSubPr>
            <m:e>
              <m:r>
                <w:rPr>
                  <w:rFonts w:ascii="Cambria Math" w:hAnsi="Cambria Math"/>
                </w:rPr>
                <m:t>N</m:t>
              </m:r>
            </m:e>
            <m:sub>
              <m:r>
                <m:rPr>
                  <m:nor/>
                </m:rPr>
                <w:rPr>
                  <w:rFonts w:ascii="Cambria Math" w:hAnsi="Cambria Math"/>
                </w:rPr>
                <m:t>cells</m:t>
              </m:r>
            </m:sub>
          </m:sSub>
        </m:oMath>
      </m:oMathPara>
    </w:p>
    <w:p w14:paraId="658AB7D6" w14:textId="2731B078" w:rsidR="00897087" w:rsidRDefault="00897087" w:rsidP="00897087">
      <w:pPr>
        <w:pStyle w:val="Caption"/>
        <w:jc w:val="center"/>
      </w:pPr>
      <w:r>
        <w:t xml:space="preserve">Equation </w:t>
      </w:r>
      <w:fldSimple w:instr=" SEQ Equation \* ARABIC ">
        <w:r w:rsidR="00487556">
          <w:rPr>
            <w:noProof/>
          </w:rPr>
          <w:t>18</w:t>
        </w:r>
      </w:fldSimple>
      <w:r>
        <w:t xml:space="preserve"> Hydrogen stream output.</w:t>
      </w:r>
      <w:r w:rsidRPr="00897087">
        <w:rPr>
          <w:rFonts w:ascii="Cambria Math" w:hAnsi="Cambria Math"/>
          <w:color w:val="808080"/>
        </w:rPr>
        <w:br/>
      </w:r>
    </w:p>
    <w:p w14:paraId="7F9DC8D6" w14:textId="77777777" w:rsidR="00AA12B1" w:rsidRDefault="00AA12B1" w:rsidP="00AA12B1"/>
    <w:p w14:paraId="3AF94516" w14:textId="3652F5E1" w:rsidR="00AA12B1" w:rsidRDefault="00CB4999" w:rsidP="00AA12B1">
      <w:pPr>
        <w:pStyle w:val="ListParagraph"/>
        <w:numPr>
          <w:ilvl w:val="0"/>
          <w:numId w:val="40"/>
        </w:numPr>
      </w:pPr>
      <w:r>
        <w:t>CGH2</w:t>
      </w:r>
      <w:r w:rsidR="00AA12B1">
        <w:t>:</w:t>
      </w:r>
      <w:r>
        <w:t xml:space="preserve"> </w:t>
      </w:r>
      <w:r w:rsidRPr="00CB4999">
        <w:t>The hydrogen storage system is modelled as a fixed-volume, isothermal pressure vessel with an isentropic compressor on the charge path and an optional isentropic expander on the discharge path. The state is the stored hydrogen mass, which maps directly to tank pressure through the ideal-gas law. Each timestep the model saturates the commanded mass flow against the charge/discharge rate limits and the usable pressure window, updates the stored mass, and computes the compression (or expansion) power.</w:t>
      </w:r>
      <w:r>
        <w:t xml:space="preserve"> </w:t>
      </w:r>
      <w:r w:rsidRPr="00CB4999">
        <w:t>The essential difference is that the storage penalty becomes a pressure-dependent, physically-grounded electricity demand rather than a flat efficiency: the compressor work grows as the tank fills, and the usable capacity is bounded by real minimum/full pressures instead of an abstract SoC band.</w:t>
      </w:r>
    </w:p>
    <w:p w14:paraId="0E91B35B" w14:textId="77777777" w:rsidR="00CB4999" w:rsidRDefault="00CB4999" w:rsidP="00CB4999">
      <w:pPr>
        <w:pStyle w:val="ListParagraph"/>
        <w:keepNext/>
        <w:ind w:left="360"/>
      </w:pPr>
      <w:r w:rsidRPr="00CB4999">
        <w:rPr>
          <w:rFonts w:ascii="Cambria Math" w:hAnsi="Cambria Math"/>
          <w:i/>
          <w:color w:val="808080"/>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tank</m:t>
              </m:r>
            </m:sub>
          </m:sSub>
          <m:r>
            <w:rPr>
              <w:rFonts w:ascii="Cambria Math" w:hAnsi="Cambria Math"/>
            </w:rPr>
            <m:t>=</m:t>
          </m:r>
          <m:f>
            <m:fPr>
              <m:ctrlPr>
                <w:rPr>
                  <w:rFonts w:ascii="Cambria Math" w:hAnsi="Cambria Math"/>
                </w:rPr>
              </m:ctrlPr>
            </m:fPr>
            <m:num>
              <m:r>
                <w:rPr>
                  <w:rFonts w:ascii="Cambria Math" w:hAnsi="Cambria Math"/>
                </w:rPr>
                <m:t>mRT</m:t>
              </m:r>
            </m:num>
            <m:den>
              <m:r>
                <w:rPr>
                  <w:rFonts w:ascii="Cambria Math" w:hAnsi="Cambria Math"/>
                </w:rPr>
                <m:t>V</m:t>
              </m:r>
            </m:den>
          </m:f>
        </m:oMath>
      </m:oMathPara>
    </w:p>
    <w:p w14:paraId="069A6661" w14:textId="52854B7C" w:rsidR="00CB4999" w:rsidRDefault="00CB4999" w:rsidP="00CB4999">
      <w:pPr>
        <w:pStyle w:val="Caption"/>
        <w:jc w:val="center"/>
      </w:pPr>
      <w:r>
        <w:t xml:space="preserve">Equation </w:t>
      </w:r>
      <w:fldSimple w:instr=" SEQ Equation \* ARABIC ">
        <w:r w:rsidR="00487556">
          <w:rPr>
            <w:noProof/>
          </w:rPr>
          <w:t>19</w:t>
        </w:r>
      </w:fldSimple>
      <w:r>
        <w:t xml:space="preserve"> State of the tank is the pressure derived using the ideal gas law.</w:t>
      </w:r>
    </w:p>
    <w:p w14:paraId="7525C992" w14:textId="77777777" w:rsidR="00CB4999" w:rsidRDefault="00CB4999" w:rsidP="00CB4999">
      <w:pPr>
        <w:keepNext/>
      </w:pPr>
      <w:r w:rsidRPr="00CB4999">
        <w:rPr>
          <w:rFonts w:ascii="Cambria Math" w:hAnsi="Cambria Math"/>
          <w:i/>
        </w:rPr>
        <w:br/>
      </w:r>
      <m:oMathPara>
        <m:oMath>
          <m:r>
            <w:rPr>
              <w:rFonts w:ascii="Cambria Math" w:hAnsi="Cambria Math"/>
            </w:rPr>
            <m:t>P=</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w:rPr>
                  <w:rFonts w:ascii="Cambria Math" w:hAnsi="Cambria Math"/>
                </w:rPr>
                <m:t>act</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num>
            <m:den>
              <m:sSub>
                <m:sSubPr>
                  <m:ctrlPr>
                    <w:rPr>
                      <w:rFonts w:ascii="Cambria Math" w:hAnsi="Cambria Math"/>
                    </w:rPr>
                  </m:ctrlPr>
                </m:sSubPr>
                <m:e>
                  <m:r>
                    <w:rPr>
                      <w:rFonts w:ascii="Cambria Math" w:hAnsi="Cambria Math"/>
                    </w:rPr>
                    <m:t>η</m:t>
                  </m:r>
                </m:e>
                <m:sub>
                  <m:r>
                    <m:rPr>
                      <m:nor/>
                    </m:rPr>
                    <w:rPr>
                      <w:rFonts w:ascii="Cambria Math" w:hAnsi="Cambria Math"/>
                    </w:rPr>
                    <m:t>iso</m:t>
                  </m:r>
                </m:sub>
              </m:sSub>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rPr>
                                <m:t>tank</m:t>
                              </m:r>
                            </m:sub>
                          </m:sSub>
                        </m:num>
                        <m:den>
                          <m:sSub>
                            <m:sSubPr>
                              <m:ctrlPr>
                                <w:rPr>
                                  <w:rFonts w:ascii="Cambria Math" w:hAnsi="Cambria Math"/>
                                </w:rPr>
                              </m:ctrlPr>
                            </m:sSubPr>
                            <m:e>
                              <m:r>
                                <w:rPr>
                                  <w:rFonts w:ascii="Cambria Math" w:hAnsi="Cambria Math"/>
                                </w:rPr>
                                <m:t>p</m:t>
                              </m:r>
                            </m:e>
                            <m:sub>
                              <m:r>
                                <m:rPr>
                                  <m:nor/>
                                </m:rPr>
                                <w:rPr>
                                  <w:rFonts w:ascii="Cambria Math" w:hAnsi="Cambria Math"/>
                                </w:rPr>
                                <m:t>in</m:t>
                              </m:r>
                            </m:sub>
                          </m:sSub>
                        </m:den>
                      </m:f>
                    </m:e>
                  </m:d>
                </m:e>
                <m:sup>
                  <m:f>
                    <m:fPr>
                      <m:ctrlPr>
                        <w:rPr>
                          <w:rFonts w:ascii="Cambria Math" w:hAnsi="Cambria Math"/>
                        </w:rPr>
                      </m:ctrlPr>
                    </m:fPr>
                    <m:num>
                      <m:r>
                        <w:rPr>
                          <w:rFonts w:ascii="Cambria Math" w:hAnsi="Cambria Math"/>
                        </w:rPr>
                        <m:t>γ-1</m:t>
                      </m:r>
                    </m:num>
                    <m:den>
                      <m:r>
                        <w:rPr>
                          <w:rFonts w:ascii="Cambria Math" w:hAnsi="Cambria Math"/>
                        </w:rPr>
                        <m:t>γ</m:t>
                      </m:r>
                    </m:den>
                  </m:f>
                </m:sup>
              </m:sSup>
              <m:r>
                <w:rPr>
                  <w:rFonts w:ascii="Cambria Math" w:hAnsi="Cambria Math"/>
                </w:rPr>
                <m:t>-1</m:t>
              </m:r>
            </m:e>
          </m:d>
        </m:oMath>
      </m:oMathPara>
    </w:p>
    <w:p w14:paraId="286CE291" w14:textId="5A85B84C" w:rsidR="00CB4999" w:rsidRPr="00CB4999" w:rsidRDefault="00CB4999" w:rsidP="00CB4999">
      <w:pPr>
        <w:pStyle w:val="Caption"/>
        <w:jc w:val="center"/>
      </w:pPr>
      <w:r>
        <w:t xml:space="preserve">Equation </w:t>
      </w:r>
      <w:fldSimple w:instr=" SEQ Equation \* ARABIC ">
        <w:r w:rsidR="00487556">
          <w:rPr>
            <w:noProof/>
          </w:rPr>
          <w:t>20</w:t>
        </w:r>
      </w:fldSimple>
      <w:r>
        <w:t xml:space="preserve"> Isentropic compression (or expansion) equation.</w:t>
      </w:r>
    </w:p>
    <w:p w14:paraId="628435CB" w14:textId="77777777" w:rsidR="00184BAA" w:rsidRDefault="00184BAA" w:rsidP="004E4F16"/>
    <w:p w14:paraId="76125898" w14:textId="2948AB82" w:rsidR="004C37CE" w:rsidRDefault="006A1CFF" w:rsidP="004C37CE">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w:t>
      </w:r>
      <w:r>
        <w:lastRenderedPageBreak/>
        <w:t xml:space="preserve">integral in the behavior and the performance of the energy system model. Take the RWGS and ATR as an example, if the step function for the RWGS occurs first before </w:t>
      </w:r>
      <w:r w:rsidR="0026407C">
        <w:t>ATR</w:t>
      </w:r>
      <w:r>
        <w:t xml:space="preserve">, the medium pressure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2E9F9742" w14:textId="77777777" w:rsidR="00A13D3B" w:rsidRDefault="00A13D3B" w:rsidP="00A13D3B"/>
    <w:p w14:paraId="7647C71A" w14:textId="30ABB66A" w:rsidR="00CB4999" w:rsidRDefault="00CB4999" w:rsidP="00CB4999">
      <w:pPr>
        <w:pStyle w:val="Caption"/>
        <w:keepNext/>
        <w:jc w:val="center"/>
      </w:pPr>
      <w:r>
        <w:t xml:space="preserve">Table </w:t>
      </w:r>
      <w:fldSimple w:instr=" SEQ Table \* ARABIC ">
        <w:r w:rsidR="00755ECB">
          <w:rPr>
            <w:noProof/>
          </w:rPr>
          <w:t>6</w:t>
        </w:r>
      </w:fldSimple>
      <w:r>
        <w:t xml:space="preserve"> Evaluation order for RL environment.</w:t>
      </w:r>
    </w:p>
    <w:tbl>
      <w:tblPr>
        <w:tblStyle w:val="PlainTable2"/>
        <w:tblW w:w="5000" w:type="pct"/>
        <w:tblLook w:val="04A0" w:firstRow="1" w:lastRow="0" w:firstColumn="1" w:lastColumn="0" w:noHBand="0" w:noVBand="1"/>
      </w:tblPr>
      <w:tblGrid>
        <w:gridCol w:w="5393"/>
        <w:gridCol w:w="3967"/>
      </w:tblGrid>
      <w:tr w:rsidR="0026407C" w:rsidRPr="00764620" w14:paraId="5E14E2CE" w14:textId="77777777" w:rsidTr="002640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4A8582A" w14:textId="77777777" w:rsidR="0026407C" w:rsidRPr="00764620" w:rsidRDefault="0026407C" w:rsidP="00D7160D">
            <w:pPr>
              <w:rPr>
                <w:kern w:val="0"/>
              </w:rPr>
            </w:pPr>
            <w:r>
              <w:rPr>
                <w:kern w:val="0"/>
              </w:rPr>
              <w:t>Components</w:t>
            </w:r>
          </w:p>
        </w:tc>
        <w:tc>
          <w:tcPr>
            <w:tcW w:w="2119" w:type="pct"/>
          </w:tcPr>
          <w:p w14:paraId="6A6FCCE8" w14:textId="2FAB11FA" w:rsidR="0026407C" w:rsidRDefault="0026407C" w:rsidP="00D7160D">
            <w:pPr>
              <w:cnfStyle w:val="100000000000" w:firstRow="1" w:lastRow="0" w:firstColumn="0" w:lastColumn="0" w:oddVBand="0" w:evenVBand="0" w:oddHBand="0" w:evenHBand="0" w:firstRowFirstColumn="0" w:firstRowLastColumn="0" w:lastRowFirstColumn="0" w:lastRowLastColumn="0"/>
              <w:rPr>
                <w:kern w:val="0"/>
              </w:rPr>
            </w:pPr>
            <w:r>
              <w:rPr>
                <w:kern w:val="0"/>
              </w:rPr>
              <w:t>Evaluation order</w:t>
            </w:r>
          </w:p>
        </w:tc>
      </w:tr>
      <w:tr w:rsidR="0026407C" w:rsidRPr="00764620" w14:paraId="10AB8C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24DE2B5" w14:textId="4BE5DF3B" w:rsidR="0026407C" w:rsidRPr="00764620" w:rsidRDefault="0026407C" w:rsidP="0026407C">
            <w:pPr>
              <w:rPr>
                <w:kern w:val="0"/>
              </w:rPr>
            </w:pPr>
            <w:r>
              <w:rPr>
                <w:kern w:val="0"/>
              </w:rPr>
              <w:t>PV</w:t>
            </w:r>
          </w:p>
        </w:tc>
        <w:tc>
          <w:tcPr>
            <w:tcW w:w="2119" w:type="pct"/>
          </w:tcPr>
          <w:p w14:paraId="3868344F" w14:textId="5B7CCF26"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w:t>
            </w:r>
          </w:p>
        </w:tc>
      </w:tr>
      <w:tr w:rsidR="0026407C" w:rsidRPr="00764620" w14:paraId="38F06624"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2034F1E7" w14:textId="49D75E92" w:rsidR="0026407C" w:rsidRPr="00764620" w:rsidRDefault="0026407C" w:rsidP="0026407C">
            <w:pPr>
              <w:rPr>
                <w:kern w:val="0"/>
              </w:rPr>
            </w:pPr>
            <w:r>
              <w:rPr>
                <w:kern w:val="0"/>
              </w:rPr>
              <w:t>WT</w:t>
            </w:r>
          </w:p>
        </w:tc>
        <w:tc>
          <w:tcPr>
            <w:tcW w:w="2119" w:type="pct"/>
          </w:tcPr>
          <w:p w14:paraId="33D2CC32" w14:textId="3D3CCE8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w:t>
            </w:r>
          </w:p>
        </w:tc>
      </w:tr>
      <w:tr w:rsidR="0026407C" w:rsidRPr="00764620" w14:paraId="29B3C75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798B53F5" w14:textId="03A145C5" w:rsidR="0026407C" w:rsidRPr="00764620" w:rsidRDefault="0026407C" w:rsidP="0026407C">
            <w:pPr>
              <w:rPr>
                <w:kern w:val="0"/>
              </w:rPr>
            </w:pPr>
            <w:r>
              <w:rPr>
                <w:kern w:val="0"/>
              </w:rPr>
              <w:t>AWE</w:t>
            </w:r>
          </w:p>
        </w:tc>
        <w:tc>
          <w:tcPr>
            <w:tcW w:w="2119" w:type="pct"/>
          </w:tcPr>
          <w:p w14:paraId="142D521C" w14:textId="215A45F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3</w:t>
            </w:r>
          </w:p>
        </w:tc>
      </w:tr>
      <w:tr w:rsidR="0026407C" w:rsidRPr="00764620" w14:paraId="7DFF37B1"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70F29C1B" w14:textId="70EAC972" w:rsidR="0026407C" w:rsidRPr="00764620" w:rsidRDefault="0026407C" w:rsidP="0026407C">
            <w:pPr>
              <w:rPr>
                <w:kern w:val="0"/>
              </w:rPr>
            </w:pPr>
            <w:r>
              <w:rPr>
                <w:kern w:val="0"/>
              </w:rPr>
              <w:t>AD</w:t>
            </w:r>
          </w:p>
        </w:tc>
        <w:tc>
          <w:tcPr>
            <w:tcW w:w="2119" w:type="pct"/>
          </w:tcPr>
          <w:p w14:paraId="27EE59FE" w14:textId="61C792E6"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4</w:t>
            </w:r>
          </w:p>
        </w:tc>
      </w:tr>
      <w:tr w:rsidR="0026407C" w:rsidRPr="00764620" w14:paraId="384EA0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43087A03" w14:textId="1CBA4517" w:rsidR="0026407C" w:rsidRPr="00764620" w:rsidRDefault="0026407C" w:rsidP="0026407C">
            <w:pPr>
              <w:rPr>
                <w:kern w:val="0"/>
              </w:rPr>
            </w:pPr>
            <w:r>
              <w:rPr>
                <w:kern w:val="0"/>
              </w:rPr>
              <w:t>Biogas Compressor</w:t>
            </w:r>
          </w:p>
        </w:tc>
        <w:tc>
          <w:tcPr>
            <w:tcW w:w="2119" w:type="pct"/>
          </w:tcPr>
          <w:p w14:paraId="4FDEFAF6" w14:textId="657F869E"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26407C" w:rsidRPr="00764620" w14:paraId="0C0ECFD6"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3B791F51" w14:textId="753191CA" w:rsidR="0026407C" w:rsidRPr="00764620" w:rsidRDefault="0026407C" w:rsidP="0026407C">
            <w:pPr>
              <w:rPr>
                <w:kern w:val="0"/>
              </w:rPr>
            </w:pPr>
            <w:r>
              <w:rPr>
                <w:kern w:val="0"/>
              </w:rPr>
              <w:t>CO2 Removal</w:t>
            </w:r>
          </w:p>
        </w:tc>
        <w:tc>
          <w:tcPr>
            <w:tcW w:w="2119" w:type="pct"/>
          </w:tcPr>
          <w:p w14:paraId="6930B14D" w14:textId="2E11B8B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26407C" w:rsidRPr="00764620" w14:paraId="1B92A36D"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F47F7B2" w14:textId="77777777" w:rsidR="0026407C" w:rsidRDefault="0026407C" w:rsidP="00D7160D">
            <w:pPr>
              <w:rPr>
                <w:kern w:val="0"/>
              </w:rPr>
            </w:pPr>
            <w:r>
              <w:rPr>
                <w:kern w:val="0"/>
              </w:rPr>
              <w:t>ATR</w:t>
            </w:r>
          </w:p>
        </w:tc>
        <w:tc>
          <w:tcPr>
            <w:tcW w:w="2119" w:type="pct"/>
          </w:tcPr>
          <w:p w14:paraId="5D72E39B" w14:textId="77777777" w:rsidR="0026407C" w:rsidRDefault="0026407C" w:rsidP="00D7160D">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6407C" w:rsidRPr="00764620" w14:paraId="0444C64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3945893" w14:textId="3FB55F12" w:rsidR="0026407C" w:rsidRDefault="0026407C" w:rsidP="0026407C">
            <w:pPr>
              <w:rPr>
                <w:kern w:val="0"/>
              </w:rPr>
            </w:pPr>
            <w:r>
              <w:rPr>
                <w:kern w:val="0"/>
              </w:rPr>
              <w:t>Compressor H2 Low to Medium Pressure</w:t>
            </w:r>
          </w:p>
        </w:tc>
        <w:tc>
          <w:tcPr>
            <w:tcW w:w="2119" w:type="pct"/>
          </w:tcPr>
          <w:p w14:paraId="01A7250B" w14:textId="0B0B59D0"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26407C" w:rsidRPr="00764620" w14:paraId="52BA2B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D775CDF" w14:textId="0DC58A94" w:rsidR="0026407C" w:rsidRDefault="0026407C" w:rsidP="0026407C">
            <w:pPr>
              <w:rPr>
                <w:kern w:val="0"/>
              </w:rPr>
            </w:pPr>
            <w:r>
              <w:rPr>
                <w:kern w:val="0"/>
              </w:rPr>
              <w:t>Compressor H2 Medium to High Pressure</w:t>
            </w:r>
          </w:p>
        </w:tc>
        <w:tc>
          <w:tcPr>
            <w:tcW w:w="2119" w:type="pct"/>
          </w:tcPr>
          <w:p w14:paraId="00763ACB" w14:textId="3FE4218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26407C" w:rsidRPr="00764620" w14:paraId="12D817CD"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B1EF378" w14:textId="27C4B331" w:rsidR="0026407C" w:rsidRDefault="0026407C" w:rsidP="0026407C">
            <w:pPr>
              <w:rPr>
                <w:kern w:val="0"/>
              </w:rPr>
            </w:pPr>
            <w:r>
              <w:rPr>
                <w:kern w:val="0"/>
              </w:rPr>
              <w:t>RWGS</w:t>
            </w:r>
          </w:p>
        </w:tc>
        <w:tc>
          <w:tcPr>
            <w:tcW w:w="2119" w:type="pct"/>
          </w:tcPr>
          <w:p w14:paraId="28B7161D" w14:textId="6B568B6B"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26407C" w:rsidRPr="00764620" w14:paraId="3C367C0B"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715CEF8" w14:textId="32C5BEFC" w:rsidR="0026407C" w:rsidRDefault="0026407C" w:rsidP="0026407C">
            <w:pPr>
              <w:rPr>
                <w:kern w:val="0"/>
              </w:rPr>
            </w:pPr>
            <w:r>
              <w:rPr>
                <w:kern w:val="0"/>
              </w:rPr>
              <w:t>Compressor Syngas Medium to High Pressure</w:t>
            </w:r>
          </w:p>
        </w:tc>
        <w:tc>
          <w:tcPr>
            <w:tcW w:w="2119" w:type="pct"/>
          </w:tcPr>
          <w:p w14:paraId="3F8A6AF8" w14:textId="1A9D126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26407C" w:rsidRPr="00764620" w14:paraId="6B2BC31C"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1418492" w14:textId="42DFC0E6" w:rsidR="0026407C" w:rsidRDefault="0026407C" w:rsidP="0026407C">
            <w:pPr>
              <w:rPr>
                <w:kern w:val="0"/>
              </w:rPr>
            </w:pPr>
            <w:r>
              <w:rPr>
                <w:kern w:val="0"/>
              </w:rPr>
              <w:t>MeOH reactor</w:t>
            </w:r>
          </w:p>
        </w:tc>
        <w:tc>
          <w:tcPr>
            <w:tcW w:w="2119" w:type="pct"/>
          </w:tcPr>
          <w:p w14:paraId="00843682" w14:textId="751ED195"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12</w:t>
            </w:r>
          </w:p>
        </w:tc>
      </w:tr>
      <w:tr w:rsidR="0026407C" w:rsidRPr="00764620" w14:paraId="14E2DD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8E8F79F" w14:textId="3B49A432" w:rsidR="0026407C" w:rsidRDefault="0026407C" w:rsidP="0026407C">
            <w:pPr>
              <w:rPr>
                <w:kern w:val="0"/>
              </w:rPr>
            </w:pPr>
            <w:r>
              <w:rPr>
                <w:kern w:val="0"/>
              </w:rPr>
              <w:t>Compressor CGH2</w:t>
            </w:r>
          </w:p>
        </w:tc>
        <w:tc>
          <w:tcPr>
            <w:tcW w:w="2119" w:type="pct"/>
          </w:tcPr>
          <w:p w14:paraId="29E36D3F" w14:textId="3ED6A37B"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13</w:t>
            </w:r>
          </w:p>
        </w:tc>
      </w:tr>
      <w:tr w:rsidR="0026407C" w:rsidRPr="00764620" w14:paraId="292CC20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5E613296" w14:textId="285C190C" w:rsidR="0026407C" w:rsidRDefault="0026407C" w:rsidP="0026407C">
            <w:pPr>
              <w:rPr>
                <w:kern w:val="0"/>
              </w:rPr>
            </w:pPr>
            <w:r>
              <w:rPr>
                <w:kern w:val="0"/>
              </w:rPr>
              <w:t>CGH2</w:t>
            </w:r>
          </w:p>
        </w:tc>
        <w:tc>
          <w:tcPr>
            <w:tcW w:w="2119" w:type="pct"/>
          </w:tcPr>
          <w:p w14:paraId="62F9EE03" w14:textId="6D34DA38"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26407C" w:rsidRPr="00764620" w14:paraId="15831C9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1C77B0" w14:textId="325EE6E2" w:rsidR="0026407C" w:rsidRDefault="0026407C" w:rsidP="0026407C">
            <w:pPr>
              <w:rPr>
                <w:kern w:val="0"/>
              </w:rPr>
            </w:pPr>
            <w:r>
              <w:rPr>
                <w:kern w:val="0"/>
              </w:rPr>
              <w:t>Distillery</w:t>
            </w:r>
          </w:p>
        </w:tc>
        <w:tc>
          <w:tcPr>
            <w:tcW w:w="2119" w:type="pct"/>
          </w:tcPr>
          <w:p w14:paraId="46ED37D1" w14:textId="1D4886E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15</w:t>
            </w:r>
          </w:p>
        </w:tc>
      </w:tr>
      <w:tr w:rsidR="0026407C" w:rsidRPr="00764620" w14:paraId="0A0D668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1EC1076" w14:textId="6F629238" w:rsidR="0026407C" w:rsidRDefault="0026407C" w:rsidP="0026407C">
            <w:pPr>
              <w:rPr>
                <w:kern w:val="0"/>
              </w:rPr>
            </w:pPr>
            <w:r>
              <w:rPr>
                <w:kern w:val="0"/>
              </w:rPr>
              <w:t>MeOH Storage</w:t>
            </w:r>
          </w:p>
        </w:tc>
        <w:tc>
          <w:tcPr>
            <w:tcW w:w="2119" w:type="pct"/>
          </w:tcPr>
          <w:p w14:paraId="1B0781DB" w14:textId="4497DD8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26407C" w:rsidRPr="00764620" w14:paraId="6305712F"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F233D2F" w14:textId="33FCA9F0" w:rsidR="0026407C" w:rsidRDefault="0026407C" w:rsidP="0026407C">
            <w:pPr>
              <w:rPr>
                <w:kern w:val="0"/>
              </w:rPr>
            </w:pPr>
            <w:r>
              <w:rPr>
                <w:kern w:val="0"/>
              </w:rPr>
              <w:t>Steam Generator</w:t>
            </w:r>
          </w:p>
        </w:tc>
        <w:tc>
          <w:tcPr>
            <w:tcW w:w="2119" w:type="pct"/>
          </w:tcPr>
          <w:p w14:paraId="7C54F9F0" w14:textId="2CEF90F7"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26407C" w:rsidRPr="00764620" w14:paraId="706030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2D401CC" w14:textId="0A09B3F5" w:rsidR="0026407C" w:rsidRDefault="0026407C" w:rsidP="0026407C">
            <w:pPr>
              <w:rPr>
                <w:kern w:val="0"/>
              </w:rPr>
            </w:pPr>
            <w:r>
              <w:rPr>
                <w:kern w:val="0"/>
              </w:rPr>
              <w:t>Heat Exchangers (4 stages)</w:t>
            </w:r>
          </w:p>
        </w:tc>
        <w:tc>
          <w:tcPr>
            <w:tcW w:w="2119" w:type="pct"/>
          </w:tcPr>
          <w:p w14:paraId="49BCF06C" w14:textId="3D5675EE"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18</w:t>
            </w:r>
          </w:p>
        </w:tc>
      </w:tr>
      <w:tr w:rsidR="0026407C" w:rsidRPr="00764620" w14:paraId="7B9646AA"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272ED6" w14:textId="4BE6A543" w:rsidR="0026407C" w:rsidRDefault="0026407C" w:rsidP="0026407C">
            <w:pPr>
              <w:rPr>
                <w:kern w:val="0"/>
              </w:rPr>
            </w:pPr>
            <w:r>
              <w:rPr>
                <w:kern w:val="0"/>
              </w:rPr>
              <w:t>Fuel Boiler</w:t>
            </w:r>
          </w:p>
        </w:tc>
        <w:tc>
          <w:tcPr>
            <w:tcW w:w="2119" w:type="pct"/>
          </w:tcPr>
          <w:p w14:paraId="1E21390C" w14:textId="55E83791"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26407C" w:rsidRPr="00764620" w14:paraId="347FC5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F21E8A2" w14:textId="79FD24C2" w:rsidR="0026407C" w:rsidRDefault="0026407C" w:rsidP="0026407C">
            <w:pPr>
              <w:rPr>
                <w:kern w:val="0"/>
              </w:rPr>
            </w:pPr>
            <w:r>
              <w:rPr>
                <w:kern w:val="0"/>
              </w:rPr>
              <w:t>Generator</w:t>
            </w:r>
          </w:p>
        </w:tc>
        <w:tc>
          <w:tcPr>
            <w:tcW w:w="2119" w:type="pct"/>
          </w:tcPr>
          <w:p w14:paraId="3EB8040A" w14:textId="3F7392C1"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26407C" w:rsidRPr="00764620" w14:paraId="52DA32E5"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4BE3ADB" w14:textId="2889D53A" w:rsidR="0026407C" w:rsidRDefault="0026407C" w:rsidP="0026407C">
            <w:pPr>
              <w:rPr>
                <w:kern w:val="0"/>
              </w:rPr>
            </w:pPr>
            <w:r>
              <w:rPr>
                <w:kern w:val="0"/>
              </w:rPr>
              <w:t>BESS</w:t>
            </w:r>
          </w:p>
        </w:tc>
        <w:tc>
          <w:tcPr>
            <w:tcW w:w="2119" w:type="pct"/>
          </w:tcPr>
          <w:p w14:paraId="512350A9" w14:textId="22D33F88"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26407C" w:rsidRPr="00764620" w14:paraId="65EF57E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7DF4A52" w14:textId="1D19BD1D" w:rsidR="0026407C" w:rsidRDefault="0026407C" w:rsidP="0026407C">
            <w:pPr>
              <w:rPr>
                <w:kern w:val="0"/>
              </w:rPr>
            </w:pPr>
            <w:r>
              <w:rPr>
                <w:kern w:val="0"/>
              </w:rPr>
              <w:lastRenderedPageBreak/>
              <w:t>BGSS</w:t>
            </w:r>
          </w:p>
        </w:tc>
        <w:tc>
          <w:tcPr>
            <w:tcW w:w="2119" w:type="pct"/>
          </w:tcPr>
          <w:p w14:paraId="759811CA" w14:textId="5593FC7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22</w:t>
            </w:r>
          </w:p>
        </w:tc>
      </w:tr>
    </w:tbl>
    <w:p w14:paraId="3453F9F1" w14:textId="77777777" w:rsidR="0026407C" w:rsidRDefault="0026407C" w:rsidP="00A13D3B"/>
    <w:p w14:paraId="5CBDA5AA" w14:textId="7C17B3A7" w:rsidR="00A13D3B" w:rsidRDefault="00A13D3B" w:rsidP="00A13D3B">
      <w:r>
        <w:t xml:space="preserve">There are three available controllers in this framework: Conventional generalized rule-based 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6CA4F460" w14:textId="6EE7C494" w:rsidR="00234B3F" w:rsidRDefault="00234B3F" w:rsidP="00234B3F">
      <w:pPr>
        <w:pStyle w:val="Heading3"/>
      </w:pPr>
      <w:r>
        <w:t>RL agent parameters</w:t>
      </w:r>
    </w:p>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lastRenderedPageBreak/>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00CC8642" w:rsidR="00A13D3B" w:rsidRDefault="00FE5BAD" w:rsidP="00FE5BAD">
      <w:pPr>
        <w:pStyle w:val="Caption"/>
        <w:jc w:val="center"/>
      </w:pPr>
      <w:r>
        <w:t xml:space="preserve">Figure </w:t>
      </w:r>
      <w:fldSimple w:instr=" SEQ Figure \* ARABIC ">
        <w:r w:rsidR="008D0A8E">
          <w:rPr>
            <w:noProof/>
          </w:rPr>
          <w:t>3</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24A9B309" w:rsidR="00D7746A" w:rsidRDefault="00234B3F" w:rsidP="00A13D3B">
      <w:r w:rsidRPr="00234B3F">
        <w:t>The agent controls the plant through a fixed action/observation contract. At each control step it reads a normalized observation vector describing the plant state and near-term forecast and emits a set of continuous commands that are applied to the dispatchable components.</w:t>
      </w:r>
      <w:r w:rsidR="007D545F">
        <w:t xml:space="preserve"> </w:t>
      </w:r>
      <w:r w:rsidR="007D545F" w:rsidRPr="007D545F">
        <w:t>All actions are continuous relative-load commands in the range [0, 1]</w:t>
      </w:r>
      <w:r w:rsidR="007D545F">
        <w:t>;</w:t>
      </w:r>
      <w:r w:rsidR="007D545F" w:rsidRPr="007D545F">
        <w:t xml:space="preserve"> each value is a fraction of the target component's own rated capacity, which the component then scales internally. This keeps the action space dimensionless and capacity-independent, so the same policy transfers across differently sized layouts. The agent owns the following five control channels:</w:t>
      </w:r>
    </w:p>
    <w:p w14:paraId="4F309A0E" w14:textId="29CB3D97" w:rsidR="007D545F" w:rsidRDefault="007D545F" w:rsidP="007D545F">
      <w:pPr>
        <w:pStyle w:val="Caption"/>
        <w:keepNext/>
        <w:jc w:val="center"/>
      </w:pPr>
      <w:r>
        <w:t xml:space="preserve">Table </w:t>
      </w:r>
      <w:fldSimple w:instr=" SEQ Table \* ARABIC ">
        <w:r w:rsidR="00755ECB">
          <w:rPr>
            <w:noProof/>
          </w:rPr>
          <w:t>7</w:t>
        </w:r>
      </w:fldSimple>
      <w:r>
        <w:t xml:space="preserve"> Components assigned as control channels for RL agent.</w:t>
      </w:r>
    </w:p>
    <w:tbl>
      <w:tblPr>
        <w:tblStyle w:val="PlainTable2"/>
        <w:tblW w:w="5000" w:type="pct"/>
        <w:tblLook w:val="04A0" w:firstRow="1" w:lastRow="0" w:firstColumn="1" w:lastColumn="0" w:noHBand="0" w:noVBand="1"/>
      </w:tblPr>
      <w:tblGrid>
        <w:gridCol w:w="1724"/>
        <w:gridCol w:w="7636"/>
      </w:tblGrid>
      <w:tr w:rsidR="007D545F" w:rsidRPr="007D545F" w14:paraId="0E4922F6"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2BEC4689" w14:textId="77777777" w:rsidR="007D545F" w:rsidRPr="007D545F" w:rsidRDefault="007D545F" w:rsidP="007D545F">
            <w:r w:rsidRPr="007D545F">
              <w:t>Component</w:t>
            </w:r>
          </w:p>
        </w:tc>
        <w:tc>
          <w:tcPr>
            <w:tcW w:w="4079" w:type="pct"/>
            <w:hideMark/>
          </w:tcPr>
          <w:p w14:paraId="225ABE74" w14:textId="1C06D42A"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Control Target</w:t>
            </w:r>
          </w:p>
        </w:tc>
      </w:tr>
      <w:tr w:rsidR="007D545F" w:rsidRPr="007D545F" w14:paraId="5072DF00"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E756B36" w14:textId="17DBC935" w:rsidR="007D545F" w:rsidRPr="007D545F" w:rsidRDefault="007D545F" w:rsidP="007D545F">
            <w:r>
              <w:t>D</w:t>
            </w:r>
            <w:r w:rsidRPr="007D545F">
              <w:t>igester</w:t>
            </w:r>
          </w:p>
        </w:tc>
        <w:tc>
          <w:tcPr>
            <w:tcW w:w="4079" w:type="pct"/>
            <w:hideMark/>
          </w:tcPr>
          <w:p w14:paraId="299EE98F"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Biomass feed load (fraction of design feed rate)</w:t>
            </w:r>
          </w:p>
        </w:tc>
      </w:tr>
      <w:tr w:rsidR="007D545F" w:rsidRPr="007D545F" w14:paraId="361219B8"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32FB7D98" w14:textId="77777777" w:rsidR="007D545F" w:rsidRPr="007D545F" w:rsidRDefault="007D545F" w:rsidP="007D545F">
            <w:r w:rsidRPr="007D545F">
              <w:t>ATR</w:t>
            </w:r>
          </w:p>
        </w:tc>
        <w:tc>
          <w:tcPr>
            <w:tcW w:w="4079" w:type="pct"/>
            <w:hideMark/>
          </w:tcPr>
          <w:p w14:paraId="750E063C"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Biogas throughput to the autothermal reformer</w:t>
            </w:r>
          </w:p>
        </w:tc>
      </w:tr>
      <w:tr w:rsidR="007D545F" w:rsidRPr="007D545F" w14:paraId="46E304AF"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D7B0B6C" w14:textId="77777777" w:rsidR="007D545F" w:rsidRPr="007D545F" w:rsidRDefault="007D545F" w:rsidP="007D545F">
            <w:r w:rsidRPr="007D545F">
              <w:t>AWE</w:t>
            </w:r>
          </w:p>
        </w:tc>
        <w:tc>
          <w:tcPr>
            <w:tcW w:w="4079" w:type="pct"/>
            <w:hideMark/>
          </w:tcPr>
          <w:p w14:paraId="2472102B"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Electrolyser power load (with a minimum-load floor Prel_min)</w:t>
            </w:r>
          </w:p>
        </w:tc>
      </w:tr>
      <w:tr w:rsidR="007D545F" w:rsidRPr="007D545F" w14:paraId="3A8A73DC"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00D77BC4" w14:textId="77777777" w:rsidR="007D545F" w:rsidRPr="007D545F" w:rsidRDefault="007D545F" w:rsidP="007D545F">
            <w:r w:rsidRPr="007D545F">
              <w:t>RWGS</w:t>
            </w:r>
          </w:p>
        </w:tc>
        <w:tc>
          <w:tcPr>
            <w:tcW w:w="4079" w:type="pct"/>
            <w:hideMark/>
          </w:tcPr>
          <w:p w14:paraId="65B3B743"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CO₂ conversion load in the reverse water-gas-shift unit</w:t>
            </w:r>
          </w:p>
        </w:tc>
      </w:tr>
      <w:tr w:rsidR="007D545F" w:rsidRPr="007D545F" w14:paraId="026165DD"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43B23407" w14:textId="788E95BF" w:rsidR="007D545F" w:rsidRPr="007D545F" w:rsidRDefault="007D545F" w:rsidP="007D545F">
            <w:r>
              <w:lastRenderedPageBreak/>
              <w:t>G</w:t>
            </w:r>
            <w:r w:rsidRPr="007D545F">
              <w:t>enerator</w:t>
            </w:r>
          </w:p>
        </w:tc>
        <w:tc>
          <w:tcPr>
            <w:tcW w:w="4079" w:type="pct"/>
            <w:hideMark/>
          </w:tcPr>
          <w:p w14:paraId="2682C8E3"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AC generator dispatch load</w:t>
            </w:r>
          </w:p>
        </w:tc>
      </w:tr>
    </w:tbl>
    <w:p w14:paraId="008F9C14" w14:textId="77777777" w:rsidR="00D7746A" w:rsidRDefault="00D7746A" w:rsidP="00A13D3B"/>
    <w:p w14:paraId="4E0D441E" w14:textId="214E8C64" w:rsidR="007D545F" w:rsidRDefault="007D545F" w:rsidP="00A13D3B">
      <w:r w:rsidRPr="007D545F">
        <w:t xml:space="preserve">Only these components are RL-controlled; all remaining components are handled by RBC. </w:t>
      </w:r>
    </w:p>
    <w:p w14:paraId="29056675" w14:textId="77777777" w:rsidR="007D545F" w:rsidRDefault="007D545F" w:rsidP="00A13D3B"/>
    <w:p w14:paraId="402CD4D1" w14:textId="3370E434" w:rsidR="007D545F" w:rsidRDefault="007D545F" w:rsidP="00A13D3B">
      <w:r>
        <w:t xml:space="preserve">Along with the action-owned components, the RL agent is also given some states to observe throughout its training process. </w:t>
      </w:r>
      <w:r w:rsidRPr="007D545F">
        <w:t>Observations are drawn from live component state, a time feature, and a rolling forecast, and every channel is normalised to a common scale (clipped to [0, 1]) so the network sees comparable magnitudes</w:t>
      </w:r>
      <w:r>
        <w:t xml:space="preserve">. </w:t>
      </w:r>
    </w:p>
    <w:p w14:paraId="133DCB22" w14:textId="04E8D2C2" w:rsidR="007D545F" w:rsidRDefault="007D545F" w:rsidP="007D545F">
      <w:pPr>
        <w:pStyle w:val="Caption"/>
        <w:keepNext/>
        <w:jc w:val="center"/>
      </w:pPr>
      <w:r>
        <w:t xml:space="preserve">Table </w:t>
      </w:r>
      <w:fldSimple w:instr=" SEQ Table \* ARABIC ">
        <w:r w:rsidR="00755ECB">
          <w:rPr>
            <w:noProof/>
          </w:rPr>
          <w:t>8</w:t>
        </w:r>
      </w:fldSimple>
      <w:r>
        <w:t xml:space="preserve"> Observation slots of the RL framework.</w:t>
      </w:r>
    </w:p>
    <w:tbl>
      <w:tblPr>
        <w:tblStyle w:val="PlainTable2"/>
        <w:tblW w:w="0" w:type="auto"/>
        <w:tblLook w:val="04A0" w:firstRow="1" w:lastRow="0" w:firstColumn="1" w:lastColumn="0" w:noHBand="0" w:noVBand="1"/>
      </w:tblPr>
      <w:tblGrid>
        <w:gridCol w:w="2951"/>
        <w:gridCol w:w="6409"/>
      </w:tblGrid>
      <w:tr w:rsidR="007D545F" w:rsidRPr="007D545F" w14:paraId="5A30D76F"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27D15" w14:textId="77777777" w:rsidR="007D545F" w:rsidRPr="007D545F" w:rsidRDefault="007D545F" w:rsidP="007D545F">
            <w:r w:rsidRPr="007D545F">
              <w:t>Observation slot</w:t>
            </w:r>
          </w:p>
        </w:tc>
        <w:tc>
          <w:tcPr>
            <w:tcW w:w="0" w:type="auto"/>
            <w:hideMark/>
          </w:tcPr>
          <w:p w14:paraId="3D7C074D" w14:textId="5BD627E7"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Description</w:t>
            </w:r>
          </w:p>
        </w:tc>
      </w:tr>
      <w:tr w:rsidR="007D545F" w:rsidRPr="007D545F" w14:paraId="20567B63"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9B96" w14:textId="681CA0D3" w:rsidR="007D545F" w:rsidRPr="007D545F" w:rsidRDefault="007D545F" w:rsidP="007D545F">
            <w:r>
              <w:t>BESS SOC</w:t>
            </w:r>
          </w:p>
        </w:tc>
        <w:tc>
          <w:tcPr>
            <w:tcW w:w="0" w:type="auto"/>
            <w:hideMark/>
          </w:tcPr>
          <w:p w14:paraId="6422A66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Battery storage state of charge</w:t>
            </w:r>
          </w:p>
        </w:tc>
      </w:tr>
      <w:tr w:rsidR="007D545F" w:rsidRPr="007D545F" w14:paraId="75686450"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30C840C2" w14:textId="6851CDFB" w:rsidR="007D545F" w:rsidRPr="007D545F" w:rsidRDefault="007D545F" w:rsidP="007D545F">
            <w:r>
              <w:t>CGH2 SOC</w:t>
            </w:r>
          </w:p>
        </w:tc>
        <w:tc>
          <w:tcPr>
            <w:tcW w:w="0" w:type="auto"/>
            <w:hideMark/>
          </w:tcPr>
          <w:p w14:paraId="168B3477"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Hydrogen storage state of charge</w:t>
            </w:r>
          </w:p>
        </w:tc>
      </w:tr>
      <w:tr w:rsidR="007D545F" w:rsidRPr="007D545F" w14:paraId="5DA07BEC"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3BE9" w14:textId="1067D8AE" w:rsidR="007D545F" w:rsidRPr="007D545F" w:rsidRDefault="007D545F" w:rsidP="007D545F">
            <w:r>
              <w:t>BGSS SOC</w:t>
            </w:r>
          </w:p>
        </w:tc>
        <w:tc>
          <w:tcPr>
            <w:tcW w:w="0" w:type="auto"/>
            <w:hideMark/>
          </w:tcPr>
          <w:p w14:paraId="59F66C2A"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Biogas storage state of charge</w:t>
            </w:r>
          </w:p>
        </w:tc>
      </w:tr>
      <w:tr w:rsidR="007D545F" w:rsidRPr="007D545F" w14:paraId="586BBF33"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70BEF675" w14:textId="3C118613" w:rsidR="007D545F" w:rsidRPr="007D545F" w:rsidRDefault="007D545F" w:rsidP="007D545F">
            <w:r>
              <w:t>PV profile</w:t>
            </w:r>
          </w:p>
        </w:tc>
        <w:tc>
          <w:tcPr>
            <w:tcW w:w="0" w:type="auto"/>
            <w:hideMark/>
          </w:tcPr>
          <w:p w14:paraId="04EECE44"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PV output, normalised by installed PV capacity</w:t>
            </w:r>
          </w:p>
        </w:tc>
      </w:tr>
      <w:tr w:rsidR="007D545F" w:rsidRPr="007D545F" w14:paraId="11082E0E"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2DFB8" w14:textId="3268C52E" w:rsidR="007D545F" w:rsidRPr="007D545F" w:rsidRDefault="007D545F" w:rsidP="007D545F">
            <w:r>
              <w:t>WT profile</w:t>
            </w:r>
          </w:p>
        </w:tc>
        <w:tc>
          <w:tcPr>
            <w:tcW w:w="0" w:type="auto"/>
            <w:hideMark/>
          </w:tcPr>
          <w:p w14:paraId="329ECC1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Wind output, normalised by installed wind capacity</w:t>
            </w:r>
          </w:p>
        </w:tc>
      </w:tr>
      <w:tr w:rsidR="007D545F" w:rsidRPr="007D545F" w14:paraId="21D0BE2F"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01DB7C32" w14:textId="139627F5" w:rsidR="007D545F" w:rsidRPr="007D545F" w:rsidRDefault="007D545F" w:rsidP="007D545F">
            <w:r>
              <w:t>Methanol reactor hydrogen demand</w:t>
            </w:r>
          </w:p>
        </w:tc>
        <w:tc>
          <w:tcPr>
            <w:tcW w:w="0" w:type="auto"/>
            <w:hideMark/>
          </w:tcPr>
          <w:p w14:paraId="76A1373B"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Make-up H₂ demand of methanol synthesis</w:t>
            </w:r>
          </w:p>
        </w:tc>
      </w:tr>
      <w:tr w:rsidR="007D545F" w:rsidRPr="007D545F" w14:paraId="2382CF72"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CC57" w14:textId="77777777" w:rsidR="007D545F" w:rsidRPr="007D545F" w:rsidRDefault="007D545F" w:rsidP="007D545F">
            <w:r w:rsidRPr="007D545F">
              <w:t>noonness</w:t>
            </w:r>
          </w:p>
        </w:tc>
        <w:tc>
          <w:tcPr>
            <w:tcW w:w="0" w:type="auto"/>
            <w:hideMark/>
          </w:tcPr>
          <w:p w14:paraId="3C54FD3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Hour-of-day encoded as -cos(2π·h/24) (peaks at solar noon)</w:t>
            </w:r>
          </w:p>
        </w:tc>
      </w:tr>
      <w:tr w:rsidR="007D545F" w:rsidRPr="007D545F" w14:paraId="76D7CFB7"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6C5CFF2F" w14:textId="282A6AD0" w:rsidR="007D545F" w:rsidRPr="007D545F" w:rsidRDefault="007D545F" w:rsidP="007D545F">
            <w:r>
              <w:t>Weather Forecast</w:t>
            </w:r>
          </w:p>
        </w:tc>
        <w:tc>
          <w:tcPr>
            <w:tcW w:w="0" w:type="auto"/>
            <w:hideMark/>
          </w:tcPr>
          <w:p w14:paraId="6803DA3A"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7-day rolling forecast of DNI, DHI and 100 m wind speed, aggregated into 7×4 binned means</w:t>
            </w:r>
          </w:p>
        </w:tc>
      </w:tr>
    </w:tbl>
    <w:p w14:paraId="42CD896E" w14:textId="77777777" w:rsidR="00234B3F" w:rsidRDefault="00234B3F" w:rsidP="00A13D3B"/>
    <w:p w14:paraId="3AA70807" w14:textId="0C8978D3" w:rsidR="007D545F" w:rsidRPr="00BB399D" w:rsidRDefault="007D545F" w:rsidP="00A13D3B">
      <w:r w:rsidRPr="007D545F">
        <w:t>Together the state-of-charge, renewable-output, and demand channels give the agent the current energy balance; noonness and the 7-day forecast give it the temporal context needed to plan storage and production ahead of expected renewable availability.</w:t>
      </w:r>
    </w:p>
    <w:p w14:paraId="39F6A520" w14:textId="77777777" w:rsidR="00234B3F" w:rsidRDefault="00234B3F" w:rsidP="00A13D3B"/>
    <w:p w14:paraId="4334E398" w14:textId="621E2823" w:rsidR="00212C1D" w:rsidRDefault="00A13D3B" w:rsidP="00A13D3B">
      <w:r>
        <w:t>The agent optimizes the hybrid system with the basis of an incentive defined in the reward function.</w:t>
      </w:r>
      <w:r w:rsidR="009C6B7A">
        <w:t xml:space="preserve"> </w:t>
      </w:r>
      <w:r w:rsidR="00E36207">
        <w:t xml:space="preserve">Since the RL agent is fed with a fixed system layout, which also means the same CAPEX &amp; OPEX, the reward function simply incentivizes the agent to produce as much Methanol as possible with the given system configuration. The reward function has developed from being a linear cap that triggers penalties to some boundary conditions to a gradient that guides the agent to learn more about the system, specifically for generator </w:t>
      </w:r>
      <w:r w:rsidR="00212C1D">
        <w:t>ramping operation</w:t>
      </w:r>
      <w:r w:rsidR="00E36207">
        <w:t xml:space="preserve"> and storage SOC boundaries</w:t>
      </w:r>
      <w:r w:rsidR="00212C1D">
        <w:t>.</w:t>
      </w:r>
    </w:p>
    <w:p w14:paraId="26BB3EBD" w14:textId="5EE11CE6" w:rsidR="00487556" w:rsidRDefault="00487556" w:rsidP="00487556">
      <w:pPr>
        <w:keepNext/>
      </w:pPr>
      <w:r w:rsidRPr="00487556">
        <w:rPr>
          <w:rFonts w:ascii="Cambria Math" w:hAnsi="Cambria Math"/>
          <w:i/>
        </w:rPr>
        <w:lastRenderedPageBreak/>
        <w:br/>
      </w: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nor/>
                </m:rPr>
                <w:rPr>
                  <w:rFonts w:ascii="Cambria Math" w:hAnsi="Cambria Math"/>
                </w:rPr>
                <m:t>MeOH</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BESS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BGSS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H2SS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fuel</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CO2</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term</m:t>
              </m:r>
            </m:sub>
          </m:sSub>
        </m:oMath>
      </m:oMathPara>
    </w:p>
    <w:p w14:paraId="78629AF8" w14:textId="7E733E08" w:rsidR="00487556" w:rsidRDefault="00487556" w:rsidP="00487556">
      <w:pPr>
        <w:pStyle w:val="Caption"/>
        <w:jc w:val="center"/>
      </w:pPr>
      <w:r>
        <w:t xml:space="preserve">Equation </w:t>
      </w:r>
      <w:fldSimple w:instr=" SEQ Equation \* ARABIC ">
        <w:r>
          <w:rPr>
            <w:noProof/>
          </w:rPr>
          <w:t>21</w:t>
        </w:r>
      </w:fldSimple>
      <w:r>
        <w:t xml:space="preserve"> Reward function where r is reward and P is penalty.</w:t>
      </w:r>
    </w:p>
    <w:p w14:paraId="3F654EEF" w14:textId="77777777" w:rsidR="00487556" w:rsidRDefault="00487556" w:rsidP="00487556">
      <w:r w:rsidRPr="00487556">
        <w:t>The single positive term rewards the mass of methanol synthesized during the timestep</w:t>
      </w:r>
      <w:r>
        <w:t>:</w:t>
      </w:r>
    </w:p>
    <w:p w14:paraId="7F486F05" w14:textId="798D5E3D" w:rsidR="00487556" w:rsidRDefault="00487556" w:rsidP="00487556">
      <w:r w:rsidRPr="00487556">
        <w:rPr>
          <w:rFonts w:ascii="Cambria Math" w:hAnsi="Cambria Math"/>
          <w:i/>
          <w:lang w:val="de-DE"/>
        </w:rPr>
        <w:br/>
      </w:r>
      <m:oMathPara>
        <m:oMath>
          <m:sSub>
            <m:sSubPr>
              <m:ctrlPr>
                <w:rPr>
                  <w:rFonts w:ascii="Cambria Math" w:hAnsi="Cambria Math"/>
                </w:rPr>
              </m:ctrlPr>
            </m:sSubPr>
            <m:e>
              <m:r>
                <w:rPr>
                  <w:rFonts w:ascii="Cambria Math" w:hAnsi="Cambria Math"/>
                </w:rPr>
                <m:t>r</m:t>
              </m:r>
            </m:e>
            <m:sub>
              <m:r>
                <m:rPr>
                  <m:nor/>
                </m:rPr>
                <w:rPr>
                  <w:rFonts w:ascii="Cambria Math" w:hAnsi="Cambria Math"/>
                  <w:lang w:val="de-DE"/>
                </w:rPr>
                <m:t>MeOH</m:t>
              </m:r>
            </m:sub>
          </m:sSub>
          <m:r>
            <w:rPr>
              <w:rFonts w:ascii="Cambria Math" w:hAnsi="Cambria Math"/>
              <w:lang w:val="de-DE"/>
            </w:rPr>
            <m:t>=</m:t>
          </m:r>
          <m:sSub>
            <m:sSubPr>
              <m:ctrlPr>
                <w:rPr>
                  <w:rFonts w:ascii="Cambria Math" w:hAnsi="Cambria Math"/>
                </w:rPr>
              </m:ctrlPr>
            </m:sSubPr>
            <m:e>
              <m:r>
                <w:rPr>
                  <w:rFonts w:ascii="Cambria Math" w:hAnsi="Cambria Math"/>
                </w:rPr>
                <m:t>w</m:t>
              </m:r>
            </m:e>
            <m:sub>
              <m:r>
                <m:rPr>
                  <m:nor/>
                </m:rPr>
                <w:rPr>
                  <w:rFonts w:ascii="Cambria Math" w:hAnsi="Cambria Math"/>
                  <w:lang w:val="de-DE"/>
                </w:rPr>
                <m:t>MeOH</m:t>
              </m:r>
            </m:sub>
          </m:sSub>
          <m:r>
            <w:rPr>
              <w:rFonts w:ascii="Cambria Math" w:hAnsi="Cambria Math"/>
              <w:lang w:val="de-DE"/>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w:rPr>
                  <w:rFonts w:ascii="Cambria Math" w:hAnsi="Cambria Math"/>
                  <w:lang w:val="de-DE"/>
                </w:rPr>
                <m:t>MeOH</m:t>
              </m:r>
            </m:sub>
          </m:sSub>
          <m:r>
            <w:rPr>
              <w:rFonts w:ascii="Cambria Math" w:hAnsi="Cambria Math"/>
              <w:lang w:val="de-DE"/>
            </w:rPr>
            <m:t> </m:t>
          </m:r>
          <m:r>
            <m:rPr>
              <m:sty m:val="p"/>
            </m:rPr>
            <w:rPr>
              <w:rFonts w:ascii="Cambria Math" w:hAnsi="Cambria Math"/>
            </w:rPr>
            <m:t>Δ</m:t>
          </m:r>
          <m:r>
            <w:rPr>
              <w:rFonts w:ascii="Cambria Math" w:hAnsi="Cambria Math"/>
            </w:rPr>
            <m:t>t</m:t>
          </m:r>
          <m:r>
            <w:rPr>
              <w:rFonts w:ascii="Cambria Math" w:hAnsi="Cambria Math"/>
              <w:lang w:val="de-DE"/>
            </w:rPr>
            <m:t> </m:t>
          </m:r>
          <m:sSub>
            <m:sSubPr>
              <m:ctrlPr>
                <w:rPr>
                  <w:rFonts w:ascii="Cambria Math" w:hAnsi="Cambria Math"/>
                </w:rPr>
              </m:ctrlPr>
            </m:sSubPr>
            <m:e>
              <m:r>
                <w:rPr>
                  <w:rFonts w:ascii="Cambria Math" w:hAnsi="Cambria Math"/>
                </w:rPr>
                <m:t>M</m:t>
              </m:r>
            </m:e>
            <m:sub>
              <m:r>
                <m:rPr>
                  <m:nor/>
                </m:rPr>
                <w:rPr>
                  <w:rFonts w:ascii="Cambria Math" w:hAnsi="Cambria Math"/>
                  <w:lang w:val="de-DE"/>
                </w:rPr>
                <m:t>MeOH</m:t>
              </m:r>
            </m:sub>
          </m:sSub>
        </m:oMath>
      </m:oMathPara>
    </w:p>
    <w:p w14:paraId="18D80C6E" w14:textId="2DC4230A" w:rsidR="00487556" w:rsidRDefault="00487556" w:rsidP="00487556">
      <w:pPr>
        <w:pStyle w:val="Caption"/>
        <w:jc w:val="center"/>
      </w:pPr>
      <w:r>
        <w:t xml:space="preserve">Equation </w:t>
      </w:r>
      <w:fldSimple w:instr=" SEQ Equation \* ARABIC ">
        <w:r>
          <w:rPr>
            <w:noProof/>
          </w:rPr>
          <w:t>22</w:t>
        </w:r>
      </w:fldSimple>
      <w:r>
        <w:t xml:space="preserve"> Methanol reward definition.</w:t>
      </w:r>
    </w:p>
    <w:p w14:paraId="521325F9" w14:textId="54B98929" w:rsidR="00487556" w:rsidRDefault="00487556" w:rsidP="00487556">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m:t>MeOH</m:t>
            </m:r>
          </m:sub>
        </m:sSub>
      </m:oMath>
      <w:r>
        <w:t xml:space="preserve"> is the summed molar production rate across all synthesis units, </w:t>
      </w:r>
      <m:oMath>
        <m:r>
          <m:rPr>
            <m:sty m:val="p"/>
          </m:rPr>
          <w:rPr>
            <w:rFonts w:ascii="Cambria Math" w:hAnsi="Cambria Math"/>
          </w:rPr>
          <m:t>Δ</m:t>
        </m:r>
        <m:r>
          <w:rPr>
            <w:rFonts w:ascii="Cambria Math" w:hAnsi="Cambria Math"/>
          </w:rPr>
          <m:t>t</m:t>
        </m:r>
      </m:oMath>
      <w:r>
        <w:t xml:space="preserve"> is the timestep lengths, and </w:t>
      </w:r>
      <m:oMath>
        <m:sSub>
          <m:sSubPr>
            <m:ctrlPr>
              <w:rPr>
                <w:rFonts w:ascii="Cambria Math" w:hAnsi="Cambria Math"/>
              </w:rPr>
            </m:ctrlPr>
          </m:sSubPr>
          <m:e>
            <m:r>
              <w:rPr>
                <w:rFonts w:ascii="Cambria Math" w:hAnsi="Cambria Math"/>
              </w:rPr>
              <m:t>M</m:t>
            </m:r>
          </m:e>
          <m:sub>
            <m:r>
              <m:rPr>
                <m:nor/>
              </m:rPr>
              <m:t>MeOH</m:t>
            </m:r>
          </m:sub>
        </m:sSub>
        <m:r>
          <w:rPr>
            <w:rFonts w:ascii="Cambria Math" w:hAnsi="Cambria Math"/>
          </w:rPr>
          <m:t>=0.032042 </m:t>
        </m:r>
        <m:r>
          <m:rPr>
            <m:nor/>
          </m:rPr>
          <m:t>kg/mol</m:t>
        </m:r>
      </m:oMath>
      <w:r>
        <w:t>. The gradient for SOC penalties are represented below:</w:t>
      </w:r>
    </w:p>
    <w:p w14:paraId="5837DBD7" w14:textId="77777777" w:rsidR="00487556" w:rsidRDefault="00487556" w:rsidP="00487556">
      <w:pPr>
        <w:keepNext/>
      </w:pPr>
      <w:r w:rsidRPr="00487556">
        <w:rPr>
          <w:rFonts w:ascii="Cambria Math" w:hAnsi="Cambria Math"/>
          <w:i/>
        </w:rPr>
        <w:br/>
      </w:r>
      <m:oMathPara>
        <m:oMath>
          <m:r>
            <w:rPr>
              <w:rFonts w:ascii="Cambria Math" w:hAnsi="Cambria Math"/>
            </w:rPr>
            <m:t>P=w</m:t>
          </m:r>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e>
                    </m:m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num>
                                  <m:den>
                                    <m:r>
                                      <w:rPr>
                                        <w:rFonts w:ascii="Cambria Math" w:hAnsi="Cambria Math"/>
                                      </w:rPr>
                                      <m:t>1-</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e>
                    </m:mr>
                    <m:mr>
                      <m:e>
                        <m:r>
                          <w:rPr>
                            <w:rFonts w:ascii="Cambria Math" w:hAnsi="Cambria Math"/>
                          </w:rPr>
                          <m:t>0</m:t>
                        </m:r>
                      </m:e>
                      <m:e>
                        <m:r>
                          <m:rPr>
                            <m:nor/>
                          </m:rPr>
                          <w:rPr>
                            <w:rFonts w:ascii="Cambria Math" w:hAnsi="Cambria Math"/>
                          </w:rPr>
                          <m:t>otherwise</m:t>
                        </m:r>
                      </m:e>
                    </m:mr>
                  </m:m>
                </m:e>
              </m:d>
            </m:e>
          </m:nary>
        </m:oMath>
      </m:oMathPara>
    </w:p>
    <w:p w14:paraId="0A314A8E" w14:textId="49BEC0DB" w:rsidR="00487556" w:rsidRPr="00487556" w:rsidRDefault="00487556" w:rsidP="00487556">
      <w:pPr>
        <w:pStyle w:val="Caption"/>
        <w:jc w:val="center"/>
      </w:pPr>
      <w:r>
        <w:t xml:space="preserve">Equation </w:t>
      </w:r>
      <w:fldSimple w:instr=" SEQ Equation \* ARABIC ">
        <w:r>
          <w:rPr>
            <w:noProof/>
          </w:rPr>
          <w:t>23</w:t>
        </w:r>
      </w:fldSimple>
      <w:r>
        <w:t xml:space="preserve"> Quadratic penalty for SOC boundary.</w:t>
      </w:r>
    </w:p>
    <w:p w14:paraId="14783067" w14:textId="4C4CFBF1" w:rsidR="00487556" w:rsidRDefault="00487556" w:rsidP="00487556">
      <w:r w:rsidRPr="00487556">
        <w:t>The excursion is normalized by the distance to the physical limit (0 or 1) so the penalty grows smoothly from 0 at the band edge to 1 at total failure, then squared to punish deep breaches disproportionately</w:t>
      </w:r>
      <w:r>
        <w:t>. For the generator cycling penalty gradient, the equation below is implemented:</w:t>
      </w:r>
    </w:p>
    <w:p w14:paraId="395D5D34" w14:textId="77777777" w:rsidR="00487556" w:rsidRDefault="00487556" w:rsidP="00487556">
      <w:pPr>
        <w:keepNext/>
      </w:pPr>
      <w:r w:rsidRPr="00487556">
        <w:rPr>
          <w:rFonts w:ascii="Cambria Math" w:hAnsi="Cambria Math"/>
          <w:i/>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w</m:t>
              </m:r>
            </m:e>
            <m:sub>
              <m:r>
                <m:rPr>
                  <m:nor/>
                </m:rPr>
                <w:rPr>
                  <w:rFonts w:ascii="Cambria Math" w:hAnsi="Cambria Math"/>
                </w:rPr>
                <m:t>cyc</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t-1</m:t>
                                      </m:r>
                                    </m:e>
                                  </m:d>
                                </m:sup>
                              </m:sSubSup>
                            </m:e>
                          </m:d>
                        </m:num>
                        <m:den>
                          <m:sSub>
                            <m:sSubPr>
                              <m:ctrlPr>
                                <w:rPr>
                                  <w:rFonts w:ascii="Cambria Math" w:hAnsi="Cambria Math"/>
                                </w:rPr>
                              </m:ctrlPr>
                            </m:sSubPr>
                            <m:e>
                              <m:r>
                                <w:rPr>
                                  <w:rFonts w:ascii="Cambria Math" w:hAnsi="Cambria Math"/>
                                </w:rPr>
                                <m:t>P</m:t>
                              </m:r>
                            </m:e>
                            <m:sub>
                              <m:r>
                                <m:rPr>
                                  <m:nor/>
                                </m:rPr>
                                <w:rPr>
                                  <w:rFonts w:ascii="Cambria Math" w:hAnsi="Cambria Math"/>
                                </w:rPr>
                                <m:t>rated</m:t>
                              </m:r>
                            </m:sub>
                          </m:sSub>
                        </m:den>
                      </m:f>
                    </m:e>
                  </m:d>
                </m:e>
                <m:sup>
                  <m:r>
                    <w:rPr>
                      <w:rFonts w:ascii="Cambria Math" w:hAnsi="Cambria Math"/>
                    </w:rPr>
                    <m:t>2</m:t>
                  </m:r>
                </m:sup>
              </m:sSup>
            </m:e>
          </m:nary>
        </m:oMath>
      </m:oMathPara>
    </w:p>
    <w:p w14:paraId="4DCD609E" w14:textId="43E69C01" w:rsidR="00487556" w:rsidRDefault="00487556" w:rsidP="00487556">
      <w:pPr>
        <w:pStyle w:val="Caption"/>
        <w:jc w:val="center"/>
      </w:pPr>
      <w:r>
        <w:t xml:space="preserve">Equation </w:t>
      </w:r>
      <w:fldSimple w:instr=" SEQ Equation \* ARABIC ">
        <w:r>
          <w:rPr>
            <w:noProof/>
          </w:rPr>
          <w:t>24</w:t>
        </w:r>
      </w:fldSimple>
      <w:r>
        <w:t xml:space="preserve"> Quadratic penalty for generator ramping.</w:t>
      </w:r>
    </w:p>
    <w:p w14:paraId="483C12B8" w14:textId="77777777" w:rsidR="0067796D" w:rsidRPr="0067796D" w:rsidRDefault="0067796D" w:rsidP="0067796D"/>
    <w:p w14:paraId="4E0276A8" w14:textId="14836C2E" w:rsidR="0067796D" w:rsidRDefault="0067796D" w:rsidP="0067796D">
      <w:pPr>
        <w:pStyle w:val="Caption"/>
        <w:keepNext/>
        <w:jc w:val="center"/>
      </w:pPr>
      <w:r>
        <w:t xml:space="preserve">Table </w:t>
      </w:r>
      <w:fldSimple w:instr=" SEQ Table \* ARABIC ">
        <w:r w:rsidR="00755ECB">
          <w:rPr>
            <w:noProof/>
          </w:rPr>
          <w:t>9</w:t>
        </w:r>
      </w:fldSimple>
      <w:r>
        <w:t xml:space="preserve"> Penalty summary.</w:t>
      </w:r>
    </w:p>
    <w:tbl>
      <w:tblPr>
        <w:tblStyle w:val="PlainTable2"/>
        <w:tblW w:w="0" w:type="auto"/>
        <w:tblLook w:val="04A0" w:firstRow="1" w:lastRow="0" w:firstColumn="1" w:lastColumn="0" w:noHBand="0" w:noVBand="1"/>
      </w:tblPr>
      <w:tblGrid>
        <w:gridCol w:w="2042"/>
        <w:gridCol w:w="2745"/>
        <w:gridCol w:w="2396"/>
        <w:gridCol w:w="2177"/>
      </w:tblGrid>
      <w:tr w:rsidR="0067796D" w:rsidRPr="0067796D" w14:paraId="2DCBC4B4" w14:textId="77777777" w:rsidTr="006779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9BD48" w14:textId="77777777" w:rsidR="0067796D" w:rsidRPr="0067796D" w:rsidRDefault="0067796D" w:rsidP="0067796D">
            <w:r w:rsidRPr="0067796D">
              <w:t>Penalty</w:t>
            </w:r>
          </w:p>
        </w:tc>
        <w:tc>
          <w:tcPr>
            <w:tcW w:w="0" w:type="auto"/>
            <w:hideMark/>
          </w:tcPr>
          <w:p w14:paraId="33EF7E99"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Trigger boundary</w:t>
            </w:r>
          </w:p>
        </w:tc>
        <w:tc>
          <w:tcPr>
            <w:tcW w:w="0" w:type="auto"/>
            <w:hideMark/>
          </w:tcPr>
          <w:p w14:paraId="05D88EC6"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Gradient shape</w:t>
            </w:r>
          </w:p>
        </w:tc>
        <w:tc>
          <w:tcPr>
            <w:tcW w:w="0" w:type="auto"/>
            <w:hideMark/>
          </w:tcPr>
          <w:p w14:paraId="5FE9F794"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Weight</w:t>
            </w:r>
          </w:p>
        </w:tc>
      </w:tr>
      <w:tr w:rsidR="0067796D" w:rsidRPr="0067796D" w14:paraId="5FB8C4D9"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6025B" w14:textId="77777777" w:rsidR="0067796D" w:rsidRPr="0067796D" w:rsidRDefault="0067796D" w:rsidP="0067796D">
            <w:r w:rsidRPr="0067796D">
              <w:t>State-of-charge (BESS / BGSS / H2SS)</w:t>
            </w:r>
          </w:p>
        </w:tc>
        <w:tc>
          <w:tcPr>
            <w:tcW w:w="0" w:type="auto"/>
            <w:hideMark/>
          </w:tcPr>
          <w:p w14:paraId="01D55C84" w14:textId="7499D81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m:oMath>
              <m:r>
                <m:rPr>
                  <m:sty m:val="p"/>
                </m:rPr>
                <w:rPr>
                  <w:rFonts w:ascii="Cambria Math" w:hAnsi="Cambria Math"/>
                </w:rPr>
                <m:t>SoC</m:t>
              </m:r>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m:t>low</m:t>
                  </m:r>
                </m:sub>
              </m:sSub>
            </m:oMath>
            <w:r w:rsidRPr="0067796D">
              <w:t> or </w:t>
            </w:r>
            <m:oMath>
              <m:r>
                <m:rPr>
                  <m:sty m:val="p"/>
                </m:rPr>
                <w:rPr>
                  <w:rFonts w:ascii="Cambria Math" w:hAnsi="Cambria Math"/>
                </w:rPr>
                <m:t>SoC</m:t>
              </m:r>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m:t>high</m:t>
                  </m:r>
                </m:sub>
              </m:sSub>
            </m:oMath>
            <w:r w:rsidRPr="0067796D">
              <w:t> (defaults 0.05 / 0.95)</w:t>
            </w:r>
          </w:p>
        </w:tc>
        <w:tc>
          <w:tcPr>
            <w:tcW w:w="0" w:type="auto"/>
            <w:hideMark/>
          </w:tcPr>
          <w:p w14:paraId="714AE661"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6174FA72" w14:textId="69D17EB3"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BESS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BGSS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H2SS</m:t>
                    </m:r>
                  </m:sub>
                </m:sSub>
              </m:oMath>
            </m:oMathPara>
          </w:p>
        </w:tc>
      </w:tr>
      <w:tr w:rsidR="0067796D" w:rsidRPr="0067796D" w14:paraId="567A34B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688E9EE0" w14:textId="77777777" w:rsidR="0067796D" w:rsidRPr="0067796D" w:rsidRDefault="0067796D" w:rsidP="0067796D">
            <w:r w:rsidRPr="0067796D">
              <w:t>Generator fuel</w:t>
            </w:r>
          </w:p>
        </w:tc>
        <w:tc>
          <w:tcPr>
            <w:tcW w:w="0" w:type="auto"/>
            <w:hideMark/>
          </w:tcPr>
          <w:p w14:paraId="4271ECF0"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t>Any fuel consumed</w:t>
            </w:r>
          </w:p>
        </w:tc>
        <w:tc>
          <w:tcPr>
            <w:tcW w:w="0" w:type="auto"/>
            <w:hideMark/>
          </w:tcPr>
          <w:p w14:paraId="279B8CCE"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in fuel mass</w:t>
            </w:r>
          </w:p>
        </w:tc>
        <w:tc>
          <w:tcPr>
            <w:tcW w:w="0" w:type="auto"/>
            <w:hideMark/>
          </w:tcPr>
          <w:p w14:paraId="1575779B" w14:textId="220ECC14"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fuel</m:t>
                    </m:r>
                  </m:sub>
                </m:sSub>
              </m:oMath>
            </m:oMathPara>
          </w:p>
        </w:tc>
      </w:tr>
      <w:tr w:rsidR="0067796D" w:rsidRPr="0067796D" w14:paraId="5B88E136"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8421" w14:textId="77777777" w:rsidR="0067796D" w:rsidRPr="0067796D" w:rsidRDefault="0067796D" w:rsidP="0067796D">
            <w:r w:rsidRPr="0067796D">
              <w:lastRenderedPageBreak/>
              <w:t>Generator cycling</w:t>
            </w:r>
          </w:p>
        </w:tc>
        <w:tc>
          <w:tcPr>
            <w:tcW w:w="0" w:type="auto"/>
            <w:hideMark/>
          </w:tcPr>
          <w:p w14:paraId="448DBC4E"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Any change in AC power between steps</w:t>
            </w:r>
          </w:p>
        </w:tc>
        <w:tc>
          <w:tcPr>
            <w:tcW w:w="0" w:type="auto"/>
            <w:hideMark/>
          </w:tcPr>
          <w:p w14:paraId="0C7DDFC5"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53FE3D77" w14:textId="246EAA95"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cyc</m:t>
                    </m:r>
                  </m:sub>
                </m:sSub>
              </m:oMath>
            </m:oMathPara>
          </w:p>
        </w:tc>
      </w:tr>
      <w:tr w:rsidR="0067796D" w:rsidRPr="0067796D" w14:paraId="08B1184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2D34AC6F" w14:textId="7E9FC74B" w:rsidR="0067796D" w:rsidRPr="0067796D" w:rsidRDefault="0067796D" w:rsidP="0067796D">
            <w:r w:rsidRPr="0067796D">
              <w:t xml:space="preserve">RWGS </w:t>
            </w:r>
            <w:r>
              <w:t>CO2</w:t>
            </w:r>
          </w:p>
        </w:tc>
        <w:tc>
          <w:tcPr>
            <w:tcW w:w="0" w:type="auto"/>
            <w:hideMark/>
          </w:tcPr>
          <w:p w14:paraId="58C7F3AB" w14:textId="614E9B9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t>RWGS CO2</w:t>
            </w:r>
            <w:r w:rsidRPr="0067796D">
              <w:t xml:space="preserve"> emitted</w:t>
            </w:r>
          </w:p>
        </w:tc>
        <w:tc>
          <w:tcPr>
            <w:tcW w:w="0" w:type="auto"/>
            <w:hideMark/>
          </w:tcPr>
          <w:p w14:paraId="09DBBCB1" w14:textId="25D01D22"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xml:space="preserve"> in </w:t>
            </w:r>
            <w:r>
              <w:t>CO2</w:t>
            </w:r>
            <w:r w:rsidRPr="0067796D">
              <w:t xml:space="preserve"> mass</w:t>
            </w:r>
          </w:p>
        </w:tc>
        <w:tc>
          <w:tcPr>
            <w:tcW w:w="0" w:type="auto"/>
            <w:hideMark/>
          </w:tcPr>
          <w:p w14:paraId="4DE29669" w14:textId="51DC47FC"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CO2</m:t>
                    </m:r>
                  </m:sub>
                </m:sSub>
              </m:oMath>
            </m:oMathPara>
          </w:p>
        </w:tc>
      </w:tr>
    </w:tbl>
    <w:p w14:paraId="609EF7D6" w14:textId="77777777" w:rsidR="0067796D" w:rsidRDefault="0067796D" w:rsidP="0067796D"/>
    <w:p w14:paraId="06095330" w14:textId="732B0E78" w:rsidR="00BD07B7" w:rsidRDefault="00BD07B7" w:rsidP="0067796D">
      <w:r>
        <w:t xml:space="preserve">These actions, observations, and rewards input are then fed to an agent with a specific hyperparameter setting which governs the learning behavior of the agent that are not learned from data. </w:t>
      </w:r>
      <w:r w:rsidRPr="00BD07B7">
        <w:t xml:space="preserve">They control how the agent explores, how quickly it updates its policy, and how it weighs immediate against future reward. Because each environment step is a physical-plant simulation, training is expensive, so these values must be chosen to keep learning stable and sample-efficient while still exploring enough to discover good long-horizon dispatch strategies. </w:t>
      </w:r>
      <w:r>
        <w:t xml:space="preserve">Since hyperparameter tuning to optimize the agent performance is not the main focus of this thesis, the author has only attempted a minimal iteration to promote the RL balancing exploration and exploitation to achieve a good performance. Table </w:t>
      </w:r>
      <w:r w:rsidR="00FD1D5D">
        <w:t>10</w:t>
      </w:r>
      <w:r>
        <w:t xml:space="preserve"> below summarizes the hyperparameter settings of the RL agent. </w:t>
      </w:r>
    </w:p>
    <w:p w14:paraId="31F3683D" w14:textId="3C4E7C1D" w:rsidR="00BD07B7" w:rsidRDefault="00BD07B7" w:rsidP="00BD07B7">
      <w:pPr>
        <w:pStyle w:val="Caption"/>
        <w:keepNext/>
        <w:jc w:val="center"/>
      </w:pPr>
      <w:r>
        <w:t xml:space="preserve">Table </w:t>
      </w:r>
      <w:fldSimple w:instr=" SEQ Table \* ARABIC ">
        <w:r w:rsidR="00755ECB">
          <w:rPr>
            <w:noProof/>
          </w:rPr>
          <w:t>10</w:t>
        </w:r>
      </w:fldSimple>
      <w:r>
        <w:t xml:space="preserve"> Hyperparameter setting of the RL agent.</w:t>
      </w:r>
    </w:p>
    <w:tbl>
      <w:tblPr>
        <w:tblStyle w:val="PlainTable2"/>
        <w:tblW w:w="0" w:type="auto"/>
        <w:tblLook w:val="04A0" w:firstRow="1" w:lastRow="0" w:firstColumn="1" w:lastColumn="0" w:noHBand="0" w:noVBand="1"/>
      </w:tblPr>
      <w:tblGrid>
        <w:gridCol w:w="1949"/>
        <w:gridCol w:w="1230"/>
        <w:gridCol w:w="5800"/>
      </w:tblGrid>
      <w:tr w:rsidR="00BD07B7" w:rsidRPr="00BD07B7" w14:paraId="72929D94" w14:textId="77777777" w:rsidTr="00BD0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35C6" w14:textId="77777777" w:rsidR="00BD07B7" w:rsidRPr="00BD07B7" w:rsidRDefault="00BD07B7" w:rsidP="00BD07B7">
            <w:commentRangeStart w:id="19"/>
            <w:r w:rsidRPr="00BD07B7">
              <w:t>Hyperparameter</w:t>
            </w:r>
          </w:p>
        </w:tc>
        <w:tc>
          <w:tcPr>
            <w:tcW w:w="0" w:type="auto"/>
            <w:hideMark/>
          </w:tcPr>
          <w:p w14:paraId="4A57E437" w14:textId="77777777"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rsidRPr="00BD07B7">
              <w:t>Value</w:t>
            </w:r>
          </w:p>
        </w:tc>
        <w:tc>
          <w:tcPr>
            <w:tcW w:w="0" w:type="auto"/>
            <w:hideMark/>
          </w:tcPr>
          <w:p w14:paraId="28DAF26A" w14:textId="6707F12D"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t>R</w:t>
            </w:r>
            <w:r w:rsidRPr="00BD07B7">
              <w:t>ole</w:t>
            </w:r>
          </w:p>
        </w:tc>
      </w:tr>
      <w:tr w:rsidR="00BD07B7" w:rsidRPr="00BD07B7" w14:paraId="6A1BA55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D8E72" w14:textId="08475398" w:rsidR="00BD07B7" w:rsidRPr="00BD07B7" w:rsidRDefault="00BD07B7" w:rsidP="00BD07B7">
            <w:r>
              <w:t>p</w:t>
            </w:r>
            <w:r w:rsidRPr="00BD07B7">
              <w:t>olicy</w:t>
            </w:r>
          </w:p>
        </w:tc>
        <w:tc>
          <w:tcPr>
            <w:tcW w:w="0" w:type="auto"/>
            <w:hideMark/>
          </w:tcPr>
          <w:p w14:paraId="286E64BC"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MlpPolicy</w:t>
            </w:r>
          </w:p>
        </w:tc>
        <w:tc>
          <w:tcPr>
            <w:tcW w:w="0" w:type="auto"/>
            <w:hideMark/>
          </w:tcPr>
          <w:p w14:paraId="2E1B586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Policy/value network architecture (multilayer perceptron)</w:t>
            </w:r>
          </w:p>
        </w:tc>
      </w:tr>
      <w:tr w:rsidR="00BD07B7" w:rsidRPr="00BD07B7" w14:paraId="487A188F"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1A3A5DF" w14:textId="77777777" w:rsidR="00BD07B7" w:rsidRPr="00BD07B7" w:rsidRDefault="00BD07B7" w:rsidP="00BD07B7">
            <w:r w:rsidRPr="00BD07B7">
              <w:t>buffer_size</w:t>
            </w:r>
          </w:p>
        </w:tc>
        <w:tc>
          <w:tcPr>
            <w:tcW w:w="0" w:type="auto"/>
            <w:hideMark/>
          </w:tcPr>
          <w:p w14:paraId="3E1F219F"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300 000</w:t>
            </w:r>
          </w:p>
        </w:tc>
        <w:tc>
          <w:tcPr>
            <w:tcW w:w="0" w:type="auto"/>
            <w:hideMark/>
          </w:tcPr>
          <w:p w14:paraId="4B59A0C9"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Replay buffer capacity (stored past transitions)</w:t>
            </w:r>
          </w:p>
        </w:tc>
      </w:tr>
      <w:tr w:rsidR="00BD07B7" w:rsidRPr="00BD07B7" w14:paraId="7AFFC0D4"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021D" w14:textId="77777777" w:rsidR="00BD07B7" w:rsidRPr="00BD07B7" w:rsidRDefault="00BD07B7" w:rsidP="00BD07B7">
            <w:r w:rsidRPr="00BD07B7">
              <w:t>learning_starts</w:t>
            </w:r>
          </w:p>
        </w:tc>
        <w:tc>
          <w:tcPr>
            <w:tcW w:w="0" w:type="auto"/>
            <w:hideMark/>
          </w:tcPr>
          <w:p w14:paraId="0116D60D"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672</w:t>
            </w:r>
          </w:p>
        </w:tc>
        <w:tc>
          <w:tcPr>
            <w:tcW w:w="0" w:type="auto"/>
            <w:hideMark/>
          </w:tcPr>
          <w:p w14:paraId="641E5716"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Random-action warm-up steps before training begins</w:t>
            </w:r>
          </w:p>
        </w:tc>
      </w:tr>
      <w:tr w:rsidR="00BD07B7" w:rsidRPr="00BD07B7" w14:paraId="55B8C881"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0958884" w14:textId="77777777" w:rsidR="00BD07B7" w:rsidRPr="00BD07B7" w:rsidRDefault="00BD07B7" w:rsidP="00BD07B7">
            <w:r w:rsidRPr="00BD07B7">
              <w:t>train_freq</w:t>
            </w:r>
          </w:p>
        </w:tc>
        <w:tc>
          <w:tcPr>
            <w:tcW w:w="0" w:type="auto"/>
            <w:hideMark/>
          </w:tcPr>
          <w:p w14:paraId="43A3016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20</w:t>
            </w:r>
          </w:p>
        </w:tc>
        <w:tc>
          <w:tcPr>
            <w:tcW w:w="0" w:type="auto"/>
            <w:hideMark/>
          </w:tcPr>
          <w:p w14:paraId="5F7990E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Environment steps between training updates</w:t>
            </w:r>
          </w:p>
        </w:tc>
      </w:tr>
      <w:tr w:rsidR="00BD07B7" w:rsidRPr="00BD07B7" w14:paraId="4016DBC5"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EDDB" w14:textId="77777777" w:rsidR="00BD07B7" w:rsidRPr="00BD07B7" w:rsidRDefault="00BD07B7" w:rsidP="00BD07B7">
            <w:r w:rsidRPr="00BD07B7">
              <w:t>gradient_steps</w:t>
            </w:r>
          </w:p>
        </w:tc>
        <w:tc>
          <w:tcPr>
            <w:tcW w:w="0" w:type="auto"/>
            <w:hideMark/>
          </w:tcPr>
          <w:p w14:paraId="31E1C11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4</w:t>
            </w:r>
          </w:p>
        </w:tc>
        <w:tc>
          <w:tcPr>
            <w:tcW w:w="0" w:type="auto"/>
            <w:hideMark/>
          </w:tcPr>
          <w:p w14:paraId="3CB9D46B"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Gradient updates per training trigger</w:t>
            </w:r>
          </w:p>
        </w:tc>
      </w:tr>
      <w:tr w:rsidR="00BD07B7" w:rsidRPr="00BD07B7" w14:paraId="23DF0F6A"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7F9F8AC" w14:textId="77777777" w:rsidR="00BD07B7" w:rsidRPr="00BD07B7" w:rsidRDefault="00BD07B7" w:rsidP="00BD07B7">
            <w:r w:rsidRPr="00BD07B7">
              <w:t>batch_size</w:t>
            </w:r>
          </w:p>
        </w:tc>
        <w:tc>
          <w:tcPr>
            <w:tcW w:w="0" w:type="auto"/>
            <w:hideMark/>
          </w:tcPr>
          <w:p w14:paraId="5BC5ABBC"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256</w:t>
            </w:r>
          </w:p>
        </w:tc>
        <w:tc>
          <w:tcPr>
            <w:tcW w:w="0" w:type="auto"/>
            <w:hideMark/>
          </w:tcPr>
          <w:p w14:paraId="495A2F8D"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Transitions sampled per gradient update</w:t>
            </w:r>
          </w:p>
        </w:tc>
      </w:tr>
      <w:tr w:rsidR="00BD07B7" w:rsidRPr="00BD07B7" w14:paraId="69665E66"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0B28" w14:textId="77777777" w:rsidR="00BD07B7" w:rsidRPr="00BD07B7" w:rsidRDefault="00BD07B7" w:rsidP="00BD07B7">
            <w:r w:rsidRPr="00BD07B7">
              <w:t>learning_rate</w:t>
            </w:r>
          </w:p>
        </w:tc>
        <w:tc>
          <w:tcPr>
            <w:tcW w:w="0" w:type="auto"/>
            <w:hideMark/>
          </w:tcPr>
          <w:p w14:paraId="3C3BD97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3×10⁻⁴</w:t>
            </w:r>
          </w:p>
        </w:tc>
        <w:tc>
          <w:tcPr>
            <w:tcW w:w="0" w:type="auto"/>
            <w:hideMark/>
          </w:tcPr>
          <w:p w14:paraId="5F12A59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Optimiser step size for actor/critic networks</w:t>
            </w:r>
          </w:p>
        </w:tc>
      </w:tr>
      <w:tr w:rsidR="00BD07B7" w:rsidRPr="00BD07B7" w14:paraId="3B4844D9"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17406E23" w14:textId="77777777" w:rsidR="00BD07B7" w:rsidRPr="00BD07B7" w:rsidRDefault="00BD07B7" w:rsidP="00BD07B7">
            <w:r w:rsidRPr="00BD07B7">
              <w:t>tau</w:t>
            </w:r>
          </w:p>
        </w:tc>
        <w:tc>
          <w:tcPr>
            <w:tcW w:w="0" w:type="auto"/>
            <w:hideMark/>
          </w:tcPr>
          <w:p w14:paraId="1DCDEA9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0.005</w:t>
            </w:r>
          </w:p>
        </w:tc>
        <w:tc>
          <w:tcPr>
            <w:tcW w:w="0" w:type="auto"/>
            <w:hideMark/>
          </w:tcPr>
          <w:p w14:paraId="7FAD6D55"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Soft target-network update coefficient (Polyak averaging)</w:t>
            </w:r>
          </w:p>
        </w:tc>
      </w:tr>
      <w:tr w:rsidR="00BD07B7" w:rsidRPr="00BD07B7" w14:paraId="74EFDA2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6131E" w14:textId="77777777" w:rsidR="00BD07B7" w:rsidRPr="00BD07B7" w:rsidRDefault="00BD07B7" w:rsidP="00BD07B7">
            <w:r w:rsidRPr="00BD07B7">
              <w:t>gamma</w:t>
            </w:r>
          </w:p>
        </w:tc>
        <w:tc>
          <w:tcPr>
            <w:tcW w:w="0" w:type="auto"/>
            <w:hideMark/>
          </w:tcPr>
          <w:p w14:paraId="58986161"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0.999</w:t>
            </w:r>
          </w:p>
        </w:tc>
        <w:tc>
          <w:tcPr>
            <w:tcW w:w="0" w:type="auto"/>
            <w:hideMark/>
          </w:tcPr>
          <w:p w14:paraId="68DCAD43"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Discount factor for future rewards</w:t>
            </w:r>
          </w:p>
        </w:tc>
      </w:tr>
      <w:tr w:rsidR="00BD07B7" w:rsidRPr="00BD07B7" w14:paraId="0D5740F3"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3091CD56" w14:textId="77777777" w:rsidR="00BD07B7" w:rsidRPr="00BD07B7" w:rsidRDefault="00BD07B7" w:rsidP="00BD07B7">
            <w:r w:rsidRPr="00BD07B7">
              <w:t>ent_coef</w:t>
            </w:r>
          </w:p>
        </w:tc>
        <w:tc>
          <w:tcPr>
            <w:tcW w:w="0" w:type="auto"/>
            <w:hideMark/>
          </w:tcPr>
          <w:p w14:paraId="647F1FC0"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auto_0.5</w:t>
            </w:r>
          </w:p>
        </w:tc>
        <w:tc>
          <w:tcPr>
            <w:tcW w:w="0" w:type="auto"/>
            <w:hideMark/>
          </w:tcPr>
          <w:p w14:paraId="7BF1FBD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Entropy temperature (exploration), auto-tuned from 0.5</w:t>
            </w:r>
          </w:p>
        </w:tc>
      </w:tr>
      <w:tr w:rsidR="00BD07B7" w:rsidRPr="00BD07B7" w14:paraId="6A3E0278"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355A9" w14:textId="77777777" w:rsidR="00BD07B7" w:rsidRPr="00BD07B7" w:rsidRDefault="00BD07B7" w:rsidP="00BD07B7">
            <w:r w:rsidRPr="00BD07B7">
              <w:t>target_entropy</w:t>
            </w:r>
          </w:p>
        </w:tc>
        <w:tc>
          <w:tcPr>
            <w:tcW w:w="0" w:type="auto"/>
            <w:hideMark/>
          </w:tcPr>
          <w:p w14:paraId="68DA14C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auto</w:t>
            </w:r>
          </w:p>
        </w:tc>
        <w:tc>
          <w:tcPr>
            <w:tcW w:w="0" w:type="auto"/>
            <w:hideMark/>
          </w:tcPr>
          <w:p w14:paraId="115AFA3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Target entropy driving automatic ent_coef adjustment</w:t>
            </w:r>
            <w:commentRangeEnd w:id="19"/>
            <w:r w:rsidR="004340A7" w:rsidRPr="00BD07B7">
              <w:rPr>
                <w:rStyle w:val="CommentReference"/>
                <w:sz w:val="24"/>
                <w:szCs w:val="22"/>
              </w:rPr>
              <w:commentReference w:id="19"/>
            </w:r>
          </w:p>
        </w:tc>
      </w:tr>
    </w:tbl>
    <w:p w14:paraId="237B4C53" w14:textId="77777777" w:rsidR="00BD07B7" w:rsidRDefault="00BD07B7" w:rsidP="0067796D"/>
    <w:p w14:paraId="69D1BC9A" w14:textId="77777777" w:rsidR="00320BEA" w:rsidRPr="00320BEA" w:rsidRDefault="00BD07B7" w:rsidP="00320BEA">
      <w:r>
        <w:t xml:space="preserve">With the actions, observations, rewards, and hyperparameters in place, </w:t>
      </w:r>
      <w:r w:rsidR="00320BEA">
        <w:t xml:space="preserve">the RL agent can now start with the training and validation step. </w:t>
      </w:r>
      <w:r>
        <w:t xml:space="preserve"> </w:t>
      </w:r>
      <w:r w:rsidR="00320BEA" w:rsidRPr="00320BEA">
        <w:t xml:space="preserve">Training is carried out with Stable-Baselines3, which interacts with the plant through a Gymnasium environment wrapper. At each step the environment </w:t>
      </w:r>
      <w:r w:rsidR="00320BEA" w:rsidRPr="00320BEA">
        <w:lastRenderedPageBreak/>
        <w:t>scales the agent's actions into component commands, advances the physical-plant simulation by one control interval, computes a reward, and returns the next observation, so that learning is driven directly by the plant dynamics rather than a surrogate model.</w:t>
      </w:r>
    </w:p>
    <w:p w14:paraId="2E3D56EF" w14:textId="77777777" w:rsidR="00320BEA" w:rsidRPr="00320BEA" w:rsidRDefault="00320BEA" w:rsidP="00320BEA"/>
    <w:p w14:paraId="023CD363" w14:textId="6316F3C9" w:rsidR="00320BEA" w:rsidRPr="00320BEA" w:rsidRDefault="00320BEA" w:rsidP="00320BEA">
      <w:r w:rsidRPr="00320BEA">
        <w:t>The unit of interaction is the episode, defined here as one continuous four-week operating window of 28 days, which corresponds to 672 steps at a 60-minute cadence in the hourly profile. Whenever an episode begins, the environment resets the plant state and loads a fresh 28-day weather slice together with the matching rolling forecast windows. Episode start days are sampled from the assigned data split</w:t>
      </w:r>
      <w:r>
        <w:t>,</w:t>
      </w:r>
      <w:r w:rsidRPr="00320BEA">
        <w:t xml:space="preserve"> drawn at random during training to expose the agent to varied conditions, and fixed </w:t>
      </w:r>
      <w:r>
        <w:t xml:space="preserve">as the entire one year period </w:t>
      </w:r>
      <w:r w:rsidRPr="00320BEA">
        <w:t>during evaluation so that results are directly comparable. Training then proceeds for a configured number of episodes, giving a total environment interaction of episodes × steps-per-episode, and it begins with a short warm-up phase in which the replay buffer is filled with exploratory transitions before any gradient updates are applied.</w:t>
      </w:r>
    </w:p>
    <w:p w14:paraId="72863828" w14:textId="77777777" w:rsidR="00320BEA" w:rsidRPr="00320BEA" w:rsidRDefault="00320BEA" w:rsidP="00320BEA"/>
    <w:p w14:paraId="206362E4" w14:textId="4A59AFF9" w:rsidR="00BD07B7" w:rsidRPr="00BD07B7" w:rsidRDefault="00320BEA" w:rsidP="00320BEA">
      <w:r w:rsidRPr="00320BEA">
        <w:t xml:space="preserve">To keep training and testing honest, the available weather windows are partitioned into a train </w:t>
      </w:r>
      <w:r w:rsidR="00565F88">
        <w:t>and</w:t>
      </w:r>
      <w:r w:rsidRPr="00320BEA">
        <w:t xml:space="preserve"> validation spli</w:t>
      </w:r>
      <w:r w:rsidR="00565F88">
        <w:t>t</w:t>
      </w:r>
      <w:r w:rsidRPr="00320BEA">
        <w:t xml:space="preserve">, with a buffer between bands so that no episode overlaps two splits, and a </w:t>
      </w:r>
      <w:r>
        <w:t>full period weather</w:t>
      </w:r>
      <w:r w:rsidRPr="00320BEA">
        <w:t xml:space="preserve"> is locked away and never seen during training to provide an unbiased final </w:t>
      </w:r>
      <w:r w:rsidR="00565F88">
        <w:t>evaluation</w:t>
      </w:r>
      <w:r w:rsidRPr="00320BEA">
        <w:t xml:space="preserve">. Evaluation itself is always run with a deterministic policy </w:t>
      </w:r>
      <w:r>
        <w:t xml:space="preserve">with </w:t>
      </w:r>
      <w:r w:rsidRPr="00320BEA">
        <w:t xml:space="preserve">no exploration noise. During training the current policy is periodically evaluated on the </w:t>
      </w:r>
      <w:r>
        <w:t xml:space="preserve">full </w:t>
      </w:r>
      <w:r w:rsidR="00565F88">
        <w:t>one-year</w:t>
      </w:r>
      <w:r>
        <w:t xml:space="preserve"> period</w:t>
      </w:r>
      <w:r w:rsidRPr="00320BEA">
        <w:t xml:space="preserve">, and these validation scores drive checkpoint selection and early stopping. The final assessment then runs the </w:t>
      </w:r>
      <w:r>
        <w:t xml:space="preserve">best </w:t>
      </w:r>
      <w:r w:rsidR="00565F88">
        <w:t xml:space="preserve">found </w:t>
      </w:r>
      <w:r w:rsidR="00565F88" w:rsidRPr="00320BEA">
        <w:t>policy</w:t>
      </w:r>
      <w:r w:rsidRPr="00320BEA">
        <w:t xml:space="preserve"> on the held-out data as a full operational year</w:t>
      </w:r>
      <w:r>
        <w:t xml:space="preserve"> </w:t>
      </w:r>
      <w:r w:rsidRPr="00320BEA">
        <w:t xml:space="preserve">and reports per-run metrics such as methanol yield, cumulative reward, and any early-shutdown events, </w:t>
      </w:r>
      <w:r>
        <w:t xml:space="preserve">to be </w:t>
      </w:r>
      <w:r w:rsidRPr="00320BEA">
        <w:t xml:space="preserve">benchmarked against </w:t>
      </w:r>
      <w:r>
        <w:t xml:space="preserve">LP counterpart. </w:t>
      </w:r>
      <w:r w:rsidR="00565F88">
        <w:t xml:space="preserve">With this training and evaluation process, the RL becomes weather-agnostic, ready to be deployed under any weather scenario. </w:t>
      </w:r>
    </w:p>
    <w:p w14:paraId="70A74F84" w14:textId="77777777" w:rsidR="00BD07B7" w:rsidRDefault="00BD07B7" w:rsidP="0067796D"/>
    <w:p w14:paraId="44D0CAAC" w14:textId="2EC903E6" w:rsidR="00487556" w:rsidRPr="00487556" w:rsidRDefault="00487556" w:rsidP="0067796D">
      <w:r w:rsidRPr="00487556">
        <w:br/>
      </w:r>
    </w:p>
    <w:p w14:paraId="7CF32E2B" w14:textId="568A58A9" w:rsidR="00487556" w:rsidRPr="00487556" w:rsidRDefault="00487556" w:rsidP="00487556">
      <w:r w:rsidRPr="00487556">
        <w:br/>
      </w:r>
    </w:p>
    <w:p w14:paraId="778429CF" w14:textId="2743D130" w:rsidR="00A13D3B" w:rsidRPr="00487556" w:rsidRDefault="00487556" w:rsidP="00A13D3B">
      <w:r w:rsidRPr="00487556">
        <w:br/>
      </w:r>
    </w:p>
    <w:p w14:paraId="796FB78E" w14:textId="2C32B93C" w:rsidR="009904A7" w:rsidRPr="009904A7" w:rsidRDefault="009904A7" w:rsidP="009904A7">
      <w:pPr>
        <w:pStyle w:val="Heading3"/>
      </w:pPr>
      <w:bookmarkStart w:id="20" w:name="_Toc235289159"/>
      <w:r>
        <w:lastRenderedPageBreak/>
        <w:t>Bi-level</w:t>
      </w:r>
      <w:r w:rsidR="006407C1">
        <w:t xml:space="preserve"> </w:t>
      </w:r>
      <w:r w:rsidR="009C6B7A">
        <w:t>Sizing and Dispatch Optimization</w:t>
      </w:r>
      <w:r w:rsidR="006407C1">
        <w:t xml:space="preserve"> Strategy</w:t>
      </w:r>
      <w:bookmarkEnd w:id="20"/>
    </w:p>
    <w:p w14:paraId="511FDD06" w14:textId="30750F7E" w:rsidR="00371FD8" w:rsidRDefault="009904A7" w:rsidP="006407C1">
      <w:r w:rsidRPr="009904A7">
        <w:t>To further explore the significance of linear versus non-linear modeling in optimizing a complex hybrid energy system, a bi-level Bayesian Optimization (BO) strategy has been integrated with the existing framework. Adopting this architecture is a fundamental step in the methodology analysis for two primary reasons:</w:t>
      </w:r>
    </w:p>
    <w:p w14:paraId="4B8766AD" w14:textId="77777777" w:rsidR="009904A7" w:rsidRDefault="009904A7" w:rsidP="006407C1"/>
    <w:p w14:paraId="5E24A6C0" w14:textId="19C56EAC"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capital expenditures (CAPEX). The bi-level strategy resolves this by preserving the rapid LP formulation for operational dispatch while wrapping a BO algorithm around it as an outer loop. In practice, the BO explores different equipment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60226BB3" w:rsidR="004F100E" w:rsidRDefault="009904A7" w:rsidP="009904A7">
      <w:pPr>
        <w:pStyle w:val="Caption"/>
        <w:jc w:val="center"/>
      </w:pPr>
      <w:r>
        <w:t xml:space="preserve">Equation </w:t>
      </w:r>
      <w:fldSimple w:instr=" SEQ Equation \* ARABIC ">
        <w:r w:rsidR="00487556">
          <w:rPr>
            <w:noProof/>
          </w:rPr>
          <w:t>25</w:t>
        </w:r>
      </w:fldSimple>
    </w:p>
    <w:p w14:paraId="6D606ACD" w14:textId="2508D499"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D4C0180" w14:textId="45311F45" w:rsidR="004B4EDB" w:rsidRDefault="004B4EDB" w:rsidP="00A419F5">
      <w:r w:rsidRPr="004B4EDB">
        <w:t xml:space="preserve">As introduced in Chapter 2, Bayesian Optimization (BO) is a probabilistic, model-based </w:t>
      </w:r>
      <w:r w:rsidRPr="004B4EDB">
        <w:lastRenderedPageBreak/>
        <w:t>optimization technique that efficiently navigates complex search spaces by balancing the exploration of highly uncertain regions with the exploitation of known, high-performing areas. In this bi-level framework, the objective variable is defined as the</w:t>
      </w:r>
      <w:r w:rsidR="004954CD">
        <w:t xml:space="preserve"> </w:t>
      </w:r>
      <w:r w:rsidRPr="004B4EDB">
        <w:t>LCOM. The BO serves as an iterative outer loop, systematically proposing different combinations of component sizes and learning which configurations minimize the LCOM</w:t>
      </w:r>
      <w:r w:rsidR="004340A7">
        <w:t xml:space="preserve">. The LP framework inner loop has been configured in a way that prevents any infeasibility of the system (e.g. balance, etc), thus, the BO sampler could learn the layout combinations smoothly without having pikes of artificial penalty in its surrogate model. </w:t>
      </w:r>
      <w:r w:rsidRPr="004B4EDB">
        <w:t>The figure below illustrates this iterative mapping process, demonstrating how BO systematically narrows down the optimal design space by strategically balancing exploration and exploitation.</w:t>
      </w:r>
    </w:p>
    <w:p w14:paraId="031489AD" w14:textId="2E4147BF" w:rsidR="005F2863" w:rsidRDefault="00FC4725" w:rsidP="005F2863">
      <w:pPr>
        <w:keepNext/>
      </w:pPr>
      <w:r>
        <w:rPr>
          <w:noProof/>
          <w14:ligatures w14:val="standardContextual"/>
        </w:rPr>
        <w:t xml:space="preserve">  </w:t>
      </w:r>
      <w:r w:rsidR="005F2863">
        <w:rPr>
          <w:noProof/>
          <w14:ligatures w14:val="standardContextual"/>
        </w:rPr>
        <w:drawing>
          <wp:inline distT="0" distB="0" distL="0" distR="0" wp14:anchorId="479CB148" wp14:editId="3FB8BCB6">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6399744C" w:rsidR="005F2863" w:rsidRDefault="005F2863" w:rsidP="005F2863">
      <w:pPr>
        <w:pStyle w:val="Caption"/>
        <w:jc w:val="center"/>
      </w:pPr>
      <w:r>
        <w:t xml:space="preserve">Figure </w:t>
      </w:r>
      <w:fldSimple w:instr=" SEQ Figure \* ARABIC ">
        <w:r w:rsidR="008D0A8E">
          <w:rPr>
            <w:noProof/>
          </w:rPr>
          <w:t>4</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3E452C33" w14:textId="77777777" w:rsidR="0061349B" w:rsidRDefault="0061349B" w:rsidP="00A419F5"/>
    <w:p w14:paraId="4E0573AC" w14:textId="6F0A7E09" w:rsidR="00D23A40" w:rsidRDefault="009904A7" w:rsidP="00D23A40">
      <w:pPr>
        <w:keepNext/>
      </w:pPr>
      <w:r w:rsidRPr="009904A7">
        <w:t xml:space="preserve">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w:t>
      </w:r>
      <w:r w:rsidRPr="009904A7">
        <w:lastRenderedPageBreak/>
        <w:t>is low) and exploration (sampling where uncertainty is high) through an acquisition function. A common acquisition function for this GP approach is the Lower Confidence Bound (LCB), defined as:</w:t>
      </w:r>
      <w:r w:rsidR="00D23A40"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11D98F88" w:rsidR="00D23A40" w:rsidRDefault="00D23A40" w:rsidP="00D23A40">
      <w:pPr>
        <w:pStyle w:val="Caption"/>
        <w:jc w:val="center"/>
      </w:pPr>
      <w:r>
        <w:t xml:space="preserve">Equation </w:t>
      </w:r>
      <w:fldSimple w:instr=" SEQ Equation \* ARABIC ">
        <w:r w:rsidR="00487556">
          <w:rPr>
            <w:noProof/>
          </w:rPr>
          <w:t>26</w:t>
        </w:r>
      </w:fldSimple>
    </w:p>
    <w:p w14:paraId="2FF927E9" w14:textId="5C233A61"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representing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67DD4394" w14:textId="382EDC8E" w:rsidR="009904A7" w:rsidRDefault="009904A7" w:rsidP="009904A7">
      <w:r w:rsidRPr="009904A7">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r w:rsidR="002B7D61">
        <w:t xml:space="preserve"> Since Optuna provides different selections of samplers, two samplers were tested for the hybrid BPtMeOH: GPSampler (Gaussian Process) and TPEsampler (Tree-structured Parzen Estimator), each tailored with their suitable hyperparameter setting with the same trial number of </w:t>
      </w:r>
      <w:commentRangeStart w:id="21"/>
      <w:r w:rsidR="002B7D61">
        <w:t>300</w:t>
      </w:r>
      <w:commentRangeEnd w:id="21"/>
      <w:r w:rsidR="004340A7">
        <w:rPr>
          <w:rStyle w:val="CommentReference"/>
          <w:sz w:val="24"/>
          <w:szCs w:val="22"/>
        </w:rPr>
        <w:commentReference w:id="21"/>
      </w:r>
      <w:r w:rsidR="002B7D61">
        <w:t xml:space="preserve">. The author later found out that GPsampler was able to achieve superior result and thus used as the baseline for the Bayesian optimization technique for the bilevel approach. </w:t>
      </w:r>
    </w:p>
    <w:p w14:paraId="10B8042C" w14:textId="77777777" w:rsidR="009904A7" w:rsidRPr="009904A7" w:rsidRDefault="009904A7" w:rsidP="009904A7"/>
    <w:p w14:paraId="18BC7A4F" w14:textId="1C9D42E3" w:rsidR="00C11235" w:rsidRDefault="00C11235" w:rsidP="00C11235">
      <w:pPr>
        <w:pStyle w:val="Caption"/>
        <w:keepNext/>
        <w:jc w:val="center"/>
      </w:pPr>
      <w:r>
        <w:t xml:space="preserve">Table </w:t>
      </w:r>
      <w:fldSimple w:instr=" SEQ Table \* ARABIC ">
        <w:r w:rsidR="00755ECB">
          <w:rPr>
            <w:noProof/>
          </w:rPr>
          <w:t>11</w:t>
        </w:r>
      </w:fldSimple>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commentRangeStart w:id="22"/>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6ABA5355" w:rsidR="00F34288" w:rsidRDefault="002B7D61" w:rsidP="00A419F5">
            <w:pPr>
              <w:cnfStyle w:val="000000100000" w:firstRow="0" w:lastRow="0" w:firstColumn="0" w:lastColumn="0" w:oddVBand="0" w:evenVBand="0" w:oddHBand="1" w:evenHBand="0" w:firstRowFirstColumn="0" w:firstRowLastColumn="0" w:lastRowFirstColumn="0" w:lastRowLastColumn="0"/>
            </w:pPr>
            <w:r>
              <w:t>GPsampler</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71D7A236" w:rsidR="00C11235" w:rsidRDefault="00C11235" w:rsidP="00A419F5">
            <w:pPr>
              <w:cnfStyle w:val="000000000000" w:firstRow="0" w:lastRow="0" w:firstColumn="0" w:lastColumn="0" w:oddVBand="0" w:evenVBand="0" w:oddHBand="0" w:evenHBand="0" w:firstRowFirstColumn="0" w:firstRowLastColumn="0" w:lastRowFirstColumn="0" w:lastRowLastColumn="0"/>
            </w:pPr>
            <w:r>
              <w:t>300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0B12A4F5" w:rsidR="00C11235" w:rsidRDefault="00C11235" w:rsidP="00A419F5">
            <w:pPr>
              <w:cnfStyle w:val="000000000000" w:firstRow="0" w:lastRow="0" w:firstColumn="0" w:lastColumn="0" w:oddVBand="0" w:evenVBand="0" w:oddHBand="0" w:evenHBand="0" w:firstRowFirstColumn="0" w:firstRowLastColumn="0" w:lastRowFirstColumn="0" w:lastRowLastColumn="0"/>
            </w:pPr>
            <w:r>
              <w:t>4</w:t>
            </w:r>
          </w:p>
        </w:tc>
      </w:tr>
      <w:tr w:rsidR="004340A7"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10756E08" w:rsidR="004340A7" w:rsidRDefault="004340A7" w:rsidP="00A419F5">
            <w:r>
              <w:t>Sampler seed</w:t>
            </w:r>
          </w:p>
        </w:tc>
        <w:tc>
          <w:tcPr>
            <w:tcW w:w="4675" w:type="dxa"/>
          </w:tcPr>
          <w:p w14:paraId="79DBC45E" w14:textId="321C9199" w:rsidR="004340A7" w:rsidRPr="00C11235" w:rsidRDefault="004340A7" w:rsidP="00A419F5">
            <w:pPr>
              <w:cnfStyle w:val="000000100000" w:firstRow="0" w:lastRow="0" w:firstColumn="0" w:lastColumn="0" w:oddVBand="0" w:evenVBand="0" w:oddHBand="1" w:evenHBand="0" w:firstRowFirstColumn="0" w:firstRowLastColumn="0" w:lastRowFirstColumn="0" w:lastRowLastColumn="0"/>
            </w:pPr>
            <w:r>
              <w:t>42</w:t>
            </w:r>
          </w:p>
        </w:tc>
      </w:tr>
    </w:tbl>
    <w:commentRangeEnd w:id="22"/>
    <w:p w14:paraId="1AA726C1" w14:textId="77777777" w:rsidR="00C11235" w:rsidRDefault="004340A7" w:rsidP="00A419F5">
      <w:r>
        <w:rPr>
          <w:rStyle w:val="CommentReference"/>
          <w:sz w:val="24"/>
          <w:szCs w:val="22"/>
        </w:rPr>
        <w:commentReference w:id="22"/>
      </w:r>
    </w:p>
    <w:p w14:paraId="06591C7B" w14:textId="4F0061B7" w:rsidR="008902C7" w:rsidRDefault="005F3FDD" w:rsidP="00C47EA7">
      <w:pPr>
        <w:pStyle w:val="Heading2"/>
      </w:pPr>
      <w:r>
        <w:lastRenderedPageBreak/>
        <w:t xml:space="preserve">Comparative Analysis </w:t>
      </w:r>
      <w:r w:rsidR="00F85E17">
        <w:t>Methodology</w:t>
      </w:r>
      <w:r>
        <w:t xml:space="preserve"> for The Two Frameworks</w:t>
      </w:r>
    </w:p>
    <w:p w14:paraId="6FE84033" w14:textId="5A2BA666" w:rsidR="00C6170A" w:rsidRDefault="00C6170A" w:rsidP="00516030">
      <w:r w:rsidRPr="00C6170A">
        <w:t xml:space="preserve">This study employs a two-step comparative methodology to systematically evaluate the sizing and operational dispatch frameworks of a </w:t>
      </w:r>
      <w:r w:rsidR="004340A7">
        <w:t xml:space="preserve">hybrid </w:t>
      </w:r>
      <w:r w:rsidRPr="00C6170A">
        <w:t>BPtMeOH system. The overarching goal is to determine the most robust optimization strategies by sequentially isolating structural sizing decisions from dynamic operational controls.</w:t>
      </w:r>
      <w:r w:rsidR="005204BB">
        <w:t xml:space="preserve"> </w:t>
      </w:r>
    </w:p>
    <w:p w14:paraId="4DB991DB" w14:textId="77777777" w:rsidR="00C6170A" w:rsidRDefault="00C6170A" w:rsidP="00C6170A"/>
    <w:p w14:paraId="28D40A59" w14:textId="77777777" w:rsidR="00C6170A" w:rsidRPr="00C6170A" w:rsidRDefault="00C6170A" w:rsidP="00C6170A">
      <w:pPr>
        <w:pStyle w:val="Heading3"/>
      </w:pPr>
      <w:r w:rsidRPr="00C6170A">
        <w:t xml:space="preserve">Phase 1: Joint Operational Dispatch and Sizing Methodology Comparison </w:t>
      </w:r>
    </w:p>
    <w:p w14:paraId="37A8F816" w14:textId="3CF9E176"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 xml:space="preserve">-based formulation. The comparative analysis occurs primarily in the outer loop, which contrasts a </w:t>
      </w:r>
      <w:r w:rsidR="004954CD">
        <w:t xml:space="preserve">LP </w:t>
      </w:r>
      <w:r w:rsidRPr="00C6170A">
        <w:t>co-optimization approach utilizing a</w:t>
      </w:r>
      <w:r w:rsidR="004340A7">
        <w:t xml:space="preserve">n </w:t>
      </w:r>
      <w:r w:rsidR="004954CD">
        <w:t xml:space="preserve">oemof </w:t>
      </w:r>
      <w:r w:rsidRPr="00C6170A">
        <w:t>Investment Block (IB)</w:t>
      </w:r>
      <w:r w:rsidR="004954CD">
        <w:t xml:space="preserve"> feature</w:t>
      </w:r>
      <w:r w:rsidRPr="00C6170A">
        <w:t xml:space="preserve"> </w:t>
      </w:r>
      <w:r w:rsidR="004954CD">
        <w:t xml:space="preserve">which is labeled as level 1 </w:t>
      </w:r>
      <w:r w:rsidRPr="00C6170A">
        <w:t xml:space="preserve">against a bilevel formulation </w:t>
      </w:r>
      <w:r w:rsidR="004954CD">
        <w:t>nesting LP &amp;</w:t>
      </w:r>
      <w:r w:rsidRPr="00C6170A">
        <w:t xml:space="preserve"> B</w:t>
      </w:r>
      <w:r w:rsidR="004954CD">
        <w:t>ayesian Optimization labeled as level 2</w:t>
      </w:r>
      <w:r w:rsidRPr="00C6170A">
        <w:t>. The primary objective of this outer</w:t>
      </w:r>
      <w:r w:rsidR="004954CD">
        <w:t xml:space="preserve"> </w:t>
      </w:r>
      <w:r w:rsidRPr="00C6170A">
        <w:t>loop comparison is to identify the optimal system layout under both linear and non-linear economies of scale, alongside other systemic parameters. Because</w:t>
      </w:r>
      <w:r w:rsidR="0093253C">
        <w:t xml:space="preserve"> level 1</w:t>
      </w:r>
      <w:r w:rsidRPr="00C6170A">
        <w:t xml:space="preserve"> strictly optimizes for total cost and cannot inherently optimize for a non-linear LCOM, </w:t>
      </w:r>
      <w:r w:rsidR="004954CD">
        <w:t xml:space="preserve">level </w:t>
      </w:r>
      <w:r w:rsidR="0093253C">
        <w:t xml:space="preserve">1 will be conducted twice: First run to get a logical methanol cost incentive assumption, the second run to pinpoint the least LCOM layout based on the given LCOM assumption. </w:t>
      </w:r>
    </w:p>
    <w:p w14:paraId="08E75658" w14:textId="77777777" w:rsidR="00372DA3" w:rsidRDefault="00372DA3" w:rsidP="00C6170A"/>
    <w:p w14:paraId="6D564497" w14:textId="1993BFA0" w:rsidR="00755ECB" w:rsidRPr="00C6170A"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755ECB">
        <w:t>two</w:t>
      </w:r>
      <w:r w:rsidR="00372DA3">
        <w:t xml:space="preserve"> </w:t>
      </w:r>
      <w:r w:rsidRPr="00C6170A">
        <w:t xml:space="preserve">case study parameters will be applied to </w:t>
      </w:r>
      <w:r w:rsidR="00372DA3">
        <w:t xml:space="preserve">stress-test the </w:t>
      </w:r>
      <w:r w:rsidR="00672F11">
        <w:t xml:space="preserve">results of the two approaches. </w:t>
      </w:r>
      <w:r w:rsidRPr="00C6170A">
        <w:t>Th</w:t>
      </w:r>
      <w:r w:rsidR="00672F11">
        <w:t>ese scenarios are elaborated as follows</w:t>
      </w:r>
      <w:r w:rsidRPr="00C6170A">
        <w:t>:</w:t>
      </w:r>
    </w:p>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02E1F423" w14:textId="4B3A6078" w:rsidR="00755ECB" w:rsidRPr="005F3FDD" w:rsidRDefault="00C6170A" w:rsidP="00755ECB">
      <w:pPr>
        <w:numPr>
          <w:ilvl w:val="0"/>
          <w:numId w:val="34"/>
        </w:numPr>
      </w:pPr>
      <w:r w:rsidRPr="00C6170A">
        <w:rPr>
          <w:b/>
          <w:bCs/>
        </w:rPr>
        <w:t>Weather Variability:</w:t>
      </w:r>
      <w:r w:rsidRPr="00C6170A">
        <w:t xml:space="preserve"> Contrasting periods of stable solar and wind input 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2018 has been chosen to represent stable weather whereas 2014 to represent the poor weathe</w:t>
      </w:r>
      <w:r w:rsidR="005F3FDD">
        <w:t>r.</w:t>
      </w:r>
      <w:r w:rsidR="00672F11">
        <w:t xml:space="preserve"> Fixed layouts of the simulations will be used for this stress-test. </w:t>
      </w:r>
    </w:p>
    <w:p w14:paraId="71A6CAF1" w14:textId="4403F854" w:rsidR="00372DA3" w:rsidRDefault="00C6170A" w:rsidP="00C6170A">
      <w:r w:rsidRPr="00C6170A">
        <w:t xml:space="preserve">The performance of the models across these stages and case studies will be evaluated using a predetermined set of Key Performance Indicators (KPIs). At the techno-economic level, the assessment will track LCOM, </w:t>
      </w:r>
      <w:r w:rsidR="00CF46AD">
        <w:t xml:space="preserve">amount of MeOH produced, </w:t>
      </w:r>
      <w:r w:rsidRPr="00C6170A">
        <w:t xml:space="preserve">annualized Capital Expenditures </w:t>
      </w:r>
      <w:r w:rsidRPr="00C6170A">
        <w:lastRenderedPageBreak/>
        <w:t>(CAPEX) and Operational Expenditures (OPEX), carbon intensity, and clipped energy. At the framework level, the computational efficiency of each approach will be quantified by measuring total simulation time.</w:t>
      </w:r>
    </w:p>
    <w:p w14:paraId="23D7E2DE" w14:textId="77777777" w:rsidR="009C6B7A" w:rsidRDefault="009C6B7A" w:rsidP="00C6170A"/>
    <w:p w14:paraId="133A3CA3" w14:textId="04FC8236" w:rsidR="00372DA3" w:rsidRPr="00372DA3" w:rsidRDefault="00372DA3" w:rsidP="00372DA3">
      <w:pPr>
        <w:pStyle w:val="Heading3"/>
      </w:pPr>
      <w:r w:rsidRPr="00372DA3">
        <w:t xml:space="preserve">Phase 2: Operational Dispatch Optimization Methodology Comparison </w:t>
      </w:r>
    </w:p>
    <w:p w14:paraId="041B389F" w14:textId="66DF2E20" w:rsidR="00DC1E08" w:rsidRDefault="00372DA3" w:rsidP="00372DA3">
      <w:r w:rsidRPr="00372DA3">
        <w:t>The second phase of the methodology shifts the focus to comparing operational dispatch optimization frameworks, specifically evaluating</w:t>
      </w:r>
      <w:r w:rsidR="00DC1E08">
        <w:t xml:space="preserve"> LP result</w:t>
      </w:r>
      <w:r w:rsidRPr="00372DA3">
        <w:t xml:space="preserve"> against RL. This comparison is conducted in two progressive stages</w:t>
      </w:r>
      <w:r w:rsidR="00DC1E08">
        <w:t xml:space="preserve"> </w:t>
      </w:r>
      <w:r w:rsidRPr="00372DA3">
        <w:t xml:space="preserve">utilizing </w:t>
      </w:r>
      <w:r w:rsidR="00DC1E08">
        <w:t>a</w:t>
      </w:r>
      <w:r w:rsidRPr="00372DA3">
        <w:t xml:space="preserve"> fixed</w:t>
      </w:r>
      <w:r w:rsidR="00DC1E08">
        <w:t xml:space="preserve"> layout that is chosen as a baseline which includes all the possible variable components</w:t>
      </w:r>
      <w:r w:rsidRPr="00372DA3">
        <w:t>.</w:t>
      </w:r>
    </w:p>
    <w:p w14:paraId="20AAB1DB" w14:textId="46ECD5CF" w:rsidR="00755ECB" w:rsidRDefault="00755ECB" w:rsidP="00755ECB">
      <w:pPr>
        <w:pStyle w:val="Caption"/>
        <w:keepNext/>
        <w:jc w:val="center"/>
      </w:pPr>
      <w:r>
        <w:t xml:space="preserve">Table </w:t>
      </w:r>
      <w:fldSimple w:instr=" SEQ Table \* ARABIC ">
        <w:r>
          <w:rPr>
            <w:noProof/>
          </w:rPr>
          <w:t>12</w:t>
        </w:r>
      </w:fldSimple>
      <w:r>
        <w:t xml:space="preserve"> Fixed variable components for phase 2.</w:t>
      </w:r>
    </w:p>
    <w:tbl>
      <w:tblPr>
        <w:tblStyle w:val="PlainTable2"/>
        <w:tblW w:w="5000" w:type="pct"/>
        <w:tblLook w:val="04A0" w:firstRow="1" w:lastRow="0" w:firstColumn="1" w:lastColumn="0" w:noHBand="0" w:noVBand="1"/>
      </w:tblPr>
      <w:tblGrid>
        <w:gridCol w:w="5393"/>
        <w:gridCol w:w="3967"/>
      </w:tblGrid>
      <w:tr w:rsidR="00755ECB" w:rsidRPr="00764620" w14:paraId="6B2C41B8" w14:textId="77777777" w:rsidTr="00E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09535FC2" w14:textId="77777777" w:rsidR="00755ECB" w:rsidRPr="00764620" w:rsidRDefault="00755ECB" w:rsidP="00EB2A78">
            <w:pPr>
              <w:rPr>
                <w:kern w:val="0"/>
              </w:rPr>
            </w:pPr>
            <w:r>
              <w:rPr>
                <w:kern w:val="0"/>
              </w:rPr>
              <w:t>Components</w:t>
            </w:r>
          </w:p>
        </w:tc>
        <w:tc>
          <w:tcPr>
            <w:tcW w:w="2119" w:type="pct"/>
          </w:tcPr>
          <w:p w14:paraId="5E8D3B64" w14:textId="6FB04A19" w:rsidR="00755ECB" w:rsidRDefault="00755ECB" w:rsidP="00EB2A78">
            <w:pPr>
              <w:cnfStyle w:val="100000000000" w:firstRow="1" w:lastRow="0" w:firstColumn="0" w:lastColumn="0" w:oddVBand="0" w:evenVBand="0" w:oddHBand="0" w:evenHBand="0" w:firstRowFirstColumn="0" w:firstRowLastColumn="0" w:lastRowFirstColumn="0" w:lastRowLastColumn="0"/>
              <w:rPr>
                <w:kern w:val="0"/>
              </w:rPr>
            </w:pPr>
            <w:r>
              <w:rPr>
                <w:kern w:val="0"/>
              </w:rPr>
              <w:t>Size</w:t>
            </w:r>
          </w:p>
        </w:tc>
      </w:tr>
      <w:tr w:rsidR="00755ECB" w:rsidRPr="00764620" w14:paraId="72CEC41C"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BE21A3F" w14:textId="62E90F75" w:rsidR="00755ECB" w:rsidRPr="00764620" w:rsidRDefault="00755ECB" w:rsidP="00EB2A78">
            <w:pPr>
              <w:rPr>
                <w:kern w:val="0"/>
              </w:rPr>
            </w:pPr>
            <w:r>
              <w:rPr>
                <w:kern w:val="0"/>
              </w:rPr>
              <w:t>PV (MW)</w:t>
            </w:r>
          </w:p>
        </w:tc>
        <w:tc>
          <w:tcPr>
            <w:tcW w:w="2119" w:type="pct"/>
          </w:tcPr>
          <w:p w14:paraId="4C1593AA" w14:textId="230B5A80"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50.05</w:t>
            </w:r>
          </w:p>
        </w:tc>
      </w:tr>
      <w:tr w:rsidR="00755ECB" w:rsidRPr="00764620" w14:paraId="30F81236"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014660D5" w14:textId="5A6E9BDA" w:rsidR="00755ECB" w:rsidRPr="00764620" w:rsidRDefault="00755ECB" w:rsidP="00EB2A78">
            <w:pPr>
              <w:rPr>
                <w:kern w:val="0"/>
              </w:rPr>
            </w:pPr>
            <w:r>
              <w:rPr>
                <w:kern w:val="0"/>
              </w:rPr>
              <w:t>WT (MW)</w:t>
            </w:r>
          </w:p>
        </w:tc>
        <w:tc>
          <w:tcPr>
            <w:tcW w:w="2119" w:type="pct"/>
          </w:tcPr>
          <w:p w14:paraId="03FD8C32" w14:textId="4B182B0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0.19</w:t>
            </w:r>
          </w:p>
        </w:tc>
      </w:tr>
      <w:tr w:rsidR="00755ECB" w:rsidRPr="00764620" w14:paraId="6C413A6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7DF81DD" w14:textId="0B4B870E" w:rsidR="00755ECB" w:rsidRPr="00764620" w:rsidRDefault="00755ECB" w:rsidP="00EB2A78">
            <w:pPr>
              <w:rPr>
                <w:kern w:val="0"/>
              </w:rPr>
            </w:pPr>
            <w:r>
              <w:rPr>
                <w:kern w:val="0"/>
              </w:rPr>
              <w:t>AWE (MW)</w:t>
            </w:r>
          </w:p>
        </w:tc>
        <w:tc>
          <w:tcPr>
            <w:tcW w:w="2119" w:type="pct"/>
          </w:tcPr>
          <w:p w14:paraId="1485CE1F" w14:textId="78688161"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8.31</w:t>
            </w:r>
          </w:p>
        </w:tc>
      </w:tr>
      <w:tr w:rsidR="00755ECB" w:rsidRPr="00764620" w14:paraId="443EACEC"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1D6B4629" w14:textId="159E83E2" w:rsidR="00755ECB" w:rsidRPr="00764620" w:rsidRDefault="00755ECB" w:rsidP="00EB2A78">
            <w:pPr>
              <w:rPr>
                <w:kern w:val="0"/>
              </w:rPr>
            </w:pPr>
            <w:r>
              <w:rPr>
                <w:kern w:val="0"/>
              </w:rPr>
              <w:t>AD (t/year)</w:t>
            </w:r>
            <w:r w:rsidR="00624F6F">
              <w:rPr>
                <w:kern w:val="0"/>
              </w:rPr>
              <w:t xml:space="preserve"> – Fixed anchor point</w:t>
            </w:r>
          </w:p>
        </w:tc>
        <w:tc>
          <w:tcPr>
            <w:tcW w:w="2119" w:type="pct"/>
          </w:tcPr>
          <w:p w14:paraId="376F4F36" w14:textId="323895F1"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755ECB" w:rsidRPr="00764620" w14:paraId="7C265B86"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613F1A50" w14:textId="5E971608" w:rsidR="00755ECB" w:rsidRDefault="00755ECB" w:rsidP="00EB2A78">
            <w:pPr>
              <w:rPr>
                <w:kern w:val="0"/>
              </w:rPr>
            </w:pPr>
            <w:r>
              <w:rPr>
                <w:kern w:val="0"/>
              </w:rPr>
              <w:t>ATR</w:t>
            </w:r>
            <w:r w:rsidR="00624F6F">
              <w:rPr>
                <w:kern w:val="0"/>
              </w:rPr>
              <w:t xml:space="preserve"> (t/year)</w:t>
            </w:r>
          </w:p>
        </w:tc>
        <w:tc>
          <w:tcPr>
            <w:tcW w:w="2119" w:type="pct"/>
          </w:tcPr>
          <w:p w14:paraId="4CE15929" w14:textId="0D751429"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29,033</w:t>
            </w:r>
          </w:p>
        </w:tc>
      </w:tr>
      <w:tr w:rsidR="00755ECB" w:rsidRPr="00764620" w14:paraId="267E2B3B"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5C2D00FE" w14:textId="41694B35" w:rsidR="00755ECB" w:rsidRPr="00624F6F" w:rsidRDefault="00755ECB" w:rsidP="00EB2A78">
            <w:pPr>
              <w:rPr>
                <w:kern w:val="0"/>
              </w:rPr>
            </w:pPr>
            <w:r>
              <w:rPr>
                <w:kern w:val="0"/>
              </w:rPr>
              <w:t>MeOH reactor</w:t>
            </w:r>
            <w:r w:rsidR="00624F6F">
              <w:rPr>
                <w:kern w:val="0"/>
              </w:rPr>
              <w:t xml:space="preserve"> (m</w:t>
            </w:r>
            <w:r w:rsidR="00624F6F">
              <w:rPr>
                <w:kern w:val="0"/>
                <w:vertAlign w:val="superscript"/>
              </w:rPr>
              <w:t>3</w:t>
            </w:r>
            <w:r w:rsidR="00624F6F">
              <w:rPr>
                <w:kern w:val="0"/>
              </w:rPr>
              <w:t>/year)</w:t>
            </w:r>
          </w:p>
        </w:tc>
        <w:tc>
          <w:tcPr>
            <w:tcW w:w="2119" w:type="pct"/>
          </w:tcPr>
          <w:p w14:paraId="458BFD38" w14:textId="12010D1E"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24,965</w:t>
            </w:r>
          </w:p>
        </w:tc>
      </w:tr>
      <w:tr w:rsidR="00755ECB" w:rsidRPr="00764620" w14:paraId="33C6942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A63A2FF" w14:textId="164CB31A" w:rsidR="00755ECB" w:rsidRDefault="00755ECB" w:rsidP="00EB2A78">
            <w:pPr>
              <w:rPr>
                <w:kern w:val="0"/>
              </w:rPr>
            </w:pPr>
            <w:r>
              <w:rPr>
                <w:kern w:val="0"/>
              </w:rPr>
              <w:t>CGH2</w:t>
            </w:r>
            <w:r w:rsidR="00624F6F">
              <w:rPr>
                <w:kern w:val="0"/>
              </w:rPr>
              <w:t xml:space="preserve"> (ton)</w:t>
            </w:r>
          </w:p>
        </w:tc>
        <w:tc>
          <w:tcPr>
            <w:tcW w:w="2119" w:type="pct"/>
          </w:tcPr>
          <w:p w14:paraId="7B70DC76" w14:textId="743F0F3D"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1.51</w:t>
            </w:r>
          </w:p>
        </w:tc>
      </w:tr>
      <w:tr w:rsidR="00755ECB" w:rsidRPr="00764620" w14:paraId="4B3396A5"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588ADF5A" w14:textId="2C2A88D7" w:rsidR="00755ECB" w:rsidRDefault="00755ECB" w:rsidP="00EB2A78">
            <w:pPr>
              <w:rPr>
                <w:kern w:val="0"/>
              </w:rPr>
            </w:pPr>
            <w:r>
              <w:rPr>
                <w:kern w:val="0"/>
              </w:rPr>
              <w:t>Generator</w:t>
            </w:r>
            <w:r w:rsidR="00624F6F">
              <w:rPr>
                <w:kern w:val="0"/>
              </w:rPr>
              <w:t xml:space="preserve"> (MW)</w:t>
            </w:r>
          </w:p>
        </w:tc>
        <w:tc>
          <w:tcPr>
            <w:tcW w:w="2119" w:type="pct"/>
          </w:tcPr>
          <w:p w14:paraId="62A76752" w14:textId="2E6CC91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0.78</w:t>
            </w:r>
          </w:p>
        </w:tc>
      </w:tr>
      <w:tr w:rsidR="00755ECB" w:rsidRPr="00764620" w14:paraId="11355272"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5271A53" w14:textId="240D7B07" w:rsidR="00755ECB" w:rsidRDefault="00755ECB" w:rsidP="00EB2A78">
            <w:pPr>
              <w:rPr>
                <w:kern w:val="0"/>
              </w:rPr>
            </w:pPr>
            <w:r>
              <w:rPr>
                <w:kern w:val="0"/>
              </w:rPr>
              <w:t>BESS</w:t>
            </w:r>
            <w:r w:rsidR="00624F6F">
              <w:rPr>
                <w:kern w:val="0"/>
              </w:rPr>
              <w:t xml:space="preserve"> (MWh)</w:t>
            </w:r>
          </w:p>
        </w:tc>
        <w:tc>
          <w:tcPr>
            <w:tcW w:w="2119" w:type="pct"/>
          </w:tcPr>
          <w:p w14:paraId="1829A896" w14:textId="3A07B9A9"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140.05</w:t>
            </w:r>
          </w:p>
        </w:tc>
      </w:tr>
      <w:tr w:rsidR="00755ECB" w:rsidRPr="00764620" w14:paraId="3F10167F"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45A88B9F" w14:textId="0037CAE0" w:rsidR="00755ECB" w:rsidRDefault="00755ECB" w:rsidP="00EB2A78">
            <w:pPr>
              <w:rPr>
                <w:kern w:val="0"/>
              </w:rPr>
            </w:pPr>
            <w:r>
              <w:rPr>
                <w:kern w:val="0"/>
              </w:rPr>
              <w:t>BGSS</w:t>
            </w:r>
            <w:r w:rsidR="00624F6F">
              <w:rPr>
                <w:kern w:val="0"/>
              </w:rPr>
              <w:t xml:space="preserve"> (ton)</w:t>
            </w:r>
          </w:p>
        </w:tc>
        <w:tc>
          <w:tcPr>
            <w:tcW w:w="2119" w:type="pct"/>
          </w:tcPr>
          <w:p w14:paraId="6E01330B" w14:textId="780D4396"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6.17</w:t>
            </w:r>
          </w:p>
        </w:tc>
      </w:tr>
    </w:tbl>
    <w:p w14:paraId="7007DE6B" w14:textId="77777777" w:rsidR="00755ECB" w:rsidRPr="00372DA3" w:rsidRDefault="00755ECB" w:rsidP="00372DA3"/>
    <w:p w14:paraId="6CE44631" w14:textId="144507B1" w:rsidR="005F3FDD" w:rsidRPr="005F3FDD" w:rsidRDefault="00372DA3" w:rsidP="005F3FDD">
      <w:pPr>
        <w:pStyle w:val="ListParagraph"/>
        <w:numPr>
          <w:ilvl w:val="0"/>
          <w:numId w:val="35"/>
        </w:numPr>
      </w:pPr>
      <w:r w:rsidRPr="00372DA3">
        <w:rPr>
          <w:b/>
          <w:bCs/>
        </w:rPr>
        <w:t>Stage 1: 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reconstruction</w:t>
      </w:r>
      <w:r w:rsidR="004E73F8">
        <w:t xml:space="preserve"> attempt</w:t>
      </w:r>
      <w:r w:rsidRPr="00372DA3">
        <w:t xml:space="preserve">, </w:t>
      </w:r>
      <w:r w:rsidR="004E73F8">
        <w:t>the author learned that it is necessary for the IC &amp; RL controller</w:t>
      </w:r>
      <w:r w:rsidRPr="00372DA3">
        <w:t xml:space="preserve"> </w:t>
      </w:r>
      <w:r w:rsidR="004E73F8">
        <w:t>to give action to</w:t>
      </w:r>
      <w:r w:rsidRPr="00372DA3">
        <w:t xml:space="preserve"> five critical system components</w:t>
      </w:r>
      <w:r w:rsidR="004E73F8">
        <w:t>: AD, ATR, RWGS, AWE, and Generator</w:t>
      </w:r>
      <w:r w:rsidRPr="00372DA3">
        <w:t>. Identifying and restricting these specific components is necessary to guarantee a strict one-to-one validation of the system design between the LP and RL frameworks.</w:t>
      </w:r>
      <w:r>
        <w:t xml:space="preserve"> Once a 1-to-1 sytem has been proven</w:t>
      </w:r>
      <w:r w:rsidR="004E73F8">
        <w:t xml:space="preserve"> with the IC controller</w:t>
      </w:r>
      <w:r>
        <w:t xml:space="preserve">, the RL agent will be trained for this </w:t>
      </w:r>
      <w:r w:rsidR="005F3FDD">
        <w:t xml:space="preserve">fixed linear model definition and the result will be compared with the LP counterpart by observing the amount of </w:t>
      </w:r>
      <w:r w:rsidR="005F3FDD">
        <w:lastRenderedPageBreak/>
        <w:t xml:space="preserve">methanol being produced during the simulation period by both approaches since CAPEX and OPEX of the system </w:t>
      </w:r>
      <w:r w:rsidR="004E73F8">
        <w:t>remains</w:t>
      </w:r>
      <w:r w:rsidR="005F3FDD">
        <w:t xml:space="preserve"> identical between the two. </w:t>
      </w:r>
    </w:p>
    <w:p w14:paraId="6DB425FC" w14:textId="49D46CC6" w:rsidR="00372DA3" w:rsidRPr="00372DA3" w:rsidRDefault="00372DA3" w:rsidP="00372DA3">
      <w:pPr>
        <w:pStyle w:val="ListParagraph"/>
        <w:numPr>
          <w:ilvl w:val="0"/>
          <w:numId w:val="35"/>
        </w:numPr>
      </w:pPr>
      <w:r w:rsidRPr="00372DA3">
        <w:rPr>
          <w:b/>
          <w:bCs/>
        </w:rPr>
        <w:t>Stage 2: Non-Linear Model Integration with RL</w:t>
      </w:r>
      <w:r>
        <w:rPr>
          <w:b/>
          <w:bCs/>
        </w:rPr>
        <w:t>:</w:t>
      </w:r>
      <w:r w:rsidRPr="00372DA3">
        <w:t xml:space="preserve"> Following successful linear validation</w:t>
      </w:r>
      <w:r w:rsidR="005F3FDD">
        <w:t xml:space="preserve"> and comparison</w:t>
      </w:r>
      <w:r w:rsidRPr="00372DA3">
        <w:t xml:space="preserve">, the methodology transitions to a non-linear modeling paradigm. The </w:t>
      </w:r>
      <w:r w:rsidR="004E73F8">
        <w:t>IC controller and linearly trained RL agent</w:t>
      </w:r>
      <w:r w:rsidRPr="00372DA3">
        <w:t xml:space="preserve"> in Stage 1 will first be operated with a</w:t>
      </w:r>
      <w:r w:rsidR="004E73F8">
        <w:t>n extra</w:t>
      </w:r>
      <w:r w:rsidRPr="00372DA3">
        <w:t xml:space="preserve"> high-fidelity, non-linear system </w:t>
      </w:r>
      <w:r w:rsidR="004E73F8">
        <w:t>components: AWE and CGH2</w:t>
      </w:r>
      <w:r w:rsidRPr="00372DA3">
        <w:t xml:space="preserve">. Subsequently, an RL agent will be trained to autonomously manage this </w:t>
      </w:r>
      <w:r w:rsidR="004E73F8">
        <w:t xml:space="preserve">added </w:t>
      </w:r>
      <w:r w:rsidRPr="00372DA3">
        <w:t xml:space="preserve">high-fidelity non-linear </w:t>
      </w:r>
      <w:r w:rsidR="004E73F8">
        <w:t>components</w:t>
      </w:r>
      <w:r w:rsidRPr="00372DA3">
        <w:t xml:space="preserve">. The final step involves a comparative analysis of the operational dispatch results, contrasting the performance of the </w:t>
      </w:r>
      <w:r w:rsidR="00860FF2">
        <w:t>linear hybrid</w:t>
      </w:r>
      <w:r w:rsidRPr="00372DA3">
        <w:t xml:space="preserve"> BPtMeOH system under pre-calculated </w:t>
      </w:r>
      <w:r w:rsidR="00860FF2">
        <w:t>IC controller</w:t>
      </w:r>
      <w:r w:rsidRPr="00372DA3">
        <w:t xml:space="preserve"> </w:t>
      </w:r>
      <w:r w:rsidR="00860FF2">
        <w:t xml:space="preserve">and linearly trained RL agent </w:t>
      </w:r>
      <w:r w:rsidRPr="00372DA3">
        <w:t>against the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23" w:name="_Toc235289164"/>
      <w:r>
        <w:lastRenderedPageBreak/>
        <w:t>Results and Discussions</w:t>
      </w:r>
      <w:bookmarkEnd w:id="23"/>
    </w:p>
    <w:p w14:paraId="177406B5" w14:textId="77E95FED" w:rsidR="00B40FBD" w:rsidRDefault="001B6E70" w:rsidP="00C47EA7">
      <w:pPr>
        <w:pStyle w:val="Heading2"/>
      </w:pPr>
      <w:bookmarkStart w:id="24" w:name="_Toc235289165"/>
      <w:bookmarkEnd w:id="24"/>
      <w:r>
        <w:t>Co-optimization LP vs Bilevel LP</w:t>
      </w:r>
      <w:r w:rsidR="0093253C">
        <w:t>-Bayesian</w:t>
      </w:r>
      <w:r>
        <w:t xml:space="preserve"> for optimal sizing and dispatch</w:t>
      </w:r>
    </w:p>
    <w:p w14:paraId="49223665" w14:textId="4F1682FC" w:rsidR="00EE488B" w:rsidRDefault="00EE488B" w:rsidP="00EE488B">
      <w:pPr>
        <w:pStyle w:val="ListParagraph"/>
        <w:numPr>
          <w:ilvl w:val="0"/>
          <w:numId w:val="23"/>
        </w:numPr>
      </w:pPr>
      <w:r>
        <w:t>Show the results of the first and second run of level 1and how the reemphasize how MILP focus on optimizing the total cost, thus, doing a two-step optimization is required to get a good methanol cost incentive assumption for the second run to pinpoint the layout with least LCOM</w:t>
      </w:r>
    </w:p>
    <w:p w14:paraId="37A03E0A" w14:textId="26263A6A" w:rsidR="00EE488B" w:rsidRDefault="00EE488B" w:rsidP="00EE488B">
      <w:pPr>
        <w:pStyle w:val="ListParagraph"/>
        <w:numPr>
          <w:ilvl w:val="0"/>
          <w:numId w:val="23"/>
        </w:numPr>
      </w:pPr>
      <w:r>
        <w:t>Explain how the first iteration kind of oversize the whole plant because the price assumption is so attractive to just produce methanol as much as possible. The second iteration on the other hand gives the LP solver a clearer picture how much the methanol is worth, which then improves the efficiency of the plant to achieve a lower LCOM</w:t>
      </w:r>
    </w:p>
    <w:p w14:paraId="2623793D" w14:textId="173F86EF" w:rsidR="00EE488B" w:rsidRDefault="00EE488B" w:rsidP="00EE488B">
      <w:pPr>
        <w:pStyle w:val="ListParagraph"/>
        <w:numPr>
          <w:ilvl w:val="1"/>
          <w:numId w:val="23"/>
        </w:numPr>
      </w:pPr>
      <w:r>
        <w:t>Table of the first run and second run KPIs</w:t>
      </w:r>
    </w:p>
    <w:p w14:paraId="7A7DFA06" w14:textId="158179AD" w:rsidR="00D17614" w:rsidRDefault="00EE488B" w:rsidP="00D17614">
      <w:pPr>
        <w:pStyle w:val="ListParagraph"/>
        <w:numPr>
          <w:ilvl w:val="1"/>
          <w:numId w:val="23"/>
        </w:numPr>
      </w:pPr>
      <w:r>
        <w:t>Table of the first run and second run sizing</w:t>
      </w:r>
    </w:p>
    <w:p w14:paraId="0A2B7253" w14:textId="25E03EC2" w:rsidR="00EE488B" w:rsidRDefault="00EE488B" w:rsidP="00EE488B">
      <w:pPr>
        <w:pStyle w:val="ListParagraph"/>
        <w:numPr>
          <w:ilvl w:val="0"/>
          <w:numId w:val="23"/>
        </w:numPr>
      </w:pPr>
      <w:r>
        <w:t>In contrast, level 2 only requires one time run because the objective function of BO is not limited to linear variable. BO-Gaussian Process is also model-agnostic, thus being able to iterate the gaussian surrogate function without having to understand the model, it just learns the relationship between each variable components and play around the size to eventually pinpoint a minimum cost</w:t>
      </w:r>
    </w:p>
    <w:p w14:paraId="7C06DF7F" w14:textId="77777777" w:rsidR="00D17614" w:rsidRDefault="00D17614" w:rsidP="00D17614">
      <w:pPr>
        <w:pStyle w:val="ListParagraph"/>
        <w:numPr>
          <w:ilvl w:val="0"/>
          <w:numId w:val="23"/>
        </w:numPr>
      </w:pPr>
      <w:r>
        <w:t>Explain that for each variable component in level 2, a min-max boundary have been set to limit the search-space. This boundary is chosen based on the level 1 results. However, the boundary is relaxed and not so constrainted such that the BO still have the opportunity to explore and pinpoint an alternative that can be significantly different compared to level 1</w:t>
      </w:r>
    </w:p>
    <w:p w14:paraId="3290E751" w14:textId="5CFFD505" w:rsidR="00D17614" w:rsidRDefault="00D17614" w:rsidP="00D17614">
      <w:pPr>
        <w:pStyle w:val="ListParagraph"/>
        <w:numPr>
          <w:ilvl w:val="1"/>
          <w:numId w:val="23"/>
        </w:numPr>
      </w:pPr>
      <w:r>
        <w:t>Component and minmax boundary table for variable components</w:t>
      </w:r>
    </w:p>
    <w:p w14:paraId="3C1902CB" w14:textId="6C2E987A" w:rsidR="00EE488B" w:rsidRDefault="00EE488B" w:rsidP="00EE488B">
      <w:pPr>
        <w:pStyle w:val="ListParagraph"/>
        <w:numPr>
          <w:ilvl w:val="1"/>
          <w:numId w:val="23"/>
        </w:numPr>
      </w:pPr>
      <w:r>
        <w:t xml:space="preserve">Table of </w:t>
      </w:r>
      <w:r w:rsidR="00EA2BC0">
        <w:t>KPIs</w:t>
      </w:r>
      <w:r>
        <w:t xml:space="preserve"> level 2</w:t>
      </w:r>
    </w:p>
    <w:p w14:paraId="374A7C70" w14:textId="6B5A184D" w:rsidR="00EE488B" w:rsidRDefault="00EE488B" w:rsidP="00EE488B">
      <w:pPr>
        <w:pStyle w:val="ListParagraph"/>
        <w:numPr>
          <w:ilvl w:val="1"/>
          <w:numId w:val="23"/>
        </w:numPr>
      </w:pPr>
      <w:r>
        <w:t xml:space="preserve">Table of </w:t>
      </w:r>
      <w:r w:rsidR="00EA2BC0">
        <w:t xml:space="preserve">sizing of level </w:t>
      </w:r>
      <w:r>
        <w:t>2</w:t>
      </w:r>
    </w:p>
    <w:p w14:paraId="3870CA87" w14:textId="7BA47D77" w:rsidR="00EA2BC0" w:rsidRDefault="00EA2BC0" w:rsidP="00EA2BC0">
      <w:pPr>
        <w:pStyle w:val="ListParagraph"/>
        <w:numPr>
          <w:ilvl w:val="0"/>
          <w:numId w:val="23"/>
        </w:numPr>
      </w:pPr>
      <w:r>
        <w:t>Explain the convergence analysis of BO model for each component. Explain how the the GP surrogate model balances exploration and exploitation until the last trial and show how it is being translated in the component sizing selection. Explain also about the importance plot, how electrolyzer sizing is the most important parameter that affects the LCOM</w:t>
      </w:r>
    </w:p>
    <w:p w14:paraId="50CB3528" w14:textId="406D74D4" w:rsidR="00EA2BC0" w:rsidRDefault="00EA2BC0" w:rsidP="00EA2BC0">
      <w:pPr>
        <w:pStyle w:val="ListParagraph"/>
        <w:numPr>
          <w:ilvl w:val="1"/>
          <w:numId w:val="23"/>
        </w:numPr>
      </w:pPr>
      <w:r>
        <w:t>Plot of case id vs LCOM</w:t>
      </w:r>
    </w:p>
    <w:p w14:paraId="02BD47D6" w14:textId="2B66AD78" w:rsidR="00EA2BC0" w:rsidRDefault="00EA2BC0" w:rsidP="00EA2BC0">
      <w:pPr>
        <w:pStyle w:val="ListParagraph"/>
        <w:numPr>
          <w:ilvl w:val="1"/>
          <w:numId w:val="23"/>
        </w:numPr>
      </w:pPr>
      <w:r>
        <w:t xml:space="preserve">Plot </w:t>
      </w:r>
      <w:r w:rsidR="00CF46AD">
        <w:t>of variable importance</w:t>
      </w:r>
    </w:p>
    <w:p w14:paraId="7AB087BD" w14:textId="48149A29" w:rsidR="00CF46AD" w:rsidRDefault="00CF46AD" w:rsidP="00EA2BC0">
      <w:pPr>
        <w:pStyle w:val="ListParagraph"/>
        <w:numPr>
          <w:ilvl w:val="1"/>
          <w:numId w:val="23"/>
        </w:numPr>
      </w:pPr>
      <w:r>
        <w:lastRenderedPageBreak/>
        <w:t>Plot of relative sizing vs case id (emphasize on the top 3 important variables)</w:t>
      </w:r>
    </w:p>
    <w:p w14:paraId="2FFC6B99" w14:textId="7F86BECB" w:rsidR="00EA2BC0" w:rsidRDefault="00CF46AD" w:rsidP="00EA2BC0">
      <w:pPr>
        <w:pStyle w:val="ListParagraph"/>
        <w:numPr>
          <w:ilvl w:val="1"/>
          <w:numId w:val="23"/>
        </w:numPr>
      </w:pPr>
      <w:r>
        <w:t>Plot of absolute cost gap vs min-max layout (Emphasize on the top 3 important variables)</w:t>
      </w:r>
    </w:p>
    <w:p w14:paraId="35CC6B51" w14:textId="6289390C" w:rsidR="00EA2BC0" w:rsidRDefault="00CF46AD" w:rsidP="00EA2BC0">
      <w:pPr>
        <w:pStyle w:val="ListParagraph"/>
        <w:numPr>
          <w:ilvl w:val="0"/>
          <w:numId w:val="23"/>
        </w:numPr>
      </w:pPr>
      <w:r>
        <w:t>Now that we have the results for both level l and level 2, we can dissect the KPIs and sizing of the two for each case studies</w:t>
      </w:r>
    </w:p>
    <w:p w14:paraId="1796C540" w14:textId="642DC434" w:rsidR="00EA2BC0" w:rsidRDefault="00EA2BC0" w:rsidP="00EA2BC0">
      <w:pPr>
        <w:pStyle w:val="ListParagraph"/>
        <w:numPr>
          <w:ilvl w:val="1"/>
          <w:numId w:val="23"/>
        </w:numPr>
      </w:pPr>
      <w:r>
        <w:t>Plot of linear vs non-lin economics of level 1 and level 2</w:t>
      </w:r>
    </w:p>
    <w:p w14:paraId="52F121C3" w14:textId="17CD30C4" w:rsidR="00CF46AD" w:rsidRDefault="00CF46AD" w:rsidP="00EA2BC0">
      <w:pPr>
        <w:pStyle w:val="ListParagraph"/>
        <w:numPr>
          <w:ilvl w:val="1"/>
          <w:numId w:val="23"/>
        </w:numPr>
      </w:pPr>
      <w:r>
        <w:t>Plot of stable vs poor weather for level 1 and level 2 under economic of scale</w:t>
      </w:r>
    </w:p>
    <w:p w14:paraId="35D6D12D" w14:textId="5F703A34" w:rsidR="00CF46AD" w:rsidRDefault="00CF46AD" w:rsidP="00EA2BC0">
      <w:pPr>
        <w:pStyle w:val="ListParagraph"/>
        <w:numPr>
          <w:ilvl w:val="1"/>
          <w:numId w:val="23"/>
        </w:numPr>
      </w:pPr>
      <w:r>
        <w:t>Table of sizing between level 1 and level 2</w:t>
      </w:r>
    </w:p>
    <w:p w14:paraId="154E4ED0" w14:textId="3D6C2269" w:rsidR="00CF46AD" w:rsidRDefault="00CF46AD" w:rsidP="00CF46AD">
      <w:pPr>
        <w:pStyle w:val="ListParagraph"/>
        <w:numPr>
          <w:ilvl w:val="0"/>
          <w:numId w:val="23"/>
        </w:numPr>
      </w:pPr>
      <w:r>
        <w:t>Explain the performance of level 1 and level 2 under linear and non-linear economics. Explain the performance of level 1 and level 2 under different weather variations. Emphasize the delta LCOM for each of the different cases</w:t>
      </w:r>
      <w:r w:rsidR="00D17614">
        <w:t xml:space="preserve">. Mention also the time it takes for both level 1 and level 2 to reach the result. Touch on how level 1 requires a double run as a work-around to optimize a non-linear LCOM, while mention that this can be done in another way of either using a value from online reference or maybe iterating more until the LCOM does not change anymore. </w:t>
      </w:r>
    </w:p>
    <w:p w14:paraId="0C2E45F0" w14:textId="1AAF4E4A" w:rsidR="00CF46AD" w:rsidRDefault="00CF46AD" w:rsidP="00CF46AD">
      <w:pPr>
        <w:pStyle w:val="ListParagraph"/>
        <w:numPr>
          <w:ilvl w:val="0"/>
          <w:numId w:val="23"/>
        </w:numPr>
      </w:pPr>
      <w:r>
        <w:t xml:space="preserve">Explain the top components that are significantly different between level 1 and level 2. Explain why they are different and how they impact the operation of the plant and thus the methanol production amount and LCOM. </w:t>
      </w:r>
    </w:p>
    <w:p w14:paraId="5444746F" w14:textId="542768AA" w:rsidR="00CF46AD" w:rsidRDefault="00CF46AD" w:rsidP="00D17614">
      <w:pPr>
        <w:pStyle w:val="ListParagraph"/>
        <w:numPr>
          <w:ilvl w:val="0"/>
          <w:numId w:val="23"/>
        </w:numPr>
      </w:pPr>
      <w:r>
        <w:t>Provide a paragraph of a conclusion of the key learning points and author recommendation for optimal co-optimization approach for such as system. Mention that this conclusion is system specific that another finding can be possible for different system being in question</w:t>
      </w:r>
    </w:p>
    <w:p w14:paraId="15905AE5" w14:textId="77777777" w:rsidR="00EE488B" w:rsidRPr="00EE488B" w:rsidRDefault="00EE488B" w:rsidP="00EE488B"/>
    <w:p w14:paraId="327DB840" w14:textId="7313CA7B" w:rsidR="001B6E70" w:rsidRDefault="001B6E70" w:rsidP="001B6E70">
      <w:pPr>
        <w:pStyle w:val="Heading2"/>
      </w:pPr>
      <w:r>
        <w:t xml:space="preserve">MILP vs Reinforcement learning for optimal dispatch </w:t>
      </w:r>
    </w:p>
    <w:p w14:paraId="4A295601" w14:textId="06A5C7A4" w:rsidR="00573179" w:rsidRPr="00573179" w:rsidRDefault="00D51C0B" w:rsidP="00573179">
      <w:pPr>
        <w:pStyle w:val="ListParagraph"/>
        <w:numPr>
          <w:ilvl w:val="0"/>
          <w:numId w:val="23"/>
        </w:numPr>
      </w:pPr>
      <w:r>
        <w:t>In this section, the fixed layout specified in chapter 3 will be simulated using LP, IC and RL agent. The first subsection introduces the reconstruction and validation of the lienar system on the step-function based RL framework. Then, the LP representation controller using the IC on the key components will be compared with the RL agent trained on the linear system</w:t>
      </w:r>
    </w:p>
    <w:p w14:paraId="1385E84A" w14:textId="7530DBD6" w:rsidR="00D51C0B" w:rsidRDefault="001B6E70" w:rsidP="00D51C0B">
      <w:pPr>
        <w:pStyle w:val="Heading3"/>
      </w:pPr>
      <w:r>
        <w:t>Linear system</w:t>
      </w:r>
    </w:p>
    <w:p w14:paraId="45C93857" w14:textId="0AB2A73C" w:rsidR="00D51C0B" w:rsidRPr="00D51C0B" w:rsidRDefault="00D51C0B" w:rsidP="00D51C0B">
      <w:pPr>
        <w:pStyle w:val="ListParagraph"/>
        <w:numPr>
          <w:ilvl w:val="0"/>
          <w:numId w:val="23"/>
        </w:numPr>
      </w:pPr>
      <w:r>
        <w:t>Explain the step-by-step how the linear reconstruction has been done on the RL framework</w:t>
      </w:r>
    </w:p>
    <w:p w14:paraId="4459B742" w14:textId="77777777" w:rsidR="00D51C0B" w:rsidRDefault="00D51C0B" w:rsidP="00D51C0B"/>
    <w:p w14:paraId="3F1FFD18" w14:textId="77777777" w:rsidR="00D51C0B" w:rsidRPr="00D51C0B" w:rsidRDefault="00D51C0B" w:rsidP="00D51C0B"/>
    <w:p w14:paraId="77AB6C48" w14:textId="5F516BCE" w:rsidR="00D51C0B" w:rsidRDefault="00573179" w:rsidP="00D51C0B">
      <w:pPr>
        <w:pStyle w:val="ListParagraph"/>
        <w:numPr>
          <w:ilvl w:val="0"/>
          <w:numId w:val="23"/>
        </w:numPr>
      </w:pPr>
      <w:r>
        <w:t>Linear system rebuilt as step function based system in the RL framework</w:t>
      </w:r>
      <w:r w:rsidR="00D51C0B">
        <w:t xml:space="preserve">. </w:t>
      </w:r>
      <w:r>
        <w:t>Key components that require command in order to reach 1:1 behavior</w:t>
      </w:r>
      <w:r w:rsidR="00D51C0B">
        <w:t xml:space="preserve">: </w:t>
      </w:r>
      <w:r w:rsidR="00D85547" w:rsidRPr="00D85547">
        <w:t>Digester, AWE, ATR, RWGS, Generator, Curtail</w:t>
      </w:r>
      <w:r w:rsidR="00D85547">
        <w:t>ed</w:t>
      </w:r>
    </w:p>
    <w:p w14:paraId="2B6C2971" w14:textId="5229B85B" w:rsidR="00D51C0B" w:rsidRDefault="00D51C0B" w:rsidP="00D51C0B">
      <w:pPr>
        <w:pStyle w:val="ListParagraph"/>
        <w:numPr>
          <w:ilvl w:val="0"/>
          <w:numId w:val="23"/>
        </w:numPr>
      </w:pPr>
      <w:r>
        <w:t xml:space="preserve">Show the plot of the SOC of the storage components as a validation processs that the linear system is 1-to-1 to the LP framework solution since SOC is in the end of the evaluation order as presented in the last chapter, therefore, any different operation previously will cascade and affect </w:t>
      </w:r>
      <w:r w:rsidR="00113984">
        <w:t>the SOC evolution</w:t>
      </w:r>
    </w:p>
    <w:p w14:paraId="7C4550E7" w14:textId="33A3CC63" w:rsidR="00113984" w:rsidRPr="00D85547" w:rsidRDefault="00113984" w:rsidP="00113984">
      <w:pPr>
        <w:pStyle w:val="ListParagraph"/>
        <w:numPr>
          <w:ilvl w:val="1"/>
          <w:numId w:val="23"/>
        </w:numPr>
      </w:pPr>
      <w:r>
        <w:t>Plot of SOC BGSS, H2SS, BESS</w:t>
      </w:r>
    </w:p>
    <w:p w14:paraId="386A1676" w14:textId="1A9B5835" w:rsidR="00573179" w:rsidRDefault="00573179" w:rsidP="00D51C0B">
      <w:pPr>
        <w:pStyle w:val="ListParagraph"/>
        <w:numPr>
          <w:ilvl w:val="0"/>
          <w:numId w:val="23"/>
        </w:numPr>
      </w:pPr>
      <w:r>
        <w:t>Learning points of linear system reconstruction</w:t>
      </w:r>
    </w:p>
    <w:p w14:paraId="426E4FE0" w14:textId="6B0EF94A" w:rsidR="00573179" w:rsidRDefault="00573179" w:rsidP="00D51C0B">
      <w:pPr>
        <w:pStyle w:val="ListParagraph"/>
        <w:numPr>
          <w:ilvl w:val="2"/>
          <w:numId w:val="23"/>
        </w:numPr>
      </w:pPr>
      <w:r>
        <w:t>Either battery or generator has to be controlled, it does not just operate with a RBC that takes in what is left because this logic is sometimes not optimal</w:t>
      </w:r>
    </w:p>
    <w:p w14:paraId="6346464A" w14:textId="021C36E9" w:rsidR="00573179" w:rsidRDefault="00573179" w:rsidP="00D51C0B">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D51C0B">
      <w:pPr>
        <w:pStyle w:val="ListParagraph"/>
        <w:numPr>
          <w:ilvl w:val="2"/>
          <w:numId w:val="23"/>
        </w:numPr>
      </w:pPr>
      <w:r>
        <w:t>Evaluation order has to be reorganized after this findings</w:t>
      </w:r>
    </w:p>
    <w:p w14:paraId="1246566D" w14:textId="77777777" w:rsidR="00D51C0B" w:rsidRDefault="00D51C0B" w:rsidP="00D51C0B">
      <w:pPr>
        <w:pStyle w:val="ListParagraph"/>
      </w:pPr>
    </w:p>
    <w:p w14:paraId="0D648B66" w14:textId="77777777" w:rsidR="00D51C0B" w:rsidRDefault="00D51C0B" w:rsidP="00D51C0B">
      <w:pPr>
        <w:pStyle w:val="ListParagraph"/>
        <w:numPr>
          <w:ilvl w:val="1"/>
          <w:numId w:val="23"/>
        </w:numPr>
      </w:pPr>
    </w:p>
    <w:p w14:paraId="4801069F" w14:textId="7C506223" w:rsidR="00573179" w:rsidRDefault="00573179" w:rsidP="00573179">
      <w:pPr>
        <w:pStyle w:val="ListParagraph"/>
        <w:numPr>
          <w:ilvl w:val="1"/>
          <w:numId w:val="23"/>
        </w:numPr>
      </w:pPr>
      <w:r>
        <w:t>We used these key components as action spaces for RL to control and optimize</w:t>
      </w:r>
    </w:p>
    <w:p w14:paraId="2B9CE131" w14:textId="357BF312" w:rsidR="00D85547" w:rsidRDefault="00D85547" w:rsidP="00D85547">
      <w:pPr>
        <w:pStyle w:val="ListParagraph"/>
        <w:numPr>
          <w:ilvl w:val="0"/>
          <w:numId w:val="23"/>
        </w:numPr>
      </w:pPr>
      <w:r>
        <w:t>RL system run on the linear system</w:t>
      </w:r>
    </w:p>
    <w:p w14:paraId="49AAF64F" w14:textId="32831355" w:rsidR="005C5429" w:rsidRDefault="005C5429" w:rsidP="00D85547">
      <w:pPr>
        <w:pStyle w:val="ListParagraph"/>
        <w:numPr>
          <w:ilvl w:val="1"/>
          <w:numId w:val="23"/>
        </w:numPr>
      </w:pPr>
      <w:r>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439F7E31" w:rsidR="00D85547" w:rsidRDefault="00A92285" w:rsidP="00D85547">
      <w:pPr>
        <w:pStyle w:val="ListParagraph"/>
        <w:numPr>
          <w:ilvl w:val="1"/>
          <w:numId w:val="23"/>
        </w:numPr>
      </w:pPr>
      <w:r>
        <w:t>Explanation</w:t>
      </w:r>
      <w:r w:rsidR="005C5429">
        <w:t xml:space="preserve"> of the uniformity behavior of the neural network?</w:t>
      </w:r>
      <w:r w:rsidR="005242CD">
        <w:t xml:space="preserve"> And how to improve this and the result of the improvement attempt</w:t>
      </w:r>
    </w:p>
    <w:p w14:paraId="4D48A5FF" w14:textId="3A34F91C" w:rsidR="00A92285" w:rsidRDefault="00A92285" w:rsidP="00D85547">
      <w:pPr>
        <w:pStyle w:val="ListParagraph"/>
        <w:numPr>
          <w:ilvl w:val="1"/>
          <w:numId w:val="23"/>
        </w:numPr>
      </w:pPr>
      <w:r>
        <w:t>Explain the results of the reward engineering process to improve the performance of the RL</w:t>
      </w:r>
    </w:p>
    <w:p w14:paraId="4566658B" w14:textId="33A6FE58" w:rsidR="005C5429" w:rsidRDefault="005C5429" w:rsidP="00D85547">
      <w:pPr>
        <w:pStyle w:val="ListParagraph"/>
        <w:numPr>
          <w:ilvl w:val="1"/>
          <w:numId w:val="23"/>
        </w:numPr>
      </w:pPr>
      <w:r>
        <w:t>Closing remarks</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73BEB9B0" w:rsidR="00D85547" w:rsidRDefault="00D85547" w:rsidP="00D85547">
      <w:pPr>
        <w:pStyle w:val="ListParagraph"/>
        <w:numPr>
          <w:ilvl w:val="0"/>
          <w:numId w:val="23"/>
        </w:numPr>
      </w:pPr>
      <w:r>
        <w:t xml:space="preserve">Validation plot that shows linear system in MILP and RL framework is 1:1 (plot of key </w:t>
      </w:r>
      <w:r>
        <w:lastRenderedPageBreak/>
        <w:t>components): Include MeOH</w:t>
      </w:r>
    </w:p>
    <w:p w14:paraId="74EEF748" w14:textId="55BFBE94" w:rsidR="00D85547" w:rsidRDefault="00D85547" w:rsidP="00D85547">
      <w:pPr>
        <w:pStyle w:val="ListParagraph"/>
        <w:numPr>
          <w:ilvl w:val="0"/>
          <w:numId w:val="23"/>
        </w:numPr>
      </w:pPr>
      <w:r>
        <w:t>Plot of how the MILP linear system decides to curtail even before battery SOC reaches 100% and how this has to be reflected in RL system by reorganizing the evaluation order</w:t>
      </w:r>
    </w:p>
    <w:p w14:paraId="5428EAFA" w14:textId="00784ED4" w:rsidR="00D85547" w:rsidRDefault="00D85547" w:rsidP="00D85547">
      <w:pPr>
        <w:pStyle w:val="ListParagraph"/>
        <w:numPr>
          <w:ilvl w:val="0"/>
          <w:numId w:val="23"/>
        </w:numPr>
      </w:pPr>
      <w:r>
        <w:t>Comparison action plots between MILP behavior and RL result behavior</w:t>
      </w:r>
    </w:p>
    <w:p w14:paraId="54892A7E" w14:textId="5C8096C7" w:rsidR="00D85547" w:rsidRDefault="00D85547" w:rsidP="00D85547">
      <w:pPr>
        <w:pStyle w:val="ListParagraph"/>
        <w:numPr>
          <w:ilvl w:val="0"/>
          <w:numId w:val="23"/>
        </w:numPr>
      </w:pPr>
      <w:r>
        <w:t>Plot that shows RL uniformity behavior that can be linked to how the neural network operates</w:t>
      </w:r>
    </w:p>
    <w:p w14:paraId="68EC2338" w14:textId="7FF046C7" w:rsidR="005C5429" w:rsidRPr="00573179" w:rsidRDefault="005C5429" w:rsidP="00D85547">
      <w:pPr>
        <w:pStyle w:val="ListParagraph"/>
        <w:numPr>
          <w:ilvl w:val="0"/>
          <w:numId w:val="23"/>
        </w:numPr>
      </w:pPr>
      <w:r>
        <w:t>Plot of RL learning progression based on rewards</w:t>
      </w:r>
    </w:p>
    <w:p w14:paraId="519E1525" w14:textId="6BED9262" w:rsidR="001B6E70" w:rsidRDefault="001B6E70" w:rsidP="001B6E70">
      <w:pPr>
        <w:pStyle w:val="Heading3"/>
      </w:pPr>
      <w:r>
        <w:t>High-fidelity</w:t>
      </w:r>
      <w:r w:rsidR="009943FA">
        <w:t xml:space="preserve"> non-linear</w:t>
      </w:r>
      <w:r>
        <w:t xml:space="preserve"> system</w:t>
      </w:r>
    </w:p>
    <w:p w14:paraId="79E229EB" w14:textId="65A77D91" w:rsidR="005242CD" w:rsidRDefault="005242CD" w:rsidP="005242CD">
      <w:pPr>
        <w:pStyle w:val="ListParagraph"/>
        <w:numPr>
          <w:ilvl w:val="0"/>
          <w:numId w:val="23"/>
        </w:numPr>
      </w:pPr>
      <w:r>
        <w:t>RL system run on the non-linear system using the linear trained agent</w:t>
      </w:r>
    </w:p>
    <w:p w14:paraId="5580A1E9" w14:textId="749555AF" w:rsidR="005242CD" w:rsidRDefault="005242CD" w:rsidP="005242CD">
      <w:pPr>
        <w:pStyle w:val="ListParagraph"/>
        <w:numPr>
          <w:ilvl w:val="0"/>
          <w:numId w:val="23"/>
        </w:numPr>
      </w:pPr>
      <w:r>
        <w:t>RL system run on the non-linear system (train + eval)</w:t>
      </w:r>
    </w:p>
    <w:p w14:paraId="42D04993" w14:textId="77777777" w:rsidR="005242CD" w:rsidRDefault="005242CD" w:rsidP="005242CD">
      <w:pPr>
        <w:pStyle w:val="ListParagraph"/>
        <w:numPr>
          <w:ilvl w:val="1"/>
          <w:numId w:val="23"/>
        </w:numPr>
      </w:pPr>
      <w:r>
        <w:t>Explanation and figure on how RL learns</w:t>
      </w:r>
    </w:p>
    <w:p w14:paraId="4BA375C0" w14:textId="77777777" w:rsidR="005242CD" w:rsidRDefault="005242CD" w:rsidP="005242CD">
      <w:pPr>
        <w:pStyle w:val="ListParagraph"/>
        <w:numPr>
          <w:ilvl w:val="1"/>
          <w:numId w:val="23"/>
        </w:numPr>
      </w:pPr>
      <w:r>
        <w:t>Compare the amount of methanol produced</w:t>
      </w:r>
    </w:p>
    <w:p w14:paraId="58E92F6C" w14:textId="410E0676" w:rsidR="005242CD" w:rsidRDefault="005242CD" w:rsidP="005242CD">
      <w:pPr>
        <w:pStyle w:val="ListParagraph"/>
        <w:numPr>
          <w:ilvl w:val="1"/>
          <w:numId w:val="23"/>
        </w:numPr>
      </w:pPr>
      <w:r>
        <w:t>Compare the operational dispatch of key components (SOC, AWE)</w:t>
      </w:r>
    </w:p>
    <w:p w14:paraId="64A99D64" w14:textId="3632D64E" w:rsidR="005242CD" w:rsidRDefault="005242CD" w:rsidP="005242CD">
      <w:pPr>
        <w:pStyle w:val="ListParagraph"/>
        <w:numPr>
          <w:ilvl w:val="1"/>
          <w:numId w:val="23"/>
        </w:numPr>
      </w:pPr>
      <w:r>
        <w:t>Closing remarks</w:t>
      </w:r>
    </w:p>
    <w:p w14:paraId="7B65FE21" w14:textId="77777777" w:rsidR="005242CD" w:rsidRDefault="005242CD" w:rsidP="005242CD">
      <w:pPr>
        <w:pStyle w:val="ListParagraph"/>
        <w:numPr>
          <w:ilvl w:val="0"/>
          <w:numId w:val="23"/>
        </w:numPr>
      </w:pPr>
      <w:r>
        <w:t xml:space="preserve">Hypothesis: </w:t>
      </w:r>
    </w:p>
    <w:p w14:paraId="5730DA38" w14:textId="220A4DA6" w:rsidR="005242CD" w:rsidRDefault="005242CD" w:rsidP="005242CD">
      <w:pPr>
        <w:pStyle w:val="ListParagraph"/>
        <w:numPr>
          <w:ilvl w:val="1"/>
          <w:numId w:val="23"/>
        </w:numPr>
      </w:pPr>
      <w:r>
        <w:t>The linear system is too overoptimistic, non-linear system produces less methanol, the lienar trained agent will definitely perform poorly and less than the lienar result one</w:t>
      </w:r>
    </w:p>
    <w:p w14:paraId="541120A3" w14:textId="58E33624" w:rsidR="005242CD" w:rsidRDefault="005242CD" w:rsidP="005242CD">
      <w:pPr>
        <w:pStyle w:val="ListParagraph"/>
        <w:numPr>
          <w:ilvl w:val="1"/>
          <w:numId w:val="23"/>
        </w:numPr>
      </w:pPr>
      <w:r>
        <w:t>The non-linear trained agent also produces less methanol compared to the linear one, but it is more realistic because the linear system oversimplifies the operation assumption such as the efficiency curve</w:t>
      </w:r>
    </w:p>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5" w:name="_Toc235289166"/>
      <w:r>
        <w:lastRenderedPageBreak/>
        <w:t>Conclusions</w:t>
      </w:r>
      <w:bookmarkEnd w:id="25"/>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26" w:name="_Toc235289162"/>
      <w:r>
        <w:t>Data</w:t>
      </w:r>
      <w:bookmarkEnd w:id="26"/>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6827D51A" w14:textId="72FF122E" w:rsidR="009D4EDE" w:rsidRDefault="009D4EDE" w:rsidP="009D4EDE">
      <w:pPr>
        <w:pStyle w:val="Heading1"/>
      </w:pPr>
      <w:r>
        <w:br w:type="page"/>
      </w:r>
    </w:p>
    <w:p w14:paraId="2002D4AB" w14:textId="77777777" w:rsidR="00BB48FC" w:rsidRDefault="00BB48FC" w:rsidP="00C80515"/>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27" w:name="_Toc235289167"/>
      <w:r>
        <w:t>References</w:t>
      </w:r>
      <w:bookmarkEnd w:id="27"/>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xml:space="preserve">, vol. 12, no. 1, pp. </w:t>
          </w:r>
          <w:r w:rsidRPr="003144ED">
            <w:rPr>
              <w:rFonts w:eastAsia="Times New Roman"/>
              <w:color w:val="000000"/>
            </w:rPr>
            <w:lastRenderedPageBreak/>
            <w:t>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xml:space="preserve">, vol. 7, no. 11, pp. 2690–2706, </w:t>
          </w:r>
          <w:r w:rsidRPr="003144ED">
            <w:rPr>
              <w:rFonts w:eastAsia="Times New Roman"/>
              <w:color w:val="000000"/>
            </w:rPr>
            <w:lastRenderedPageBreak/>
            <w:t>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w:t>
          </w:r>
          <w:r w:rsidRPr="003144ED">
            <w:rPr>
              <w:rFonts w:eastAsia="Times New Roman"/>
              <w:color w:val="000000"/>
            </w:rPr>
            <w:lastRenderedPageBreak/>
            <w:t xml:space="preserve">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w:t>
          </w:r>
          <w:r w:rsidRPr="003144ED">
            <w:rPr>
              <w:rFonts w:eastAsia="Times New Roman"/>
              <w:color w:val="000000"/>
            </w:rPr>
            <w:lastRenderedPageBreak/>
            <w:t xml:space="preserve">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xml:space="preserve">, vol. 137, p. 110618, Mar. 2021, doi: </w:t>
          </w:r>
          <w:r w:rsidRPr="003144ED">
            <w:rPr>
              <w:rFonts w:eastAsia="Times New Roman"/>
              <w:color w:val="000000"/>
            </w:rPr>
            <w:lastRenderedPageBreak/>
            <w:t>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7"/>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2"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6"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18"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19" w:author="rafi indrajaya" w:date="2026-09-02T16:47:00Z" w:initials="ri">
    <w:p w14:paraId="5CF5E3D9" w14:textId="77777777" w:rsidR="004340A7" w:rsidRDefault="004340A7" w:rsidP="004340A7">
      <w:pPr>
        <w:jc w:val="left"/>
      </w:pPr>
      <w:r>
        <w:rPr>
          <w:rStyle w:val="CommentReference"/>
        </w:rPr>
        <w:annotationRef/>
      </w:r>
      <w:r>
        <w:rPr>
          <w:sz w:val="20"/>
          <w:szCs w:val="20"/>
        </w:rPr>
        <w:t>Update this after deciding the final RL run</w:t>
      </w:r>
    </w:p>
  </w:comment>
  <w:comment w:id="21" w:author="rafi indrajaya" w:date="2026-09-02T16:46:00Z" w:initials="ri">
    <w:p w14:paraId="2C4CA08D" w14:textId="77777777" w:rsidR="004340A7" w:rsidRDefault="004340A7" w:rsidP="004340A7">
      <w:pPr>
        <w:jc w:val="left"/>
      </w:pPr>
      <w:r>
        <w:rPr>
          <w:rStyle w:val="CommentReference"/>
        </w:rPr>
        <w:annotationRef/>
      </w:r>
      <w:r>
        <w:rPr>
          <w:sz w:val="20"/>
          <w:szCs w:val="20"/>
        </w:rPr>
        <w:t>Subject to change as well</w:t>
      </w:r>
    </w:p>
  </w:comment>
  <w:comment w:id="22" w:author="rafi indrajaya" w:date="2026-09-02T16:40:00Z" w:initials="ri">
    <w:p w14:paraId="5986393C" w14:textId="77777777" w:rsidR="004340A7" w:rsidRDefault="004340A7" w:rsidP="004340A7">
      <w:pPr>
        <w:jc w:val="left"/>
      </w:pPr>
      <w:r>
        <w:rPr>
          <w:rStyle w:val="CommentReference"/>
        </w:rPr>
        <w:annotationRef/>
      </w:r>
      <w:r>
        <w:rPr>
          <w:sz w:val="20"/>
          <w:szCs w:val="20"/>
        </w:rPr>
        <w:t>Subject to change if the new run is better and makes sense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3A8D0534" w15:done="0"/>
  <w15:commentEx w15:paraId="7D7B466B" w15:done="0"/>
  <w15:commentEx w15:paraId="453DFFAC" w15:done="0"/>
  <w15:commentEx w15:paraId="5CF5E3D9" w15:done="0"/>
  <w15:commentEx w15:paraId="2C4CA08D" w15:done="0"/>
  <w15:commentEx w15:paraId="598639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0BF1A1FF" w16cex:dateUtc="2026-07-24T19:12:00Z"/>
  <w16cex:commentExtensible w16cex:durableId="194C0889" w16cex:dateUtc="2026-08-13T16:45:00Z"/>
  <w16cex:commentExtensible w16cex:durableId="1055E6C3" w16cex:dateUtc="2026-08-18T13:12:00Z"/>
  <w16cex:commentExtensible w16cex:durableId="262A4662" w16cex:dateUtc="2026-09-02T14:47:00Z"/>
  <w16cex:commentExtensible w16cex:durableId="0FA7CF23" w16cex:dateUtc="2026-09-02T14:46:00Z"/>
  <w16cex:commentExtensible w16cex:durableId="7E6214E8" w16cex:dateUtc="2026-09-02T14: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3A8D0534" w16cid:durableId="0BF1A1FF"/>
  <w16cid:commentId w16cid:paraId="7D7B466B" w16cid:durableId="194C0889"/>
  <w16cid:commentId w16cid:paraId="453DFFAC" w16cid:durableId="1055E6C3"/>
  <w16cid:commentId w16cid:paraId="5CF5E3D9" w16cid:durableId="262A4662"/>
  <w16cid:commentId w16cid:paraId="2C4CA08D" w16cid:durableId="0FA7CF23"/>
  <w16cid:commentId w16cid:paraId="5986393C" w16cid:durableId="7E6214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19674" w14:textId="77777777" w:rsidR="00BC6DC6" w:rsidRDefault="00BC6DC6" w:rsidP="00A91C8E">
      <w:pPr>
        <w:spacing w:line="240" w:lineRule="auto"/>
      </w:pPr>
      <w:r>
        <w:separator/>
      </w:r>
    </w:p>
  </w:endnote>
  <w:endnote w:type="continuationSeparator" w:id="0">
    <w:p w14:paraId="566F629E" w14:textId="77777777" w:rsidR="00BC6DC6" w:rsidRDefault="00BC6DC6"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38927" w14:textId="77777777" w:rsidR="00BC6DC6" w:rsidRDefault="00BC6DC6" w:rsidP="00A91C8E">
      <w:pPr>
        <w:spacing w:line="240" w:lineRule="auto"/>
      </w:pPr>
      <w:r>
        <w:separator/>
      </w:r>
    </w:p>
  </w:footnote>
  <w:footnote w:type="continuationSeparator" w:id="0">
    <w:p w14:paraId="7ED3B04D" w14:textId="77777777" w:rsidR="00BC6DC6" w:rsidRDefault="00BC6DC6"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861EC"/>
    <w:multiLevelType w:val="hybridMultilevel"/>
    <w:tmpl w:val="C3B46A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C43DD"/>
    <w:multiLevelType w:val="hybridMultilevel"/>
    <w:tmpl w:val="5776E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A4A76"/>
    <w:multiLevelType w:val="hybridMultilevel"/>
    <w:tmpl w:val="A8F2D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446A1D"/>
    <w:multiLevelType w:val="hybridMultilevel"/>
    <w:tmpl w:val="6C2A1F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56C2679"/>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9" w15:restartNumberingAfterBreak="0">
    <w:nsid w:val="7DC65B54"/>
    <w:multiLevelType w:val="hybridMultilevel"/>
    <w:tmpl w:val="C01C67A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10"/>
  </w:num>
  <w:num w:numId="2" w16cid:durableId="1701786197">
    <w:abstractNumId w:val="19"/>
  </w:num>
  <w:num w:numId="3" w16cid:durableId="113404857">
    <w:abstractNumId w:val="23"/>
  </w:num>
  <w:num w:numId="4" w16cid:durableId="667246042">
    <w:abstractNumId w:val="16"/>
  </w:num>
  <w:num w:numId="5" w16cid:durableId="481195516">
    <w:abstractNumId w:val="11"/>
  </w:num>
  <w:num w:numId="6" w16cid:durableId="1271402247">
    <w:abstractNumId w:val="35"/>
  </w:num>
  <w:num w:numId="7" w16cid:durableId="1723824251">
    <w:abstractNumId w:val="18"/>
  </w:num>
  <w:num w:numId="8" w16cid:durableId="545145559">
    <w:abstractNumId w:val="6"/>
  </w:num>
  <w:num w:numId="9" w16cid:durableId="1538007799">
    <w:abstractNumId w:val="32"/>
  </w:num>
  <w:num w:numId="10" w16cid:durableId="993264226">
    <w:abstractNumId w:val="1"/>
  </w:num>
  <w:num w:numId="11" w16cid:durableId="1541211727">
    <w:abstractNumId w:val="13"/>
  </w:num>
  <w:num w:numId="12" w16cid:durableId="1250507572">
    <w:abstractNumId w:val="36"/>
  </w:num>
  <w:num w:numId="13" w16cid:durableId="1669056">
    <w:abstractNumId w:val="9"/>
  </w:num>
  <w:num w:numId="14" w16cid:durableId="712190530">
    <w:abstractNumId w:val="34"/>
  </w:num>
  <w:num w:numId="15" w16cid:durableId="360478094">
    <w:abstractNumId w:val="2"/>
  </w:num>
  <w:num w:numId="16" w16cid:durableId="757215746">
    <w:abstractNumId w:val="5"/>
  </w:num>
  <w:num w:numId="17" w16cid:durableId="903611158">
    <w:abstractNumId w:val="14"/>
  </w:num>
  <w:num w:numId="18" w16cid:durableId="1867717384">
    <w:abstractNumId w:val="15"/>
  </w:num>
  <w:num w:numId="19" w16cid:durableId="642009846">
    <w:abstractNumId w:val="7"/>
  </w:num>
  <w:num w:numId="20" w16cid:durableId="296379952">
    <w:abstractNumId w:val="37"/>
  </w:num>
  <w:num w:numId="21" w16cid:durableId="453863669">
    <w:abstractNumId w:val="4"/>
  </w:num>
  <w:num w:numId="22" w16cid:durableId="1244529332">
    <w:abstractNumId w:val="33"/>
  </w:num>
  <w:num w:numId="23" w16cid:durableId="1006175804">
    <w:abstractNumId w:val="29"/>
  </w:num>
  <w:num w:numId="24" w16cid:durableId="1066755966">
    <w:abstractNumId w:val="26"/>
  </w:num>
  <w:num w:numId="25" w16cid:durableId="1328442652">
    <w:abstractNumId w:val="21"/>
  </w:num>
  <w:num w:numId="26" w16cid:durableId="1462191966">
    <w:abstractNumId w:val="12"/>
  </w:num>
  <w:num w:numId="27" w16cid:durableId="461575898">
    <w:abstractNumId w:val="20"/>
  </w:num>
  <w:num w:numId="28" w16cid:durableId="1350259753">
    <w:abstractNumId w:val="30"/>
  </w:num>
  <w:num w:numId="29" w16cid:durableId="127625389">
    <w:abstractNumId w:val="0"/>
  </w:num>
  <w:num w:numId="30" w16cid:durableId="389038650">
    <w:abstractNumId w:val="27"/>
  </w:num>
  <w:num w:numId="31" w16cid:durableId="1079596609">
    <w:abstractNumId w:val="22"/>
  </w:num>
  <w:num w:numId="32" w16cid:durableId="860389160">
    <w:abstractNumId w:val="38"/>
  </w:num>
  <w:num w:numId="33" w16cid:durableId="973750854">
    <w:abstractNumId w:val="24"/>
  </w:num>
  <w:num w:numId="34" w16cid:durableId="638269774">
    <w:abstractNumId w:val="28"/>
  </w:num>
  <w:num w:numId="35" w16cid:durableId="1066605091">
    <w:abstractNumId w:val="31"/>
  </w:num>
  <w:num w:numId="36" w16cid:durableId="362554340">
    <w:abstractNumId w:val="3"/>
  </w:num>
  <w:num w:numId="37" w16cid:durableId="423771778">
    <w:abstractNumId w:val="25"/>
  </w:num>
  <w:num w:numId="38" w16cid:durableId="1063262233">
    <w:abstractNumId w:val="8"/>
  </w:num>
  <w:num w:numId="39" w16cid:durableId="294992707">
    <w:abstractNumId w:val="17"/>
  </w:num>
  <w:num w:numId="40" w16cid:durableId="812141976">
    <w:abstractNumId w:val="3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0AA"/>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A62"/>
    <w:rsid w:val="00107E6B"/>
    <w:rsid w:val="0011075C"/>
    <w:rsid w:val="00111772"/>
    <w:rsid w:val="00111E16"/>
    <w:rsid w:val="001127F2"/>
    <w:rsid w:val="00113984"/>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5F08"/>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08D9"/>
    <w:rsid w:val="0018223D"/>
    <w:rsid w:val="00182307"/>
    <w:rsid w:val="001827A6"/>
    <w:rsid w:val="00183609"/>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2C1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4B3F"/>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07C"/>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B7D61"/>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0BEA"/>
    <w:rsid w:val="00321052"/>
    <w:rsid w:val="003211B0"/>
    <w:rsid w:val="0032358A"/>
    <w:rsid w:val="00323B62"/>
    <w:rsid w:val="0032579C"/>
    <w:rsid w:val="00325AC3"/>
    <w:rsid w:val="003302F4"/>
    <w:rsid w:val="003308DF"/>
    <w:rsid w:val="0033094D"/>
    <w:rsid w:val="00330C22"/>
    <w:rsid w:val="003330BC"/>
    <w:rsid w:val="0033331F"/>
    <w:rsid w:val="003337E3"/>
    <w:rsid w:val="00333DC8"/>
    <w:rsid w:val="00334201"/>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B6CE2"/>
    <w:rsid w:val="003C1CCF"/>
    <w:rsid w:val="003C3DE2"/>
    <w:rsid w:val="003C3FB4"/>
    <w:rsid w:val="003C4264"/>
    <w:rsid w:val="003C5138"/>
    <w:rsid w:val="003C5848"/>
    <w:rsid w:val="003C59DB"/>
    <w:rsid w:val="003C7289"/>
    <w:rsid w:val="003C7426"/>
    <w:rsid w:val="003D1F30"/>
    <w:rsid w:val="003D1FD2"/>
    <w:rsid w:val="003D2763"/>
    <w:rsid w:val="003D35A4"/>
    <w:rsid w:val="003D37C4"/>
    <w:rsid w:val="003D380B"/>
    <w:rsid w:val="003D449B"/>
    <w:rsid w:val="003D45E9"/>
    <w:rsid w:val="003D4938"/>
    <w:rsid w:val="003D5167"/>
    <w:rsid w:val="003D5DC1"/>
    <w:rsid w:val="003D6E0D"/>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40A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87556"/>
    <w:rsid w:val="004907EC"/>
    <w:rsid w:val="00491CE0"/>
    <w:rsid w:val="00491E80"/>
    <w:rsid w:val="004926C0"/>
    <w:rsid w:val="00492C93"/>
    <w:rsid w:val="004939AE"/>
    <w:rsid w:val="0049413D"/>
    <w:rsid w:val="004941C9"/>
    <w:rsid w:val="00494762"/>
    <w:rsid w:val="004948C4"/>
    <w:rsid w:val="00495218"/>
    <w:rsid w:val="004954CD"/>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E73F8"/>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F8C"/>
    <w:rsid w:val="00513FAF"/>
    <w:rsid w:val="00514051"/>
    <w:rsid w:val="00515226"/>
    <w:rsid w:val="00515979"/>
    <w:rsid w:val="00515D0B"/>
    <w:rsid w:val="00516030"/>
    <w:rsid w:val="005174E5"/>
    <w:rsid w:val="00517829"/>
    <w:rsid w:val="00517FC4"/>
    <w:rsid w:val="005204BB"/>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487"/>
    <w:rsid w:val="00557706"/>
    <w:rsid w:val="00560D49"/>
    <w:rsid w:val="00560F74"/>
    <w:rsid w:val="00561E98"/>
    <w:rsid w:val="005623DF"/>
    <w:rsid w:val="005646CF"/>
    <w:rsid w:val="005647B7"/>
    <w:rsid w:val="00565F88"/>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863"/>
    <w:rsid w:val="005F3074"/>
    <w:rsid w:val="005F3660"/>
    <w:rsid w:val="005F3FDD"/>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4F6F"/>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0A1"/>
    <w:rsid w:val="0067777F"/>
    <w:rsid w:val="0067796D"/>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07D21"/>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ECB"/>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440"/>
    <w:rsid w:val="007C6B20"/>
    <w:rsid w:val="007C7CB1"/>
    <w:rsid w:val="007D0841"/>
    <w:rsid w:val="007D281C"/>
    <w:rsid w:val="007D31DE"/>
    <w:rsid w:val="007D449B"/>
    <w:rsid w:val="007D545F"/>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6061"/>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0FF2"/>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087"/>
    <w:rsid w:val="00897245"/>
    <w:rsid w:val="00897BF7"/>
    <w:rsid w:val="00897CE7"/>
    <w:rsid w:val="008A1D66"/>
    <w:rsid w:val="008A333A"/>
    <w:rsid w:val="008A51F2"/>
    <w:rsid w:val="008A65BF"/>
    <w:rsid w:val="008A719C"/>
    <w:rsid w:val="008B065C"/>
    <w:rsid w:val="008B0997"/>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253C"/>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5D38"/>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19F5"/>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285"/>
    <w:rsid w:val="00A9237F"/>
    <w:rsid w:val="00A92FE9"/>
    <w:rsid w:val="00A93869"/>
    <w:rsid w:val="00A94375"/>
    <w:rsid w:val="00A956DA"/>
    <w:rsid w:val="00A9585B"/>
    <w:rsid w:val="00A95D7C"/>
    <w:rsid w:val="00A9643F"/>
    <w:rsid w:val="00A96569"/>
    <w:rsid w:val="00A97EC0"/>
    <w:rsid w:val="00A97F5F"/>
    <w:rsid w:val="00AA12B1"/>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4687"/>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399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6DC6"/>
    <w:rsid w:val="00BC7CC6"/>
    <w:rsid w:val="00BC7CDC"/>
    <w:rsid w:val="00BD07B7"/>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4999"/>
    <w:rsid w:val="00CB5585"/>
    <w:rsid w:val="00CB672A"/>
    <w:rsid w:val="00CB68F4"/>
    <w:rsid w:val="00CB7B27"/>
    <w:rsid w:val="00CC0703"/>
    <w:rsid w:val="00CC097B"/>
    <w:rsid w:val="00CC0F41"/>
    <w:rsid w:val="00CC2288"/>
    <w:rsid w:val="00CC257E"/>
    <w:rsid w:val="00CC3651"/>
    <w:rsid w:val="00CC39F8"/>
    <w:rsid w:val="00CC3AA2"/>
    <w:rsid w:val="00CC4E7C"/>
    <w:rsid w:val="00CC6F68"/>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E7E7B"/>
    <w:rsid w:val="00CF0222"/>
    <w:rsid w:val="00CF0DF8"/>
    <w:rsid w:val="00CF262B"/>
    <w:rsid w:val="00CF3FE2"/>
    <w:rsid w:val="00CF452C"/>
    <w:rsid w:val="00CF46AD"/>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17614"/>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1C0B"/>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1E08"/>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054B"/>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C1"/>
    <w:rsid w:val="00E31859"/>
    <w:rsid w:val="00E3284C"/>
    <w:rsid w:val="00E33047"/>
    <w:rsid w:val="00E35B3F"/>
    <w:rsid w:val="00E35B9C"/>
    <w:rsid w:val="00E36207"/>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053D"/>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2BC0"/>
    <w:rsid w:val="00EA4E27"/>
    <w:rsid w:val="00EA4EF6"/>
    <w:rsid w:val="00EA5514"/>
    <w:rsid w:val="00EA55DF"/>
    <w:rsid w:val="00EA56B2"/>
    <w:rsid w:val="00EA5A34"/>
    <w:rsid w:val="00EA6C8A"/>
    <w:rsid w:val="00EA7806"/>
    <w:rsid w:val="00EA7F25"/>
    <w:rsid w:val="00EB0922"/>
    <w:rsid w:val="00EB0CA5"/>
    <w:rsid w:val="00EB0E5D"/>
    <w:rsid w:val="00EB170C"/>
    <w:rsid w:val="00EB179B"/>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88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288"/>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85E17"/>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483"/>
    <w:rsid w:val="00FC283B"/>
    <w:rsid w:val="00FC4220"/>
    <w:rsid w:val="00FC4725"/>
    <w:rsid w:val="00FC5F22"/>
    <w:rsid w:val="00FC7DB0"/>
    <w:rsid w:val="00FD0B51"/>
    <w:rsid w:val="00FD0CA6"/>
    <w:rsid w:val="00FD17C6"/>
    <w:rsid w:val="00FD1D5D"/>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67796D"/>
    <w:pPr>
      <w:widowControl w:val="0"/>
      <w:jc w:val="both"/>
    </w:pPr>
    <w:rPr>
      <w:rFonts w:ascii="Times New Roman" w:hAnsi="Times New Roman" w:cs="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image" Target="media/image9.sv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sv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header" Target="header4.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25F08"/>
    <w:rsid w:val="00151E92"/>
    <w:rsid w:val="00175017"/>
    <w:rsid w:val="001A236A"/>
    <w:rsid w:val="001D7398"/>
    <w:rsid w:val="00202929"/>
    <w:rsid w:val="00205701"/>
    <w:rsid w:val="00243D59"/>
    <w:rsid w:val="00250C5F"/>
    <w:rsid w:val="00276DE2"/>
    <w:rsid w:val="002A1E29"/>
    <w:rsid w:val="002B3829"/>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4F3349"/>
    <w:rsid w:val="0056319B"/>
    <w:rsid w:val="00567653"/>
    <w:rsid w:val="005A2D59"/>
    <w:rsid w:val="005B691E"/>
    <w:rsid w:val="005C25C5"/>
    <w:rsid w:val="005D6A23"/>
    <w:rsid w:val="005E2A9C"/>
    <w:rsid w:val="0062143D"/>
    <w:rsid w:val="00636444"/>
    <w:rsid w:val="00643BB4"/>
    <w:rsid w:val="0069755F"/>
    <w:rsid w:val="006A366E"/>
    <w:rsid w:val="006B1EF6"/>
    <w:rsid w:val="006C3055"/>
    <w:rsid w:val="006D1B2D"/>
    <w:rsid w:val="006F41A5"/>
    <w:rsid w:val="007118C5"/>
    <w:rsid w:val="0071244D"/>
    <w:rsid w:val="00717D65"/>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25D38"/>
    <w:rsid w:val="00A74143"/>
    <w:rsid w:val="00A9316A"/>
    <w:rsid w:val="00AA3301"/>
    <w:rsid w:val="00AE3127"/>
    <w:rsid w:val="00AF507F"/>
    <w:rsid w:val="00B0063F"/>
    <w:rsid w:val="00B06229"/>
    <w:rsid w:val="00B258E3"/>
    <w:rsid w:val="00B279BC"/>
    <w:rsid w:val="00B53DF7"/>
    <w:rsid w:val="00C10776"/>
    <w:rsid w:val="00C5261A"/>
    <w:rsid w:val="00C82C9D"/>
    <w:rsid w:val="00C84F48"/>
    <w:rsid w:val="00C9538A"/>
    <w:rsid w:val="00CA1680"/>
    <w:rsid w:val="00CD72E4"/>
    <w:rsid w:val="00D74283"/>
    <w:rsid w:val="00DA1BDA"/>
    <w:rsid w:val="00DF0C8C"/>
    <w:rsid w:val="00DF3A7C"/>
    <w:rsid w:val="00DF4D73"/>
    <w:rsid w:val="00DF7D90"/>
    <w:rsid w:val="00E10F1C"/>
    <w:rsid w:val="00E243CE"/>
    <w:rsid w:val="00E24E9F"/>
    <w:rsid w:val="00E26BDE"/>
    <w:rsid w:val="00E35B3F"/>
    <w:rsid w:val="00E35B9C"/>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261A"/>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60</Pages>
  <Words>15074</Words>
  <Characters>85927</Characters>
  <Application>Microsoft Office Word</Application>
  <DocSecurity>0</DocSecurity>
  <Lines>716</Lines>
  <Paragraphs>201</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100800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rafi indrajaya</cp:lastModifiedBy>
  <cp:revision>16</cp:revision>
  <cp:lastPrinted>2026-08-18T21:51:00Z</cp:lastPrinted>
  <dcterms:created xsi:type="dcterms:W3CDTF">2026-08-18T21:44:00Z</dcterms:created>
  <dcterms:modified xsi:type="dcterms:W3CDTF">2026-09-02T20:27:00Z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