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9493" w14:textId="77777777" w:rsidR="003A04BA" w:rsidRPr="003A04BA" w:rsidRDefault="003A04BA" w:rsidP="003A04BA">
      <w:r w:rsidRPr="003A04BA">
        <w:t xml:space="preserve">what is the difference between this two notebooks and their results ,analyze @geo-keypoint-training-v1.ipynb @geo-keypoint-training-v2.ipynb </w:t>
      </w:r>
    </w:p>
    <w:p w14:paraId="3D6A80AD" w14:textId="77777777" w:rsidR="003A04BA" w:rsidRPr="003A04BA" w:rsidRDefault="003A04BA" w:rsidP="003A04BA">
      <w:r w:rsidRPr="003A04BA">
        <w:t>v1 was truncated. Let me read it directly as a file to get the content.</w:t>
      </w:r>
    </w:p>
    <w:p w14:paraId="39D74C4F" w14:textId="77777777" w:rsidR="003A04BA" w:rsidRPr="003A04BA" w:rsidRDefault="003A04BA" w:rsidP="003A04BA">
      <w:r w:rsidRPr="003A04BA">
        <w:t>Now I have all the data. Here's the complete comparison:</w:t>
      </w:r>
    </w:p>
    <w:p w14:paraId="139735EA" w14:textId="77777777" w:rsidR="003A04BA" w:rsidRPr="003A04BA" w:rsidRDefault="003A04BA" w:rsidP="003A04BA">
      <w:r w:rsidRPr="003A04BA">
        <w:pict w14:anchorId="5DA5184F">
          <v:rect id="_x0000_i1043" style="width:0;height:0" o:hralign="center" o:hrstd="t" o:hr="t" fillcolor="#a0a0a0" stroked="f"/>
        </w:pict>
      </w:r>
    </w:p>
    <w:p w14:paraId="2AFC02DD" w14:textId="77777777" w:rsidR="003A04BA" w:rsidRPr="003A04BA" w:rsidRDefault="003A04BA" w:rsidP="003A04BA">
      <w:pPr>
        <w:rPr>
          <w:b/>
          <w:bCs/>
        </w:rPr>
      </w:pPr>
      <w:r w:rsidRPr="003A04BA">
        <w:rPr>
          <w:b/>
          <w:bCs/>
        </w:rPr>
        <w:t>V1 vs V2 — Side-by-Side Analysis</w:t>
      </w:r>
    </w:p>
    <w:p w14:paraId="21069C3F" w14:textId="77777777" w:rsidR="003A04BA" w:rsidRPr="003A04BA" w:rsidRDefault="003A04BA" w:rsidP="003A04BA">
      <w:pPr>
        <w:rPr>
          <w:b/>
          <w:bCs/>
        </w:rPr>
      </w:pPr>
      <w:r w:rsidRPr="003A04BA">
        <w:rPr>
          <w:b/>
          <w:bCs/>
        </w:rPr>
        <w:t>Core Difference: Loss Function Design</w:t>
      </w:r>
    </w:p>
    <w:tbl>
      <w:tblPr>
        <w:tblW w:w="85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39"/>
        <w:gridCol w:w="1472"/>
        <w:gridCol w:w="5409"/>
      </w:tblGrid>
      <w:tr w:rsidR="003A04BA" w:rsidRPr="003A04BA" w14:paraId="0D00F314"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15A4ED10" w14:textId="77777777" w:rsidR="003A04BA" w:rsidRPr="003A04BA" w:rsidRDefault="003A04BA" w:rsidP="003A04BA"/>
        </w:tc>
        <w:tc>
          <w:tcPr>
            <w:tcW w:w="0" w:type="auto"/>
            <w:tcBorders>
              <w:top w:val="single" w:sz="6" w:space="0" w:color="auto"/>
              <w:left w:val="single" w:sz="6" w:space="0" w:color="auto"/>
              <w:bottom w:val="single" w:sz="6" w:space="0" w:color="auto"/>
              <w:right w:val="single" w:sz="6" w:space="0" w:color="auto"/>
            </w:tcBorders>
            <w:vAlign w:val="bottom"/>
            <w:hideMark/>
          </w:tcPr>
          <w:p w14:paraId="73273FEC" w14:textId="77777777" w:rsidR="003A04BA" w:rsidRPr="003A04BA" w:rsidRDefault="003A04BA" w:rsidP="003A04BA">
            <w:pPr>
              <w:rPr>
                <w:b/>
                <w:bCs/>
              </w:rPr>
            </w:pPr>
            <w:r w:rsidRPr="003A04BA">
              <w:rPr>
                <w:b/>
                <w:bCs/>
              </w:rPr>
              <w:t>V1</w:t>
            </w:r>
          </w:p>
        </w:tc>
        <w:tc>
          <w:tcPr>
            <w:tcW w:w="0" w:type="auto"/>
            <w:tcBorders>
              <w:top w:val="single" w:sz="6" w:space="0" w:color="auto"/>
              <w:left w:val="single" w:sz="6" w:space="0" w:color="auto"/>
              <w:bottom w:val="single" w:sz="6" w:space="0" w:color="auto"/>
              <w:right w:val="single" w:sz="6" w:space="0" w:color="auto"/>
            </w:tcBorders>
            <w:vAlign w:val="bottom"/>
            <w:hideMark/>
          </w:tcPr>
          <w:p w14:paraId="43CC3B04" w14:textId="77777777" w:rsidR="003A04BA" w:rsidRPr="003A04BA" w:rsidRDefault="003A04BA" w:rsidP="003A04BA">
            <w:pPr>
              <w:rPr>
                <w:b/>
                <w:bCs/>
              </w:rPr>
            </w:pPr>
            <w:r w:rsidRPr="003A04BA">
              <w:rPr>
                <w:b/>
                <w:bCs/>
              </w:rPr>
              <w:t>V2</w:t>
            </w:r>
          </w:p>
        </w:tc>
      </w:tr>
      <w:tr w:rsidR="003A04BA" w:rsidRPr="003A04BA" w14:paraId="5CB88D87"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87A0BF2" w14:textId="77777777" w:rsidR="003A04BA" w:rsidRPr="003A04BA" w:rsidRDefault="003A04BA" w:rsidP="003A04BA">
            <w:r w:rsidRPr="003A04BA">
              <w:rPr>
                <w:b/>
                <w:bCs/>
              </w:rPr>
              <w:t>Input features</w:t>
            </w:r>
          </w:p>
        </w:tc>
        <w:tc>
          <w:tcPr>
            <w:tcW w:w="0" w:type="auto"/>
            <w:tcBorders>
              <w:top w:val="single" w:sz="6" w:space="0" w:color="auto"/>
              <w:left w:val="single" w:sz="6" w:space="0" w:color="auto"/>
              <w:bottom w:val="single" w:sz="6" w:space="0" w:color="auto"/>
              <w:right w:val="single" w:sz="6" w:space="0" w:color="auto"/>
            </w:tcBorders>
            <w:vAlign w:val="bottom"/>
            <w:hideMark/>
          </w:tcPr>
          <w:p w14:paraId="7D294044" w14:textId="77777777" w:rsidR="003A04BA" w:rsidRPr="003A04BA" w:rsidRDefault="003A04BA" w:rsidP="003A04BA">
            <w:r w:rsidRPr="003A04BA">
              <w:t>Geo (223-dim)</w:t>
            </w:r>
          </w:p>
        </w:tc>
        <w:tc>
          <w:tcPr>
            <w:tcW w:w="0" w:type="auto"/>
            <w:tcBorders>
              <w:top w:val="single" w:sz="6" w:space="0" w:color="auto"/>
              <w:left w:val="single" w:sz="6" w:space="0" w:color="auto"/>
              <w:bottom w:val="single" w:sz="6" w:space="0" w:color="auto"/>
              <w:right w:val="single" w:sz="6" w:space="0" w:color="auto"/>
            </w:tcBorders>
            <w:vAlign w:val="bottom"/>
            <w:hideMark/>
          </w:tcPr>
          <w:p w14:paraId="32936C90" w14:textId="77777777" w:rsidR="003A04BA" w:rsidRPr="003A04BA" w:rsidRDefault="003A04BA" w:rsidP="003A04BA">
            <w:r w:rsidRPr="003A04BA">
              <w:t>Geo (223-dim)</w:t>
            </w:r>
          </w:p>
        </w:tc>
      </w:tr>
      <w:tr w:rsidR="003A04BA" w:rsidRPr="003A04BA" w14:paraId="3BEB8A9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F1A5D3E" w14:textId="77777777" w:rsidR="003A04BA" w:rsidRPr="003A04BA" w:rsidRDefault="003A04BA" w:rsidP="003A04BA">
            <w:r w:rsidRPr="003A04BA">
              <w:rPr>
                <w:b/>
                <w:bCs/>
              </w:rPr>
              <w:t>GRL λ</w:t>
            </w:r>
          </w:p>
        </w:tc>
        <w:tc>
          <w:tcPr>
            <w:tcW w:w="0" w:type="auto"/>
            <w:tcBorders>
              <w:top w:val="single" w:sz="6" w:space="0" w:color="auto"/>
              <w:left w:val="single" w:sz="6" w:space="0" w:color="auto"/>
              <w:bottom w:val="single" w:sz="6" w:space="0" w:color="auto"/>
              <w:right w:val="single" w:sz="6" w:space="0" w:color="auto"/>
            </w:tcBorders>
            <w:vAlign w:val="bottom"/>
            <w:hideMark/>
          </w:tcPr>
          <w:p w14:paraId="2177EE44" w14:textId="77777777" w:rsidR="003A04BA" w:rsidRPr="003A04BA" w:rsidRDefault="003A04BA" w:rsidP="003A04BA">
            <w:r w:rsidRPr="003A04BA">
              <w:rPr>
                <w:b/>
                <w:bCs/>
              </w:rPr>
              <w:t>0.5</w:t>
            </w:r>
            <w:r w:rsidRPr="003A04BA">
              <w:t> (strong)</w:t>
            </w:r>
          </w:p>
        </w:tc>
        <w:tc>
          <w:tcPr>
            <w:tcW w:w="0" w:type="auto"/>
            <w:tcBorders>
              <w:top w:val="single" w:sz="6" w:space="0" w:color="auto"/>
              <w:left w:val="single" w:sz="6" w:space="0" w:color="auto"/>
              <w:bottom w:val="single" w:sz="6" w:space="0" w:color="auto"/>
              <w:right w:val="single" w:sz="6" w:space="0" w:color="auto"/>
            </w:tcBorders>
            <w:vAlign w:val="bottom"/>
            <w:hideMark/>
          </w:tcPr>
          <w:p w14:paraId="10FC58E9" w14:textId="77777777" w:rsidR="003A04BA" w:rsidRPr="003A04BA" w:rsidRDefault="003A04BA" w:rsidP="003A04BA">
            <w:r w:rsidRPr="003A04BA">
              <w:rPr>
                <w:b/>
                <w:bCs/>
              </w:rPr>
              <w:t>0.1</w:t>
            </w:r>
            <w:r w:rsidRPr="003A04BA">
              <w:t> (gentle)</w:t>
            </w:r>
          </w:p>
        </w:tc>
      </w:tr>
      <w:tr w:rsidR="003A04BA" w:rsidRPr="003A04BA" w14:paraId="13AEC82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63048D9" w14:textId="77777777" w:rsidR="003A04BA" w:rsidRPr="003A04BA" w:rsidRDefault="003A04BA" w:rsidP="003A04BA">
            <w:r w:rsidRPr="003A04BA">
              <w:rPr>
                <w:b/>
                <w:bCs/>
              </w:rPr>
              <w:t>SupCon loss</w:t>
            </w:r>
          </w:p>
        </w:tc>
        <w:tc>
          <w:tcPr>
            <w:tcW w:w="0" w:type="auto"/>
            <w:tcBorders>
              <w:top w:val="single" w:sz="6" w:space="0" w:color="auto"/>
              <w:left w:val="single" w:sz="6" w:space="0" w:color="auto"/>
              <w:bottom w:val="single" w:sz="6" w:space="0" w:color="auto"/>
              <w:right w:val="single" w:sz="6" w:space="0" w:color="auto"/>
            </w:tcBorders>
            <w:vAlign w:val="bottom"/>
            <w:hideMark/>
          </w:tcPr>
          <w:p w14:paraId="15679B0E" w14:textId="77777777" w:rsidR="003A04BA" w:rsidRPr="003A04BA" w:rsidRDefault="003A04BA" w:rsidP="003A04BA">
            <w:r w:rsidRPr="003A04BA">
              <w:rPr>
                <w:rFonts w:ascii="Segoe UI Emoji" w:hAnsi="Segoe UI Emoji" w:cs="Segoe UI Emoji"/>
              </w:rPr>
              <w:t>❌</w:t>
            </w:r>
            <w:r w:rsidRPr="003A04BA">
              <w:t xml:space="preserve"> None</w:t>
            </w:r>
          </w:p>
        </w:tc>
        <w:tc>
          <w:tcPr>
            <w:tcW w:w="0" w:type="auto"/>
            <w:tcBorders>
              <w:top w:val="single" w:sz="6" w:space="0" w:color="auto"/>
              <w:left w:val="single" w:sz="6" w:space="0" w:color="auto"/>
              <w:bottom w:val="single" w:sz="6" w:space="0" w:color="auto"/>
              <w:right w:val="single" w:sz="6" w:space="0" w:color="auto"/>
            </w:tcBorders>
            <w:vAlign w:val="bottom"/>
            <w:hideMark/>
          </w:tcPr>
          <w:p w14:paraId="42B422FB" w14:textId="77777777" w:rsidR="003A04BA" w:rsidRPr="003A04BA" w:rsidRDefault="003A04BA" w:rsidP="003A04BA">
            <w:r w:rsidRPr="003A04BA">
              <w:rPr>
                <w:rFonts w:ascii="Segoe UI Emoji" w:hAnsi="Segoe UI Emoji" w:cs="Segoe UI Emoji"/>
              </w:rPr>
              <w:t>✅</w:t>
            </w:r>
            <w:r w:rsidRPr="003A04BA">
              <w:t> ALPHA=0.15, T=0.10</w:t>
            </w:r>
          </w:p>
        </w:tc>
      </w:tr>
      <w:tr w:rsidR="003A04BA" w:rsidRPr="003A04BA" w14:paraId="2DC3190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342741D" w14:textId="77777777" w:rsidR="003A04BA" w:rsidRPr="003A04BA" w:rsidRDefault="003A04BA" w:rsidP="003A04BA">
            <w:r w:rsidRPr="003A04BA">
              <w:rPr>
                <w:b/>
                <w:bCs/>
              </w:rPr>
              <w:t>Projection head</w:t>
            </w:r>
          </w:p>
        </w:tc>
        <w:tc>
          <w:tcPr>
            <w:tcW w:w="0" w:type="auto"/>
            <w:tcBorders>
              <w:top w:val="single" w:sz="6" w:space="0" w:color="auto"/>
              <w:left w:val="single" w:sz="6" w:space="0" w:color="auto"/>
              <w:bottom w:val="single" w:sz="6" w:space="0" w:color="auto"/>
              <w:right w:val="single" w:sz="6" w:space="0" w:color="auto"/>
            </w:tcBorders>
            <w:vAlign w:val="bottom"/>
            <w:hideMark/>
          </w:tcPr>
          <w:p w14:paraId="176D497D" w14:textId="77777777" w:rsidR="003A04BA" w:rsidRPr="003A04BA" w:rsidRDefault="003A04BA" w:rsidP="003A04BA">
            <w:r w:rsidRPr="003A04BA">
              <w:rPr>
                <w:rFonts w:ascii="Segoe UI Emoji" w:hAnsi="Segoe UI Emoji" w:cs="Segoe UI Emoji"/>
              </w:rPr>
              <w:t>❌</w:t>
            </w:r>
            <w:r w:rsidRPr="003A04BA">
              <w:t xml:space="preserve"> None</w:t>
            </w:r>
          </w:p>
        </w:tc>
        <w:tc>
          <w:tcPr>
            <w:tcW w:w="0" w:type="auto"/>
            <w:tcBorders>
              <w:top w:val="single" w:sz="6" w:space="0" w:color="auto"/>
              <w:left w:val="single" w:sz="6" w:space="0" w:color="auto"/>
              <w:bottom w:val="single" w:sz="6" w:space="0" w:color="auto"/>
              <w:right w:val="single" w:sz="6" w:space="0" w:color="auto"/>
            </w:tcBorders>
            <w:vAlign w:val="bottom"/>
            <w:hideMark/>
          </w:tcPr>
          <w:p w14:paraId="56A908CA" w14:textId="77777777" w:rsidR="003A04BA" w:rsidRPr="003A04BA" w:rsidRDefault="003A04BA" w:rsidP="003A04BA">
            <w:r w:rsidRPr="003A04BA">
              <w:rPr>
                <w:rFonts w:ascii="Segoe UI Emoji" w:hAnsi="Segoe UI Emoji" w:cs="Segoe UI Emoji"/>
              </w:rPr>
              <w:t>✅</w:t>
            </w:r>
            <w:r w:rsidRPr="003A04BA">
              <w:t xml:space="preserve"> 64-dim sphere</w:t>
            </w:r>
          </w:p>
        </w:tc>
      </w:tr>
      <w:tr w:rsidR="003A04BA" w:rsidRPr="003A04BA" w14:paraId="799D5D0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0A5089A" w14:textId="77777777" w:rsidR="003A04BA" w:rsidRPr="003A04BA" w:rsidRDefault="003A04BA" w:rsidP="003A04BA">
            <w:r w:rsidRPr="003A04BA">
              <w:rPr>
                <w:b/>
                <w:bCs/>
              </w:rPr>
              <w:t>Loss formula</w:t>
            </w:r>
          </w:p>
        </w:tc>
        <w:tc>
          <w:tcPr>
            <w:tcW w:w="0" w:type="auto"/>
            <w:tcBorders>
              <w:top w:val="single" w:sz="6" w:space="0" w:color="auto"/>
              <w:left w:val="single" w:sz="6" w:space="0" w:color="auto"/>
              <w:bottom w:val="single" w:sz="6" w:space="0" w:color="auto"/>
              <w:right w:val="single" w:sz="6" w:space="0" w:color="auto"/>
            </w:tcBorders>
            <w:vAlign w:val="bottom"/>
            <w:hideMark/>
          </w:tcPr>
          <w:p w14:paraId="4647BF9B" w14:textId="77777777" w:rsidR="003A04BA" w:rsidRPr="003A04BA" w:rsidRDefault="003A04BA" w:rsidP="003A04BA">
            <w:r w:rsidRPr="003A04BA">
              <w:t>CE + 0.5×GRL</w:t>
            </w:r>
          </w:p>
        </w:tc>
        <w:tc>
          <w:tcPr>
            <w:tcW w:w="0" w:type="auto"/>
            <w:tcBorders>
              <w:top w:val="single" w:sz="6" w:space="0" w:color="auto"/>
              <w:left w:val="single" w:sz="6" w:space="0" w:color="auto"/>
              <w:bottom w:val="single" w:sz="6" w:space="0" w:color="auto"/>
              <w:right w:val="single" w:sz="6" w:space="0" w:color="auto"/>
            </w:tcBorders>
            <w:vAlign w:val="bottom"/>
            <w:hideMark/>
          </w:tcPr>
          <w:p w14:paraId="498E77F9" w14:textId="77777777" w:rsidR="003A04BA" w:rsidRPr="003A04BA" w:rsidRDefault="003A04BA" w:rsidP="003A04BA">
            <w:r w:rsidRPr="003A04BA">
              <w:t>CE + 0.1×GRL + 0.15×SupCon</w:t>
            </w:r>
          </w:p>
        </w:tc>
      </w:tr>
      <w:tr w:rsidR="003A04BA" w:rsidRPr="003A04BA" w14:paraId="53F90B27"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507B482" w14:textId="77777777" w:rsidR="003A04BA" w:rsidRPr="003A04BA" w:rsidRDefault="003A04BA" w:rsidP="003A04BA">
            <w:r w:rsidRPr="003A04BA">
              <w:rPr>
                <w:b/>
                <w:bCs/>
              </w:rPr>
              <w:t>Params</w:t>
            </w:r>
          </w:p>
        </w:tc>
        <w:tc>
          <w:tcPr>
            <w:tcW w:w="0" w:type="auto"/>
            <w:tcBorders>
              <w:top w:val="single" w:sz="6" w:space="0" w:color="auto"/>
              <w:left w:val="single" w:sz="6" w:space="0" w:color="auto"/>
              <w:bottom w:val="single" w:sz="6" w:space="0" w:color="auto"/>
              <w:right w:val="single" w:sz="6" w:space="0" w:color="auto"/>
            </w:tcBorders>
            <w:vAlign w:val="bottom"/>
            <w:hideMark/>
          </w:tcPr>
          <w:p w14:paraId="33A4B193" w14:textId="77777777" w:rsidR="003A04BA" w:rsidRPr="003A04BA" w:rsidRDefault="003A04BA" w:rsidP="003A04BA">
            <w:r w:rsidRPr="003A04BA">
              <w:t>961,063</w:t>
            </w:r>
          </w:p>
        </w:tc>
        <w:tc>
          <w:tcPr>
            <w:tcW w:w="0" w:type="auto"/>
            <w:tcBorders>
              <w:top w:val="single" w:sz="6" w:space="0" w:color="auto"/>
              <w:left w:val="single" w:sz="6" w:space="0" w:color="auto"/>
              <w:bottom w:val="single" w:sz="6" w:space="0" w:color="auto"/>
              <w:right w:val="single" w:sz="6" w:space="0" w:color="auto"/>
            </w:tcBorders>
            <w:vAlign w:val="bottom"/>
            <w:hideMark/>
          </w:tcPr>
          <w:p w14:paraId="503D1FC8" w14:textId="77777777" w:rsidR="003A04BA" w:rsidRPr="003A04BA" w:rsidRDefault="003A04BA" w:rsidP="003A04BA">
            <w:r w:rsidRPr="003A04BA">
              <w:t>976,341 (+15K proj head)</w:t>
            </w:r>
          </w:p>
        </w:tc>
      </w:tr>
      <w:tr w:rsidR="003A04BA" w:rsidRPr="003A04BA" w14:paraId="2B00DB7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42DCCA9" w14:textId="77777777" w:rsidR="003A04BA" w:rsidRPr="003A04BA" w:rsidRDefault="003A04BA" w:rsidP="003A04BA">
            <w:r w:rsidRPr="003A04BA">
              <w:rPr>
                <w:b/>
                <w:bCs/>
              </w:rPr>
              <w:t>Training time</w:t>
            </w:r>
          </w:p>
        </w:tc>
        <w:tc>
          <w:tcPr>
            <w:tcW w:w="0" w:type="auto"/>
            <w:tcBorders>
              <w:top w:val="single" w:sz="6" w:space="0" w:color="auto"/>
              <w:left w:val="single" w:sz="6" w:space="0" w:color="auto"/>
              <w:bottom w:val="single" w:sz="6" w:space="0" w:color="auto"/>
              <w:right w:val="single" w:sz="6" w:space="0" w:color="auto"/>
            </w:tcBorders>
            <w:vAlign w:val="bottom"/>
            <w:hideMark/>
          </w:tcPr>
          <w:p w14:paraId="3C111BAD" w14:textId="77777777" w:rsidR="003A04BA" w:rsidRPr="003A04BA" w:rsidRDefault="003A04BA" w:rsidP="003A04BA">
            <w:r w:rsidRPr="003A04BA">
              <w:rPr>
                <w:b/>
                <w:bCs/>
              </w:rPr>
              <w:t>11.3 min</w:t>
            </w:r>
          </w:p>
        </w:tc>
        <w:tc>
          <w:tcPr>
            <w:tcW w:w="0" w:type="auto"/>
            <w:tcBorders>
              <w:top w:val="single" w:sz="6" w:space="0" w:color="auto"/>
              <w:left w:val="single" w:sz="6" w:space="0" w:color="auto"/>
              <w:bottom w:val="single" w:sz="6" w:space="0" w:color="auto"/>
              <w:right w:val="single" w:sz="6" w:space="0" w:color="auto"/>
            </w:tcBorders>
            <w:vAlign w:val="bottom"/>
            <w:hideMark/>
          </w:tcPr>
          <w:p w14:paraId="775FA319" w14:textId="77777777" w:rsidR="003A04BA" w:rsidRPr="003A04BA" w:rsidRDefault="003A04BA" w:rsidP="003A04BA">
            <w:r w:rsidRPr="003A04BA">
              <w:rPr>
                <w:b/>
                <w:bCs/>
              </w:rPr>
              <w:t>20.9 min</w:t>
            </w:r>
            <w:r w:rsidRPr="003A04BA">
              <w:t> (2× slower — SupCon runs 2 forward passes)</w:t>
            </w:r>
          </w:p>
        </w:tc>
      </w:tr>
    </w:tbl>
    <w:p w14:paraId="5AF00E90" w14:textId="77777777" w:rsidR="003A04BA" w:rsidRPr="003A04BA" w:rsidRDefault="003A04BA" w:rsidP="003A04BA">
      <w:pPr>
        <w:rPr>
          <w:b/>
          <w:bCs/>
        </w:rPr>
      </w:pPr>
      <w:r w:rsidRPr="003A04BA">
        <w:rPr>
          <w:b/>
          <w:bCs/>
        </w:rPr>
        <w:t>Results Comparison</w:t>
      </w:r>
    </w:p>
    <w:tbl>
      <w:tblPr>
        <w:tblW w:w="85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83"/>
        <w:gridCol w:w="2129"/>
        <w:gridCol w:w="2119"/>
        <w:gridCol w:w="2289"/>
      </w:tblGrid>
      <w:tr w:rsidR="003A04BA" w:rsidRPr="003A04BA" w14:paraId="7054F0FC"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466B9C34" w14:textId="77777777" w:rsidR="003A04BA" w:rsidRPr="003A04BA" w:rsidRDefault="003A04BA" w:rsidP="003A04BA">
            <w:pPr>
              <w:rPr>
                <w:b/>
                <w:bCs/>
              </w:rPr>
            </w:pPr>
            <w:r w:rsidRPr="003A04BA">
              <w:rPr>
                <w:b/>
                <w:bCs/>
              </w:rPr>
              <w:t>Metric</w:t>
            </w:r>
          </w:p>
        </w:tc>
        <w:tc>
          <w:tcPr>
            <w:tcW w:w="0" w:type="auto"/>
            <w:tcBorders>
              <w:top w:val="single" w:sz="6" w:space="0" w:color="auto"/>
              <w:left w:val="single" w:sz="6" w:space="0" w:color="auto"/>
              <w:bottom w:val="single" w:sz="6" w:space="0" w:color="auto"/>
              <w:right w:val="single" w:sz="6" w:space="0" w:color="auto"/>
            </w:tcBorders>
            <w:vAlign w:val="bottom"/>
            <w:hideMark/>
          </w:tcPr>
          <w:p w14:paraId="29545454" w14:textId="77777777" w:rsidR="003A04BA" w:rsidRPr="003A04BA" w:rsidRDefault="003A04BA" w:rsidP="003A04BA">
            <w:pPr>
              <w:rPr>
                <w:b/>
                <w:bCs/>
              </w:rPr>
            </w:pPr>
            <w:r w:rsidRPr="003A04BA">
              <w:rPr>
                <w:b/>
                <w:bCs/>
              </w:rPr>
              <w:t>V1</w:t>
            </w:r>
          </w:p>
        </w:tc>
        <w:tc>
          <w:tcPr>
            <w:tcW w:w="0" w:type="auto"/>
            <w:tcBorders>
              <w:top w:val="single" w:sz="6" w:space="0" w:color="auto"/>
              <w:left w:val="single" w:sz="6" w:space="0" w:color="auto"/>
              <w:bottom w:val="single" w:sz="6" w:space="0" w:color="auto"/>
              <w:right w:val="single" w:sz="6" w:space="0" w:color="auto"/>
            </w:tcBorders>
            <w:vAlign w:val="bottom"/>
            <w:hideMark/>
          </w:tcPr>
          <w:p w14:paraId="2333E166" w14:textId="77777777" w:rsidR="003A04BA" w:rsidRPr="003A04BA" w:rsidRDefault="003A04BA" w:rsidP="003A04BA">
            <w:pPr>
              <w:rPr>
                <w:b/>
                <w:bCs/>
              </w:rPr>
            </w:pPr>
            <w:r w:rsidRPr="003A04BA">
              <w:rPr>
                <w:b/>
                <w:bCs/>
              </w:rPr>
              <w:t>V2</w:t>
            </w:r>
          </w:p>
        </w:tc>
        <w:tc>
          <w:tcPr>
            <w:tcW w:w="0" w:type="auto"/>
            <w:tcBorders>
              <w:top w:val="single" w:sz="6" w:space="0" w:color="auto"/>
              <w:left w:val="single" w:sz="6" w:space="0" w:color="auto"/>
              <w:bottom w:val="single" w:sz="6" w:space="0" w:color="auto"/>
              <w:right w:val="single" w:sz="6" w:space="0" w:color="auto"/>
            </w:tcBorders>
            <w:vAlign w:val="bottom"/>
            <w:hideMark/>
          </w:tcPr>
          <w:p w14:paraId="185AD974" w14:textId="77777777" w:rsidR="003A04BA" w:rsidRPr="003A04BA" w:rsidRDefault="003A04BA" w:rsidP="003A04BA">
            <w:pPr>
              <w:rPr>
                <w:b/>
                <w:bCs/>
              </w:rPr>
            </w:pPr>
            <w:r w:rsidRPr="003A04BA">
              <w:rPr>
                <w:b/>
                <w:bCs/>
              </w:rPr>
              <w:t>Δ</w:t>
            </w:r>
          </w:p>
        </w:tc>
      </w:tr>
      <w:tr w:rsidR="003A04BA" w:rsidRPr="003A04BA" w14:paraId="5AEF784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5ADD615" w14:textId="77777777" w:rsidR="003A04BA" w:rsidRPr="003A04BA" w:rsidRDefault="003A04BA" w:rsidP="003A04BA">
            <w:r w:rsidRPr="003A04BA">
              <w:t>Best Val Top-1</w:t>
            </w:r>
          </w:p>
        </w:tc>
        <w:tc>
          <w:tcPr>
            <w:tcW w:w="0" w:type="auto"/>
            <w:tcBorders>
              <w:top w:val="single" w:sz="6" w:space="0" w:color="auto"/>
              <w:left w:val="single" w:sz="6" w:space="0" w:color="auto"/>
              <w:bottom w:val="single" w:sz="6" w:space="0" w:color="auto"/>
              <w:right w:val="single" w:sz="6" w:space="0" w:color="auto"/>
            </w:tcBorders>
            <w:vAlign w:val="bottom"/>
            <w:hideMark/>
          </w:tcPr>
          <w:p w14:paraId="78FA91B5" w14:textId="77777777" w:rsidR="003A04BA" w:rsidRPr="003A04BA" w:rsidRDefault="003A04BA" w:rsidP="003A04BA">
            <w:r w:rsidRPr="003A04BA">
              <w:rPr>
                <w:b/>
                <w:bCs/>
              </w:rPr>
              <w:t>92.99%</w:t>
            </w:r>
            <w:r w:rsidRPr="003A04BA">
              <w:t> (ep 77)</w:t>
            </w:r>
          </w:p>
        </w:tc>
        <w:tc>
          <w:tcPr>
            <w:tcW w:w="0" w:type="auto"/>
            <w:tcBorders>
              <w:top w:val="single" w:sz="6" w:space="0" w:color="auto"/>
              <w:left w:val="single" w:sz="6" w:space="0" w:color="auto"/>
              <w:bottom w:val="single" w:sz="6" w:space="0" w:color="auto"/>
              <w:right w:val="single" w:sz="6" w:space="0" w:color="auto"/>
            </w:tcBorders>
            <w:vAlign w:val="bottom"/>
            <w:hideMark/>
          </w:tcPr>
          <w:p w14:paraId="3FB4C1CB" w14:textId="77777777" w:rsidR="003A04BA" w:rsidRPr="003A04BA" w:rsidRDefault="003A04BA" w:rsidP="003A04BA">
            <w:r w:rsidRPr="003A04BA">
              <w:t>92.07% (ep 77)</w:t>
            </w:r>
          </w:p>
        </w:tc>
        <w:tc>
          <w:tcPr>
            <w:tcW w:w="0" w:type="auto"/>
            <w:tcBorders>
              <w:top w:val="single" w:sz="6" w:space="0" w:color="auto"/>
              <w:left w:val="single" w:sz="6" w:space="0" w:color="auto"/>
              <w:bottom w:val="single" w:sz="6" w:space="0" w:color="auto"/>
              <w:right w:val="single" w:sz="6" w:space="0" w:color="auto"/>
            </w:tcBorders>
            <w:vAlign w:val="bottom"/>
            <w:hideMark/>
          </w:tcPr>
          <w:p w14:paraId="147B5819" w14:textId="77777777" w:rsidR="003A04BA" w:rsidRPr="003A04BA" w:rsidRDefault="003A04BA" w:rsidP="003A04BA">
            <w:r w:rsidRPr="003A04BA">
              <w:t>−0.92 pp</w:t>
            </w:r>
          </w:p>
        </w:tc>
      </w:tr>
      <w:tr w:rsidR="003A04BA" w:rsidRPr="003A04BA" w14:paraId="5C8E734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FE5C9F5" w14:textId="77777777" w:rsidR="003A04BA" w:rsidRPr="003A04BA" w:rsidRDefault="003A04BA" w:rsidP="003A04BA">
            <w:r w:rsidRPr="003A04BA">
              <w:rPr>
                <w:b/>
                <w:bCs/>
              </w:rPr>
              <w:t>Test Top-1</w:t>
            </w:r>
          </w:p>
        </w:tc>
        <w:tc>
          <w:tcPr>
            <w:tcW w:w="0" w:type="auto"/>
            <w:tcBorders>
              <w:top w:val="single" w:sz="6" w:space="0" w:color="auto"/>
              <w:left w:val="single" w:sz="6" w:space="0" w:color="auto"/>
              <w:bottom w:val="single" w:sz="6" w:space="0" w:color="auto"/>
              <w:right w:val="single" w:sz="6" w:space="0" w:color="auto"/>
            </w:tcBorders>
            <w:vAlign w:val="bottom"/>
            <w:hideMark/>
          </w:tcPr>
          <w:p w14:paraId="1D817C25" w14:textId="77777777" w:rsidR="003A04BA" w:rsidRPr="003A04BA" w:rsidRDefault="003A04BA" w:rsidP="003A04BA">
            <w:r w:rsidRPr="003A04BA">
              <w:t>75.09%</w:t>
            </w:r>
          </w:p>
        </w:tc>
        <w:tc>
          <w:tcPr>
            <w:tcW w:w="0" w:type="auto"/>
            <w:tcBorders>
              <w:top w:val="single" w:sz="6" w:space="0" w:color="auto"/>
              <w:left w:val="single" w:sz="6" w:space="0" w:color="auto"/>
              <w:bottom w:val="single" w:sz="6" w:space="0" w:color="auto"/>
              <w:right w:val="single" w:sz="6" w:space="0" w:color="auto"/>
            </w:tcBorders>
            <w:vAlign w:val="bottom"/>
            <w:hideMark/>
          </w:tcPr>
          <w:p w14:paraId="0B845D81" w14:textId="77777777" w:rsidR="003A04BA" w:rsidRPr="003A04BA" w:rsidRDefault="003A04BA" w:rsidP="003A04BA">
            <w:r w:rsidRPr="003A04BA">
              <w:rPr>
                <w:b/>
                <w:bCs/>
              </w:rPr>
              <w:t>76.11%</w:t>
            </w:r>
          </w:p>
        </w:tc>
        <w:tc>
          <w:tcPr>
            <w:tcW w:w="0" w:type="auto"/>
            <w:tcBorders>
              <w:top w:val="single" w:sz="6" w:space="0" w:color="auto"/>
              <w:left w:val="single" w:sz="6" w:space="0" w:color="auto"/>
              <w:bottom w:val="single" w:sz="6" w:space="0" w:color="auto"/>
              <w:right w:val="single" w:sz="6" w:space="0" w:color="auto"/>
            </w:tcBorders>
            <w:vAlign w:val="bottom"/>
            <w:hideMark/>
          </w:tcPr>
          <w:p w14:paraId="7003CAF8" w14:textId="77777777" w:rsidR="003A04BA" w:rsidRPr="003A04BA" w:rsidRDefault="003A04BA" w:rsidP="003A04BA">
            <w:r w:rsidRPr="003A04BA">
              <w:rPr>
                <w:b/>
                <w:bCs/>
              </w:rPr>
              <w:t>+1.02 pp</w:t>
            </w:r>
          </w:p>
        </w:tc>
      </w:tr>
      <w:tr w:rsidR="003A04BA" w:rsidRPr="003A04BA" w14:paraId="753933FB"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FE8FC8D" w14:textId="77777777" w:rsidR="003A04BA" w:rsidRPr="003A04BA" w:rsidRDefault="003A04BA" w:rsidP="003A04BA">
            <w:r w:rsidRPr="003A04BA">
              <w:t>Test Top-5</w:t>
            </w:r>
          </w:p>
        </w:tc>
        <w:tc>
          <w:tcPr>
            <w:tcW w:w="0" w:type="auto"/>
            <w:tcBorders>
              <w:top w:val="single" w:sz="6" w:space="0" w:color="auto"/>
              <w:left w:val="single" w:sz="6" w:space="0" w:color="auto"/>
              <w:bottom w:val="single" w:sz="6" w:space="0" w:color="auto"/>
              <w:right w:val="single" w:sz="6" w:space="0" w:color="auto"/>
            </w:tcBorders>
            <w:vAlign w:val="bottom"/>
            <w:hideMark/>
          </w:tcPr>
          <w:p w14:paraId="082D88F0" w14:textId="77777777" w:rsidR="003A04BA" w:rsidRPr="003A04BA" w:rsidRDefault="003A04BA" w:rsidP="003A04BA">
            <w:r w:rsidRPr="003A04BA">
              <w:t>93.34%</w:t>
            </w:r>
          </w:p>
        </w:tc>
        <w:tc>
          <w:tcPr>
            <w:tcW w:w="0" w:type="auto"/>
            <w:tcBorders>
              <w:top w:val="single" w:sz="6" w:space="0" w:color="auto"/>
              <w:left w:val="single" w:sz="6" w:space="0" w:color="auto"/>
              <w:bottom w:val="single" w:sz="6" w:space="0" w:color="auto"/>
              <w:right w:val="single" w:sz="6" w:space="0" w:color="auto"/>
            </w:tcBorders>
            <w:vAlign w:val="bottom"/>
            <w:hideMark/>
          </w:tcPr>
          <w:p w14:paraId="55EB1F40" w14:textId="77777777" w:rsidR="003A04BA" w:rsidRPr="003A04BA" w:rsidRDefault="003A04BA" w:rsidP="003A04BA">
            <w:r w:rsidRPr="003A04BA">
              <w:rPr>
                <w:b/>
                <w:bCs/>
              </w:rPr>
              <w:t>94.54%</w:t>
            </w:r>
          </w:p>
        </w:tc>
        <w:tc>
          <w:tcPr>
            <w:tcW w:w="0" w:type="auto"/>
            <w:tcBorders>
              <w:top w:val="single" w:sz="6" w:space="0" w:color="auto"/>
              <w:left w:val="single" w:sz="6" w:space="0" w:color="auto"/>
              <w:bottom w:val="single" w:sz="6" w:space="0" w:color="auto"/>
              <w:right w:val="single" w:sz="6" w:space="0" w:color="auto"/>
            </w:tcBorders>
            <w:vAlign w:val="bottom"/>
            <w:hideMark/>
          </w:tcPr>
          <w:p w14:paraId="381ABFB4" w14:textId="77777777" w:rsidR="003A04BA" w:rsidRPr="003A04BA" w:rsidRDefault="003A04BA" w:rsidP="003A04BA">
            <w:r w:rsidRPr="003A04BA">
              <w:t>+1.20 pp</w:t>
            </w:r>
          </w:p>
        </w:tc>
      </w:tr>
      <w:tr w:rsidR="003A04BA" w:rsidRPr="003A04BA" w14:paraId="4244A66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E8C0AFD" w14:textId="77777777" w:rsidR="003A04BA" w:rsidRPr="003A04BA" w:rsidRDefault="003A04BA" w:rsidP="003A04BA">
            <w:r w:rsidRPr="003A04BA">
              <w:t>Macro F1</w:t>
            </w:r>
          </w:p>
        </w:tc>
        <w:tc>
          <w:tcPr>
            <w:tcW w:w="0" w:type="auto"/>
            <w:tcBorders>
              <w:top w:val="single" w:sz="6" w:space="0" w:color="auto"/>
              <w:left w:val="single" w:sz="6" w:space="0" w:color="auto"/>
              <w:bottom w:val="single" w:sz="6" w:space="0" w:color="auto"/>
              <w:right w:val="single" w:sz="6" w:space="0" w:color="auto"/>
            </w:tcBorders>
            <w:vAlign w:val="bottom"/>
            <w:hideMark/>
          </w:tcPr>
          <w:p w14:paraId="4D8E477A" w14:textId="77777777" w:rsidR="003A04BA" w:rsidRPr="003A04BA" w:rsidRDefault="003A04BA" w:rsidP="003A04BA">
            <w:r w:rsidRPr="003A04BA">
              <w:t>0.7422</w:t>
            </w:r>
          </w:p>
        </w:tc>
        <w:tc>
          <w:tcPr>
            <w:tcW w:w="0" w:type="auto"/>
            <w:tcBorders>
              <w:top w:val="single" w:sz="6" w:space="0" w:color="auto"/>
              <w:left w:val="single" w:sz="6" w:space="0" w:color="auto"/>
              <w:bottom w:val="single" w:sz="6" w:space="0" w:color="auto"/>
              <w:right w:val="single" w:sz="6" w:space="0" w:color="auto"/>
            </w:tcBorders>
            <w:vAlign w:val="bottom"/>
            <w:hideMark/>
          </w:tcPr>
          <w:p w14:paraId="6658FCAB" w14:textId="77777777" w:rsidR="003A04BA" w:rsidRPr="003A04BA" w:rsidRDefault="003A04BA" w:rsidP="003A04BA">
            <w:r w:rsidRPr="003A04BA">
              <w:rPr>
                <w:b/>
                <w:bCs/>
              </w:rPr>
              <w:t>0.7529</w:t>
            </w:r>
          </w:p>
        </w:tc>
        <w:tc>
          <w:tcPr>
            <w:tcW w:w="0" w:type="auto"/>
            <w:tcBorders>
              <w:top w:val="single" w:sz="6" w:space="0" w:color="auto"/>
              <w:left w:val="single" w:sz="6" w:space="0" w:color="auto"/>
              <w:bottom w:val="single" w:sz="6" w:space="0" w:color="auto"/>
              <w:right w:val="single" w:sz="6" w:space="0" w:color="auto"/>
            </w:tcBorders>
            <w:vAlign w:val="bottom"/>
            <w:hideMark/>
          </w:tcPr>
          <w:p w14:paraId="7EE214CB" w14:textId="77777777" w:rsidR="003A04BA" w:rsidRPr="003A04BA" w:rsidRDefault="003A04BA" w:rsidP="003A04BA">
            <w:r w:rsidRPr="003A04BA">
              <w:t>+0.0107</w:t>
            </w:r>
          </w:p>
        </w:tc>
      </w:tr>
      <w:tr w:rsidR="003A04BA" w:rsidRPr="003A04BA" w14:paraId="07981BDB"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EB1BF5F" w14:textId="77777777" w:rsidR="003A04BA" w:rsidRPr="003A04BA" w:rsidRDefault="003A04BA" w:rsidP="003A04BA">
            <w:r w:rsidRPr="003A04BA">
              <w:t>Val→Test gap</w:t>
            </w:r>
          </w:p>
        </w:tc>
        <w:tc>
          <w:tcPr>
            <w:tcW w:w="0" w:type="auto"/>
            <w:tcBorders>
              <w:top w:val="single" w:sz="6" w:space="0" w:color="auto"/>
              <w:left w:val="single" w:sz="6" w:space="0" w:color="auto"/>
              <w:bottom w:val="single" w:sz="6" w:space="0" w:color="auto"/>
              <w:right w:val="single" w:sz="6" w:space="0" w:color="auto"/>
            </w:tcBorders>
            <w:vAlign w:val="bottom"/>
            <w:hideMark/>
          </w:tcPr>
          <w:p w14:paraId="6407918D" w14:textId="77777777" w:rsidR="003A04BA" w:rsidRPr="003A04BA" w:rsidRDefault="003A04BA" w:rsidP="003A04BA">
            <w:r w:rsidRPr="003A04BA">
              <w:t>−17.9 pp</w:t>
            </w:r>
          </w:p>
        </w:tc>
        <w:tc>
          <w:tcPr>
            <w:tcW w:w="0" w:type="auto"/>
            <w:tcBorders>
              <w:top w:val="single" w:sz="6" w:space="0" w:color="auto"/>
              <w:left w:val="single" w:sz="6" w:space="0" w:color="auto"/>
              <w:bottom w:val="single" w:sz="6" w:space="0" w:color="auto"/>
              <w:right w:val="single" w:sz="6" w:space="0" w:color="auto"/>
            </w:tcBorders>
            <w:vAlign w:val="bottom"/>
            <w:hideMark/>
          </w:tcPr>
          <w:p w14:paraId="1167B999" w14:textId="77777777" w:rsidR="003A04BA" w:rsidRPr="003A04BA" w:rsidRDefault="003A04BA" w:rsidP="003A04BA">
            <w:r w:rsidRPr="003A04BA">
              <w:t>−15.96 pp</w:t>
            </w:r>
          </w:p>
        </w:tc>
        <w:tc>
          <w:tcPr>
            <w:tcW w:w="0" w:type="auto"/>
            <w:tcBorders>
              <w:top w:val="single" w:sz="6" w:space="0" w:color="auto"/>
              <w:left w:val="single" w:sz="6" w:space="0" w:color="auto"/>
              <w:bottom w:val="single" w:sz="6" w:space="0" w:color="auto"/>
              <w:right w:val="single" w:sz="6" w:space="0" w:color="auto"/>
            </w:tcBorders>
            <w:vAlign w:val="bottom"/>
            <w:hideMark/>
          </w:tcPr>
          <w:p w14:paraId="5347E139" w14:textId="77777777" w:rsidR="003A04BA" w:rsidRPr="003A04BA" w:rsidRDefault="003A04BA" w:rsidP="003A04BA">
            <w:r w:rsidRPr="003A04BA">
              <w:rPr>
                <w:b/>
                <w:bCs/>
              </w:rPr>
              <w:t>−1.94 pp tighter</w:t>
            </w:r>
          </w:p>
        </w:tc>
      </w:tr>
    </w:tbl>
    <w:p w14:paraId="7171535B" w14:textId="77777777" w:rsidR="003A04BA" w:rsidRPr="003A04BA" w:rsidRDefault="003A04BA" w:rsidP="003A04BA">
      <w:r w:rsidRPr="003A04BA">
        <w:pict w14:anchorId="21A289E2">
          <v:rect id="_x0000_i1044" style="width:0;height:0" o:hralign="center" o:hrstd="t" o:hr="t" fillcolor="#a0a0a0" stroked="f"/>
        </w:pict>
      </w:r>
    </w:p>
    <w:p w14:paraId="2397D01B" w14:textId="77777777" w:rsidR="003A04BA" w:rsidRPr="003A04BA" w:rsidRDefault="003A04BA" w:rsidP="003A04BA">
      <w:pPr>
        <w:rPr>
          <w:b/>
          <w:bCs/>
        </w:rPr>
      </w:pPr>
      <w:r w:rsidRPr="003A04BA">
        <w:rPr>
          <w:b/>
          <w:bCs/>
        </w:rPr>
        <w:t>Key Findings</w:t>
      </w:r>
    </w:p>
    <w:p w14:paraId="12177401" w14:textId="77777777" w:rsidR="003A04BA" w:rsidRPr="003A04BA" w:rsidRDefault="003A04BA" w:rsidP="003A04BA">
      <w:pPr>
        <w:rPr>
          <w:b/>
          <w:bCs/>
        </w:rPr>
      </w:pPr>
      <w:r w:rsidRPr="003A04BA">
        <w:rPr>
          <w:b/>
          <w:bCs/>
        </w:rPr>
        <w:t>1. SupCon + reduced GRL = marginally better generalisation</w:t>
      </w:r>
    </w:p>
    <w:p w14:paraId="28C9F5D3" w14:textId="77777777" w:rsidR="003A04BA" w:rsidRPr="003A04BA" w:rsidRDefault="003A04BA" w:rsidP="003A04BA">
      <w:r w:rsidRPr="003A04BA">
        <w:lastRenderedPageBreak/>
        <w:t>V2 trades </w:t>
      </w:r>
      <w:r w:rsidRPr="003A04BA">
        <w:rPr>
          <w:b/>
          <w:bCs/>
        </w:rPr>
        <w:t>−0.92 pp val</w:t>
      </w:r>
      <w:r w:rsidRPr="003A04BA">
        <w:t> for </w:t>
      </w:r>
      <w:r w:rsidRPr="003A04BA">
        <w:rPr>
          <w:b/>
          <w:bCs/>
        </w:rPr>
        <w:t>+1.02 pp test</w:t>
      </w:r>
      <w:r w:rsidRPr="003A04BA">
        <w:t> — the SupCon loss slightly improved signer-invariance. The val→test gap narrowed from 17.9 → 16.0 pp. Improvement is real but modest.</w:t>
      </w:r>
    </w:p>
    <w:p w14:paraId="66E8609D" w14:textId="77777777" w:rsidR="003A04BA" w:rsidRPr="003A04BA" w:rsidRDefault="003A04BA" w:rsidP="003A04BA">
      <w:pPr>
        <w:rPr>
          <w:b/>
          <w:bCs/>
        </w:rPr>
      </w:pPr>
      <w:r w:rsidRPr="003A04BA">
        <w:rPr>
          <w:b/>
          <w:bCs/>
        </w:rPr>
        <w:t>2. Strong GRL (0.5) in V1 over-corrected</w:t>
      </w:r>
    </w:p>
    <w:p w14:paraId="7BCF5361" w14:textId="77777777" w:rsidR="003A04BA" w:rsidRPr="003A04BA" w:rsidRDefault="003A04BA" w:rsidP="003A04BA">
      <w:r w:rsidRPr="003A04BA">
        <w:t>This matches the comment in the code — LAMBDA_ADV=0.5 hurt test accuracy. Reducing it to 0.1 and replacing the lost signer-invariance signal with SupCon was the right direction, but the effect is small.</w:t>
      </w:r>
    </w:p>
    <w:p w14:paraId="5BBEA31A" w14:textId="77777777" w:rsidR="003A04BA" w:rsidRPr="003A04BA" w:rsidRDefault="003A04BA" w:rsidP="003A04BA">
      <w:pPr>
        <w:rPr>
          <w:b/>
          <w:bCs/>
        </w:rPr>
      </w:pPr>
      <w:r w:rsidRPr="003A04BA">
        <w:rPr>
          <w:b/>
          <w:bCs/>
        </w:rPr>
        <w:t>3. Geo features were the real breakthrough</w:t>
      </w:r>
    </w:p>
    <w:p w14:paraId="3B8407D1" w14:textId="77777777" w:rsidR="003A04BA" w:rsidRPr="003A04BA" w:rsidRDefault="003A04BA" w:rsidP="003A04BA">
      <w:r w:rsidRPr="003A04BA">
        <w:t>Compare all three experiments:</w:t>
      </w:r>
    </w:p>
    <w:tbl>
      <w:tblPr>
        <w:tblW w:w="85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49"/>
        <w:gridCol w:w="3542"/>
        <w:gridCol w:w="1129"/>
      </w:tblGrid>
      <w:tr w:rsidR="003A04BA" w:rsidRPr="003A04BA" w14:paraId="23CC9BCB"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532CC1EE" w14:textId="77777777" w:rsidR="003A04BA" w:rsidRPr="003A04BA" w:rsidRDefault="003A04BA" w:rsidP="003A04BA">
            <w:pPr>
              <w:rPr>
                <w:b/>
                <w:bCs/>
              </w:rPr>
            </w:pPr>
            <w:r w:rsidRPr="003A04BA">
              <w:rPr>
                <w:b/>
                <w:bCs/>
              </w:rPr>
              <w:t>Experiment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77189B9A" w14:textId="77777777" w:rsidR="003A04BA" w:rsidRPr="003A04BA" w:rsidRDefault="003A04BA" w:rsidP="003A04BA">
            <w:pPr>
              <w:rPr>
                <w:b/>
                <w:bCs/>
              </w:rPr>
            </w:pPr>
            <w:r w:rsidRPr="003A04BA">
              <w:rPr>
                <w:b/>
                <w:bCs/>
              </w:rPr>
              <w:t>Features</w:t>
            </w:r>
          </w:p>
        </w:tc>
        <w:tc>
          <w:tcPr>
            <w:tcW w:w="0" w:type="auto"/>
            <w:tcBorders>
              <w:top w:val="single" w:sz="6" w:space="0" w:color="auto"/>
              <w:left w:val="single" w:sz="6" w:space="0" w:color="auto"/>
              <w:bottom w:val="single" w:sz="6" w:space="0" w:color="auto"/>
              <w:right w:val="single" w:sz="6" w:space="0" w:color="auto"/>
            </w:tcBorders>
            <w:vAlign w:val="bottom"/>
            <w:hideMark/>
          </w:tcPr>
          <w:p w14:paraId="0616627A" w14:textId="77777777" w:rsidR="003A04BA" w:rsidRPr="003A04BA" w:rsidRDefault="003A04BA" w:rsidP="003A04BA">
            <w:pPr>
              <w:rPr>
                <w:b/>
                <w:bCs/>
              </w:rPr>
            </w:pPr>
            <w:r w:rsidRPr="003A04BA">
              <w:rPr>
                <w:b/>
                <w:bCs/>
              </w:rPr>
              <w:t>Test Top-1</w:t>
            </w:r>
          </w:p>
        </w:tc>
      </w:tr>
      <w:tr w:rsidR="003A04BA" w:rsidRPr="003A04BA" w14:paraId="7C65DBA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B817A6F" w14:textId="77777777" w:rsidR="003A04BA" w:rsidRPr="003A04BA" w:rsidRDefault="003A04BA" w:rsidP="003A04BA">
            <w:r w:rsidRPr="003A04BA">
              <w:t>contrastivelos.ipynb (SupCon, plain)</w:t>
            </w:r>
          </w:p>
        </w:tc>
        <w:tc>
          <w:tcPr>
            <w:tcW w:w="0" w:type="auto"/>
            <w:tcBorders>
              <w:top w:val="single" w:sz="6" w:space="0" w:color="auto"/>
              <w:left w:val="single" w:sz="6" w:space="0" w:color="auto"/>
              <w:bottom w:val="single" w:sz="6" w:space="0" w:color="auto"/>
              <w:right w:val="single" w:sz="6" w:space="0" w:color="auto"/>
            </w:tcBorders>
            <w:vAlign w:val="bottom"/>
            <w:hideMark/>
          </w:tcPr>
          <w:p w14:paraId="3142DD4D" w14:textId="77777777" w:rsidR="003A04BA" w:rsidRPr="003A04BA" w:rsidRDefault="003A04BA" w:rsidP="003A04BA">
            <w:r w:rsidRPr="003A04BA">
              <w:t>150-dim (x,y only)</w:t>
            </w:r>
          </w:p>
        </w:tc>
        <w:tc>
          <w:tcPr>
            <w:tcW w:w="0" w:type="auto"/>
            <w:tcBorders>
              <w:top w:val="single" w:sz="6" w:space="0" w:color="auto"/>
              <w:left w:val="single" w:sz="6" w:space="0" w:color="auto"/>
              <w:bottom w:val="single" w:sz="6" w:space="0" w:color="auto"/>
              <w:right w:val="single" w:sz="6" w:space="0" w:color="auto"/>
            </w:tcBorders>
            <w:vAlign w:val="bottom"/>
            <w:hideMark/>
          </w:tcPr>
          <w:p w14:paraId="6D3098E1" w14:textId="77777777" w:rsidR="003A04BA" w:rsidRPr="003A04BA" w:rsidRDefault="003A04BA" w:rsidP="003A04BA">
            <w:r w:rsidRPr="003A04BA">
              <w:t>55.80%</w:t>
            </w:r>
          </w:p>
        </w:tc>
      </w:tr>
      <w:tr w:rsidR="003A04BA" w:rsidRPr="003A04BA" w14:paraId="2BB9965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AA7C545" w14:textId="77777777" w:rsidR="003A04BA" w:rsidRPr="003A04BA" w:rsidRDefault="003A04BA" w:rsidP="003A04BA">
            <w:r w:rsidRPr="003A04BA">
              <w:rPr>
                <w:b/>
                <w:bCs/>
              </w:rPr>
              <w:t>geo-v1</w:t>
            </w:r>
            <w:r w:rsidRPr="003A04BA">
              <w:t> (GRL only)</w:t>
            </w:r>
          </w:p>
        </w:tc>
        <w:tc>
          <w:tcPr>
            <w:tcW w:w="0" w:type="auto"/>
            <w:tcBorders>
              <w:top w:val="single" w:sz="6" w:space="0" w:color="auto"/>
              <w:left w:val="single" w:sz="6" w:space="0" w:color="auto"/>
              <w:bottom w:val="single" w:sz="6" w:space="0" w:color="auto"/>
              <w:right w:val="single" w:sz="6" w:space="0" w:color="auto"/>
            </w:tcBorders>
            <w:vAlign w:val="bottom"/>
            <w:hideMark/>
          </w:tcPr>
          <w:p w14:paraId="4147C5CD" w14:textId="77777777" w:rsidR="003A04BA" w:rsidRPr="003A04BA" w:rsidRDefault="003A04BA" w:rsidP="003A04BA">
            <w:r w:rsidRPr="003A04BA">
              <w:rPr>
                <w:b/>
                <w:bCs/>
              </w:rPr>
              <w:t>223-dim (x,y + angles/distances)</w:t>
            </w:r>
          </w:p>
        </w:tc>
        <w:tc>
          <w:tcPr>
            <w:tcW w:w="0" w:type="auto"/>
            <w:tcBorders>
              <w:top w:val="single" w:sz="6" w:space="0" w:color="auto"/>
              <w:left w:val="single" w:sz="6" w:space="0" w:color="auto"/>
              <w:bottom w:val="single" w:sz="6" w:space="0" w:color="auto"/>
              <w:right w:val="single" w:sz="6" w:space="0" w:color="auto"/>
            </w:tcBorders>
            <w:vAlign w:val="bottom"/>
            <w:hideMark/>
          </w:tcPr>
          <w:p w14:paraId="797C2C3A" w14:textId="77777777" w:rsidR="003A04BA" w:rsidRPr="003A04BA" w:rsidRDefault="003A04BA" w:rsidP="003A04BA">
            <w:r w:rsidRPr="003A04BA">
              <w:rPr>
                <w:b/>
                <w:bCs/>
              </w:rPr>
              <w:t>75.09%</w:t>
            </w:r>
          </w:p>
        </w:tc>
      </w:tr>
      <w:tr w:rsidR="003A04BA" w:rsidRPr="003A04BA" w14:paraId="7A6CD02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9C98FC1" w14:textId="77777777" w:rsidR="003A04BA" w:rsidRPr="003A04BA" w:rsidRDefault="003A04BA" w:rsidP="003A04BA">
            <w:r w:rsidRPr="003A04BA">
              <w:rPr>
                <w:b/>
                <w:bCs/>
              </w:rPr>
              <w:t>geo-v2</w:t>
            </w:r>
            <w:r w:rsidRPr="003A04BA">
              <w:t> (GRL + SupCon)</w:t>
            </w:r>
          </w:p>
        </w:tc>
        <w:tc>
          <w:tcPr>
            <w:tcW w:w="0" w:type="auto"/>
            <w:tcBorders>
              <w:top w:val="single" w:sz="6" w:space="0" w:color="auto"/>
              <w:left w:val="single" w:sz="6" w:space="0" w:color="auto"/>
              <w:bottom w:val="single" w:sz="6" w:space="0" w:color="auto"/>
              <w:right w:val="single" w:sz="6" w:space="0" w:color="auto"/>
            </w:tcBorders>
            <w:vAlign w:val="bottom"/>
            <w:hideMark/>
          </w:tcPr>
          <w:p w14:paraId="149C942A" w14:textId="77777777" w:rsidR="003A04BA" w:rsidRPr="003A04BA" w:rsidRDefault="003A04BA" w:rsidP="003A04BA">
            <w:r w:rsidRPr="003A04BA">
              <w:rPr>
                <w:b/>
                <w:bCs/>
              </w:rPr>
              <w:t>223-dim</w:t>
            </w:r>
          </w:p>
        </w:tc>
        <w:tc>
          <w:tcPr>
            <w:tcW w:w="0" w:type="auto"/>
            <w:tcBorders>
              <w:top w:val="single" w:sz="6" w:space="0" w:color="auto"/>
              <w:left w:val="single" w:sz="6" w:space="0" w:color="auto"/>
              <w:bottom w:val="single" w:sz="6" w:space="0" w:color="auto"/>
              <w:right w:val="single" w:sz="6" w:space="0" w:color="auto"/>
            </w:tcBorders>
            <w:vAlign w:val="bottom"/>
            <w:hideMark/>
          </w:tcPr>
          <w:p w14:paraId="55ECD9CF" w14:textId="77777777" w:rsidR="003A04BA" w:rsidRPr="003A04BA" w:rsidRDefault="003A04BA" w:rsidP="003A04BA">
            <w:r w:rsidRPr="003A04BA">
              <w:rPr>
                <w:b/>
                <w:bCs/>
              </w:rPr>
              <w:t>76.11%</w:t>
            </w:r>
          </w:p>
        </w:tc>
      </w:tr>
    </w:tbl>
    <w:p w14:paraId="3B79A4CF" w14:textId="77777777" w:rsidR="003A04BA" w:rsidRPr="003A04BA" w:rsidRDefault="003A04BA" w:rsidP="003A04BA">
      <w:r w:rsidRPr="003A04BA">
        <w:t>Adding geo features (angles, distances between joints) gave </w:t>
      </w:r>
      <w:r w:rsidRPr="003A04BA">
        <w:rPr>
          <w:b/>
          <w:bCs/>
        </w:rPr>
        <w:t>+19.3 pp</w:t>
      </w:r>
      <w:r w:rsidRPr="003A04BA">
        <w:t> on test. SupCon on top gave only </w:t>
      </w:r>
      <w:r w:rsidRPr="003A04BA">
        <w:rPr>
          <w:b/>
          <w:bCs/>
        </w:rPr>
        <w:t>+1 pp</w:t>
      </w:r>
      <w:r w:rsidRPr="003A04BA">
        <w:t> more. The geometric features are doing most of the heavy lifting — they encode signer-invariant structural information by design (angles don't change with body size or camera distance).</w:t>
      </w:r>
    </w:p>
    <w:p w14:paraId="44B467CD" w14:textId="77777777" w:rsidR="003A04BA" w:rsidRPr="003A04BA" w:rsidRDefault="003A04BA" w:rsidP="003A04BA">
      <w:pPr>
        <w:rPr>
          <w:b/>
          <w:bCs/>
        </w:rPr>
      </w:pPr>
      <w:r w:rsidRPr="003A04BA">
        <w:rPr>
          <w:b/>
          <w:bCs/>
        </w:rPr>
        <w:t>4. Val→Test gap is still large (~16 pp)</w:t>
      </w:r>
    </w:p>
    <w:p w14:paraId="57FEEBB4" w14:textId="77777777" w:rsidR="003A04BA" w:rsidRPr="003A04BA" w:rsidRDefault="003A04BA" w:rsidP="003A04BA">
      <w:r w:rsidRPr="003A04BA">
        <w:t>Both geo notebooks still suffer from signer generalisation. V2 is slightly better but neither solves the root problem. This is where the distillation approach discussed earlier would make the biggest impact.</w:t>
      </w:r>
    </w:p>
    <w:p w14:paraId="69A53620" w14:textId="77777777" w:rsidR="003A04BA" w:rsidRPr="003A04BA" w:rsidRDefault="003A04BA" w:rsidP="003A04BA">
      <w:r w:rsidRPr="003A04BA">
        <w:pict w14:anchorId="73906E40">
          <v:rect id="_x0000_i1045" style="width:0;height:0" o:hralign="center" o:hrstd="t" o:hr="t" fillcolor="#a0a0a0" stroked="f"/>
        </w:pict>
      </w:r>
    </w:p>
    <w:p w14:paraId="021A4C62" w14:textId="77777777" w:rsidR="003A04BA" w:rsidRPr="003A04BA" w:rsidRDefault="003A04BA" w:rsidP="003A04BA">
      <w:pPr>
        <w:rPr>
          <w:b/>
          <w:bCs/>
        </w:rPr>
      </w:pPr>
      <w:r w:rsidRPr="003A04BA">
        <w:rPr>
          <w:b/>
          <w:bCs/>
        </w:rPr>
        <w:t>Summary</w:t>
      </w:r>
    </w:p>
    <w:p w14:paraId="45F10E83" w14:textId="77777777" w:rsidR="003A04BA" w:rsidRPr="003A04BA" w:rsidRDefault="003A04BA" w:rsidP="003A04BA">
      <w:pPr>
        <w:numPr>
          <w:ilvl w:val="0"/>
          <w:numId w:val="1"/>
        </w:numPr>
      </w:pPr>
      <w:r w:rsidRPr="003A04BA">
        <w:rPr>
          <w:b/>
          <w:bCs/>
        </w:rPr>
        <w:t>Use V2</w:t>
      </w:r>
      <w:r w:rsidRPr="003A04BA">
        <w:t> as the base (better test accuracy, better generalisation)</w:t>
      </w:r>
    </w:p>
    <w:p w14:paraId="4BC6994C" w14:textId="77777777" w:rsidR="003A04BA" w:rsidRPr="003A04BA" w:rsidRDefault="003A04BA" w:rsidP="003A04BA">
      <w:pPr>
        <w:numPr>
          <w:ilvl w:val="0"/>
          <w:numId w:val="1"/>
        </w:numPr>
      </w:pPr>
      <w:r w:rsidRPr="003A04BA">
        <w:rPr>
          <w:b/>
          <w:bCs/>
        </w:rPr>
        <w:t>Geo features are the most impactful change</w:t>
      </w:r>
      <w:r w:rsidRPr="003A04BA">
        <w:t> across all your experiments so far</w:t>
      </w:r>
    </w:p>
    <w:p w14:paraId="1CF3E40F" w14:textId="77777777" w:rsidR="003A04BA" w:rsidRPr="003A04BA" w:rsidRDefault="003A04BA" w:rsidP="003A04BA">
      <w:pPr>
        <w:numPr>
          <w:ilvl w:val="0"/>
          <w:numId w:val="1"/>
        </w:numPr>
      </w:pPr>
      <w:r w:rsidRPr="003A04BA">
        <w:t>SupCon helps slightly but costs 2× training time — not very efficient for +1 pp gain</w:t>
      </w:r>
    </w:p>
    <w:p w14:paraId="5380D90F" w14:textId="77777777" w:rsidR="003A04BA" w:rsidRPr="003A04BA" w:rsidRDefault="003A04BA" w:rsidP="003A04BA">
      <w:pPr>
        <w:numPr>
          <w:ilvl w:val="0"/>
          <w:numId w:val="1"/>
        </w:numPr>
      </w:pPr>
      <w:r w:rsidRPr="003A04BA">
        <w:t>The 16 pp val→test gap is the primary problem remaining to solve</w:t>
      </w:r>
    </w:p>
    <w:p w14:paraId="43B2BE87" w14:textId="77777777" w:rsidR="005C569C" w:rsidRDefault="005C569C"/>
    <w:sectPr w:rsidR="005C5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A52A4"/>
    <w:multiLevelType w:val="multilevel"/>
    <w:tmpl w:val="408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277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73"/>
    <w:rsid w:val="00021BE0"/>
    <w:rsid w:val="003A04BA"/>
    <w:rsid w:val="00434173"/>
    <w:rsid w:val="004C45E7"/>
    <w:rsid w:val="005C569C"/>
    <w:rsid w:val="007364A0"/>
    <w:rsid w:val="00E66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25865-4586-4949-A727-BFA2B87C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173"/>
    <w:rPr>
      <w:rFonts w:eastAsiaTheme="majorEastAsia" w:cstheme="majorBidi"/>
      <w:color w:val="272727" w:themeColor="text1" w:themeTint="D8"/>
    </w:rPr>
  </w:style>
  <w:style w:type="paragraph" w:styleId="Title">
    <w:name w:val="Title"/>
    <w:basedOn w:val="Normal"/>
    <w:next w:val="Normal"/>
    <w:link w:val="TitleChar"/>
    <w:uiPriority w:val="10"/>
    <w:qFormat/>
    <w:rsid w:val="00434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173"/>
    <w:pPr>
      <w:spacing w:before="160"/>
      <w:jc w:val="center"/>
    </w:pPr>
    <w:rPr>
      <w:i/>
      <w:iCs/>
      <w:color w:val="404040" w:themeColor="text1" w:themeTint="BF"/>
    </w:rPr>
  </w:style>
  <w:style w:type="character" w:customStyle="1" w:styleId="QuoteChar">
    <w:name w:val="Quote Char"/>
    <w:basedOn w:val="DefaultParagraphFont"/>
    <w:link w:val="Quote"/>
    <w:uiPriority w:val="29"/>
    <w:rsid w:val="00434173"/>
    <w:rPr>
      <w:i/>
      <w:iCs/>
      <w:color w:val="404040" w:themeColor="text1" w:themeTint="BF"/>
    </w:rPr>
  </w:style>
  <w:style w:type="paragraph" w:styleId="ListParagraph">
    <w:name w:val="List Paragraph"/>
    <w:basedOn w:val="Normal"/>
    <w:uiPriority w:val="34"/>
    <w:qFormat/>
    <w:rsid w:val="00434173"/>
    <w:pPr>
      <w:ind w:left="720"/>
      <w:contextualSpacing/>
    </w:pPr>
  </w:style>
  <w:style w:type="character" w:styleId="IntenseEmphasis">
    <w:name w:val="Intense Emphasis"/>
    <w:basedOn w:val="DefaultParagraphFont"/>
    <w:uiPriority w:val="21"/>
    <w:qFormat/>
    <w:rsid w:val="00434173"/>
    <w:rPr>
      <w:i/>
      <w:iCs/>
      <w:color w:val="2F5496" w:themeColor="accent1" w:themeShade="BF"/>
    </w:rPr>
  </w:style>
  <w:style w:type="paragraph" w:styleId="IntenseQuote">
    <w:name w:val="Intense Quote"/>
    <w:basedOn w:val="Normal"/>
    <w:next w:val="Normal"/>
    <w:link w:val="IntenseQuoteChar"/>
    <w:uiPriority w:val="30"/>
    <w:qFormat/>
    <w:rsid w:val="00434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173"/>
    <w:rPr>
      <w:i/>
      <w:iCs/>
      <w:color w:val="2F5496" w:themeColor="accent1" w:themeShade="BF"/>
    </w:rPr>
  </w:style>
  <w:style w:type="character" w:styleId="IntenseReference">
    <w:name w:val="Intense Reference"/>
    <w:basedOn w:val="DefaultParagraphFont"/>
    <w:uiPriority w:val="32"/>
    <w:qFormat/>
    <w:rsid w:val="00434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Rafid Adib</dc:creator>
  <cp:keywords/>
  <dc:description/>
  <cp:lastModifiedBy>Rafid Adib</cp:lastModifiedBy>
  <cp:revision>2</cp:revision>
  <dcterms:created xsi:type="dcterms:W3CDTF">2026-04-29T12:40:00Z</dcterms:created>
  <dcterms:modified xsi:type="dcterms:W3CDTF">2026-04-29T12:40:00Z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7db7bf85-20c5-4f19-87ba-fafe20e46228</vt:lpwstr>
  </property>
</Properties>
</file>