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WithEffects.xml" ContentType="application/vnd.ms-word.stylesWithEffect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192DA4" w:rsidRPr="00D62B06" w:rsidRDefault="00192DA4" w:rsidP="00494301">
      <w:pPr>
        <w:pStyle w:val="Pa3"/>
        <w:jc w:val="both"/>
        <w:rPr>
          <w:rStyle w:val="A20"/>
        </w:rPr>
      </w:pPr>
      <w:r w:rsidRPr="00D62B06">
        <w:rPr>
          <w:rStyle w:val="A20"/>
          <w:rFonts w:asciiTheme="minorHAnsi" w:hAnsiTheme="minorHAnsi" w:cstheme="minorHAnsi"/>
          <w:color w:val="auto"/>
          <w:sz w:val="96"/>
          <w:lang w:val="es-ES"/>
        </w:rPr>
        <w:t>argumentario</w:t>
      </w:r>
    </w:p>
    <w:p w:rsidR="00192DA4" w:rsidRPr="00EF0E79" w:rsidRDefault="00192DA4" w:rsidP="00494301">
      <w:pPr>
        <w:pStyle w:val="Default"/>
        <w:jc w:val="both"/>
        <w:rPr>
          <w:rFonts w:asciiTheme="minorHAnsi" w:hAnsiTheme="minorHAnsi"/>
          <w:sz w:val="22"/>
          <w:szCs w:val="22"/>
          <w:lang w:val="es-ES"/>
        </w:rPr>
      </w:pPr>
    </w:p>
    <w:p w:rsidR="008E3FE5" w:rsidRDefault="008E3FE5" w:rsidP="00494301">
      <w:pPr>
        <w:pStyle w:val="Default"/>
        <w:jc w:val="both"/>
        <w:rPr>
          <w:rFonts w:asciiTheme="minorHAnsi" w:hAnsiTheme="minorHAnsi"/>
          <w:sz w:val="22"/>
          <w:szCs w:val="22"/>
          <w:lang w:val="es-ES"/>
        </w:rPr>
      </w:pPr>
    </w:p>
    <w:p w:rsidR="008E3FE5" w:rsidRPr="00140045" w:rsidRDefault="008E3FE5" w:rsidP="00494301">
      <w:pPr>
        <w:pStyle w:val="Default"/>
        <w:numPr>
          <w:ilvl w:val="0"/>
          <w:numId w:val="11"/>
        </w:numPr>
        <w:jc w:val="both"/>
        <w:rPr>
          <w:rFonts w:asciiTheme="minorHAnsi" w:hAnsiTheme="minorHAnsi"/>
          <w:b/>
          <w:sz w:val="22"/>
          <w:szCs w:val="22"/>
          <w:lang w:val="es-ES"/>
        </w:rPr>
      </w:pPr>
      <w:r w:rsidRPr="00140045">
        <w:rPr>
          <w:rFonts w:asciiTheme="minorHAnsi" w:hAnsiTheme="minorHAnsi"/>
          <w:b/>
          <w:sz w:val="22"/>
          <w:szCs w:val="22"/>
          <w:lang w:val="es-ES"/>
        </w:rPr>
        <w:t>Una de las máximas preocupaciones ahora es el impacto medioambiental del accidente, ¿cuál es la postura de Repsol ante esto?</w:t>
      </w:r>
    </w:p>
    <w:p w:rsidR="008E3FE5" w:rsidRPr="00140045" w:rsidRDefault="008E3FE5" w:rsidP="00494301">
      <w:pPr>
        <w:pStyle w:val="Default"/>
        <w:ind w:left="720"/>
        <w:jc w:val="both"/>
        <w:rPr>
          <w:rFonts w:asciiTheme="minorHAnsi" w:hAnsiTheme="minorHAnsi"/>
          <w:sz w:val="22"/>
          <w:szCs w:val="22"/>
          <w:lang w:val="es-ES"/>
        </w:rPr>
      </w:pPr>
      <w:r w:rsidRPr="00140045">
        <w:rPr>
          <w:rFonts w:asciiTheme="minorHAnsi" w:hAnsiTheme="minorHAnsi"/>
          <w:sz w:val="22"/>
          <w:szCs w:val="22"/>
          <w:lang w:val="es-ES"/>
        </w:rPr>
        <w:t xml:space="preserve">En Repsol estamos comprometidos con la protección del medio ambiente, por lo que nos esforzamos en minimizar los impactos que nuestra actividad pueda ocasionar en el entorno. </w:t>
      </w:r>
    </w:p>
    <w:p w:rsidR="008E3FE5" w:rsidRPr="00140045" w:rsidRDefault="008E3FE5" w:rsidP="00494301">
      <w:pPr>
        <w:pStyle w:val="Default"/>
        <w:ind w:left="720"/>
        <w:jc w:val="both"/>
        <w:rPr>
          <w:rFonts w:asciiTheme="minorHAnsi" w:hAnsiTheme="minorHAnsi"/>
          <w:sz w:val="22"/>
          <w:szCs w:val="22"/>
          <w:lang w:val="es-ES"/>
        </w:rPr>
      </w:pPr>
      <w:r w:rsidRPr="00140045">
        <w:rPr>
          <w:rFonts w:asciiTheme="minorHAnsi" w:hAnsiTheme="minorHAnsi"/>
          <w:sz w:val="22"/>
          <w:szCs w:val="22"/>
          <w:lang w:val="es-ES"/>
        </w:rPr>
        <w:t>A través de nuestra Política de Seguridad, Salud y Medio Ambiente asumimos el compromiso de desarrollar sus actividades considerando como valores esenciales la seguridad, la salud de las personas y la protección del medio ambiente. Y uno de los principios que guía esta política es la incorporación de criterios de Seguridad, Salud y Medio Ambiente en todo el ciclo de las actividades.</w:t>
      </w:r>
    </w:p>
    <w:p w:rsidR="008E3FE5" w:rsidRDefault="008E3FE5" w:rsidP="00494301">
      <w:pPr>
        <w:pStyle w:val="Default"/>
        <w:jc w:val="both"/>
        <w:rPr>
          <w:rFonts w:asciiTheme="minorHAnsi" w:hAnsiTheme="minorHAnsi"/>
          <w:b/>
          <w:color w:val="FF0000"/>
          <w:sz w:val="22"/>
          <w:szCs w:val="22"/>
          <w:lang w:val="es-ES"/>
        </w:rPr>
      </w:pPr>
    </w:p>
    <w:p w:rsidR="00192DA4" w:rsidRPr="00EF0E79" w:rsidRDefault="00192DA4" w:rsidP="00494301">
      <w:pPr>
        <w:pStyle w:val="Default"/>
        <w:jc w:val="both"/>
        <w:rPr>
          <w:rFonts w:asciiTheme="minorHAnsi" w:hAnsiTheme="minorHAnsi"/>
          <w:sz w:val="22"/>
          <w:szCs w:val="22"/>
          <w:lang w:val="es-ES"/>
        </w:rPr>
      </w:pPr>
      <w:bookmarkStart w:id="0" w:name="_GoBack"/>
      <w:bookmarkEnd w:id="0"/>
    </w:p>
    <w:p w:rsidR="007A1E7A" w:rsidRPr="007A1E7A" w:rsidRDefault="007A1E7A" w:rsidP="007A1E7A">
      <w:pPr>
        <w:pStyle w:val="Pa12"/>
        <w:numPr>
          <w:ilvl w:val="0"/>
          <w:numId w:val="11"/>
        </w:numPr>
        <w:jc w:val="both"/>
        <w:rPr>
          <w:rFonts w:asciiTheme="minorHAnsi" w:hAnsiTheme="minorHAnsi" w:cs="Syntax LT Std"/>
          <w:b/>
          <w:color w:val="000000"/>
          <w:sz w:val="22"/>
          <w:szCs w:val="22"/>
          <w:lang w:val="es-ES"/>
        </w:rPr>
      </w:pPr>
      <w:r w:rsidRPr="007A1E7A">
        <w:rPr>
          <w:rFonts w:asciiTheme="minorHAnsi" w:hAnsiTheme="minorHAnsi" w:cs="Syntax LT Std"/>
          <w:b/>
          <w:color w:val="000000"/>
          <w:sz w:val="22"/>
          <w:szCs w:val="22"/>
          <w:lang w:val="es-ES"/>
        </w:rPr>
        <w:t>¿Demuestra este accidente la vulnerabilidad de los oleoductos?</w:t>
      </w:r>
    </w:p>
    <w:p w:rsidR="007A1E7A" w:rsidRPr="007A1E7A" w:rsidRDefault="007A1E7A" w:rsidP="007A1E7A">
      <w:pPr>
        <w:pStyle w:val="Pa12"/>
        <w:ind w:left="720"/>
        <w:jc w:val="both"/>
        <w:rPr>
          <w:rFonts w:asciiTheme="minorHAnsi" w:hAnsiTheme="minorHAnsi" w:cs="Syntax LT Std"/>
          <w:color w:val="000000"/>
          <w:sz w:val="22"/>
          <w:szCs w:val="22"/>
          <w:lang w:val="es-ES"/>
        </w:rPr>
      </w:pPr>
      <w:r w:rsidRPr="007A1E7A">
        <w:rPr>
          <w:rFonts w:asciiTheme="minorHAnsi" w:hAnsiTheme="minorHAnsi" w:cs="Syntax LT Std"/>
          <w:color w:val="000000"/>
          <w:sz w:val="22"/>
          <w:szCs w:val="22"/>
          <w:lang w:val="es-ES"/>
        </w:rPr>
        <w:t>Los oleoductos no son vulnerables. Lo que ocurre es que generalmente discurren por</w:t>
      </w:r>
    </w:p>
    <w:p w:rsidR="007A1E7A" w:rsidRPr="007A1E7A" w:rsidRDefault="007A1E7A" w:rsidP="007A1E7A">
      <w:pPr>
        <w:pStyle w:val="Pa12"/>
        <w:ind w:left="720"/>
        <w:jc w:val="both"/>
        <w:rPr>
          <w:rFonts w:asciiTheme="minorHAnsi" w:hAnsiTheme="minorHAnsi" w:cs="Syntax LT Std"/>
          <w:color w:val="000000"/>
          <w:sz w:val="22"/>
          <w:szCs w:val="22"/>
          <w:lang w:val="es-ES"/>
        </w:rPr>
      </w:pPr>
      <w:r w:rsidRPr="007A1E7A">
        <w:rPr>
          <w:rFonts w:asciiTheme="minorHAnsi" w:hAnsiTheme="minorHAnsi" w:cs="Syntax LT Std"/>
          <w:color w:val="000000"/>
          <w:sz w:val="22"/>
          <w:szCs w:val="22"/>
          <w:lang w:val="es-ES"/>
        </w:rPr>
        <w:t>zonas muy alejadas de las poblaciones, lo que amplía el tiempo en llegar al lugar del</w:t>
      </w:r>
    </w:p>
    <w:p w:rsidR="007A1E7A" w:rsidRDefault="007A1E7A" w:rsidP="007A1E7A">
      <w:pPr>
        <w:pStyle w:val="Pa12"/>
        <w:ind w:left="720"/>
        <w:jc w:val="both"/>
        <w:rPr>
          <w:rFonts w:asciiTheme="minorHAnsi" w:hAnsiTheme="minorHAnsi" w:cs="Syntax LT Std"/>
          <w:color w:val="000000"/>
          <w:sz w:val="22"/>
          <w:szCs w:val="22"/>
          <w:lang w:val="es-ES"/>
        </w:rPr>
      </w:pPr>
      <w:r w:rsidRPr="007A1E7A">
        <w:rPr>
          <w:rFonts w:asciiTheme="minorHAnsi" w:hAnsiTheme="minorHAnsi" w:cs="Syntax LT Std"/>
          <w:color w:val="000000"/>
          <w:sz w:val="22"/>
          <w:szCs w:val="22"/>
          <w:lang w:val="es-ES"/>
        </w:rPr>
        <w:t>accidente. La contrapartida es la escasa posibilidad de que las personas sufran daños.</w:t>
      </w:r>
    </w:p>
    <w:p w:rsidR="00675EFF" w:rsidRPr="00604674" w:rsidRDefault="00675EFF" w:rsidP="00604674">
      <w:pPr>
        <w:pStyle w:val="Default"/>
        <w:rPr>
          <w:lang w:val="es-ES"/>
        </w:rPr>
      </w:pPr>
    </w:p>
    <w:p w:rsidR="007A1E7A" w:rsidRPr="007A1E7A" w:rsidRDefault="007A1E7A" w:rsidP="007A1E7A">
      <w:pPr>
        <w:pStyle w:val="Pa12"/>
        <w:numPr>
          <w:ilvl w:val="0"/>
          <w:numId w:val="11"/>
        </w:numPr>
        <w:jc w:val="both"/>
        <w:rPr>
          <w:rFonts w:asciiTheme="minorHAnsi" w:hAnsiTheme="minorHAnsi" w:cs="Syntax LT Std"/>
          <w:b/>
          <w:color w:val="000000"/>
          <w:sz w:val="22"/>
          <w:szCs w:val="22"/>
          <w:lang w:val="es-ES"/>
        </w:rPr>
      </w:pPr>
      <w:r w:rsidRPr="007A1E7A">
        <w:rPr>
          <w:rFonts w:asciiTheme="minorHAnsi" w:hAnsiTheme="minorHAnsi" w:cs="Syntax LT Std"/>
          <w:b/>
          <w:color w:val="000000"/>
          <w:sz w:val="22"/>
          <w:szCs w:val="22"/>
          <w:lang w:val="es-ES"/>
        </w:rPr>
        <w:t>¿Por qué tardan tanto en reaccionar?</w:t>
      </w:r>
    </w:p>
    <w:p w:rsidR="007A1E7A" w:rsidRDefault="007A1E7A" w:rsidP="007A1E7A">
      <w:pPr>
        <w:pStyle w:val="Pa12"/>
        <w:ind w:left="720"/>
        <w:jc w:val="both"/>
        <w:rPr>
          <w:rFonts w:asciiTheme="minorHAnsi" w:hAnsiTheme="minorHAnsi" w:cs="Syntax LT Std"/>
          <w:color w:val="000000"/>
          <w:sz w:val="22"/>
          <w:szCs w:val="22"/>
          <w:lang w:val="es-ES"/>
        </w:rPr>
      </w:pPr>
      <w:r w:rsidRPr="007A1E7A">
        <w:rPr>
          <w:rFonts w:asciiTheme="minorHAnsi" w:hAnsiTheme="minorHAnsi" w:cs="Syntax LT Std"/>
          <w:color w:val="000000"/>
          <w:sz w:val="22"/>
          <w:szCs w:val="22"/>
          <w:lang w:val="es-ES"/>
        </w:rPr>
        <w:t xml:space="preserve">Por las zonas en las que se encuentran los oleoductos, se </w:t>
      </w:r>
      <w:r>
        <w:rPr>
          <w:rFonts w:asciiTheme="minorHAnsi" w:hAnsiTheme="minorHAnsi" w:cs="Syntax LT Std"/>
          <w:color w:val="000000"/>
          <w:sz w:val="22"/>
          <w:szCs w:val="22"/>
          <w:lang w:val="es-ES"/>
        </w:rPr>
        <w:t xml:space="preserve">hace necesaria una coordinación </w:t>
      </w:r>
      <w:r w:rsidRPr="007A1E7A">
        <w:rPr>
          <w:rFonts w:asciiTheme="minorHAnsi" w:hAnsiTheme="minorHAnsi" w:cs="Syntax LT Std"/>
          <w:color w:val="000000"/>
          <w:sz w:val="22"/>
          <w:szCs w:val="22"/>
          <w:lang w:val="es-ES"/>
        </w:rPr>
        <w:t>con las autoridades en las acciones correspondientes, que debe realizarse siem</w:t>
      </w:r>
      <w:r>
        <w:rPr>
          <w:rFonts w:asciiTheme="minorHAnsi" w:hAnsiTheme="minorHAnsi" w:cs="Syntax LT Std"/>
          <w:color w:val="000000"/>
          <w:sz w:val="22"/>
          <w:szCs w:val="22"/>
          <w:lang w:val="es-ES"/>
        </w:rPr>
        <w:t xml:space="preserve">pre de </w:t>
      </w:r>
      <w:r w:rsidRPr="007A1E7A">
        <w:rPr>
          <w:rFonts w:asciiTheme="minorHAnsi" w:hAnsiTheme="minorHAnsi" w:cs="Syntax LT Std"/>
          <w:color w:val="000000"/>
          <w:sz w:val="22"/>
          <w:szCs w:val="22"/>
          <w:lang w:val="es-ES"/>
        </w:rPr>
        <w:t>forma rápida y precisa.</w:t>
      </w:r>
    </w:p>
    <w:p w:rsidR="007A1E7A" w:rsidRPr="007A1E7A" w:rsidRDefault="007A1E7A" w:rsidP="007A1E7A">
      <w:pPr>
        <w:pStyle w:val="Default"/>
        <w:rPr>
          <w:lang w:val="es-ES"/>
        </w:rPr>
      </w:pPr>
    </w:p>
    <w:p w:rsidR="007A1E7A" w:rsidRPr="007A1E7A" w:rsidRDefault="007A1E7A" w:rsidP="007A1E7A">
      <w:pPr>
        <w:pStyle w:val="Pa12"/>
        <w:numPr>
          <w:ilvl w:val="0"/>
          <w:numId w:val="11"/>
        </w:numPr>
        <w:jc w:val="both"/>
        <w:rPr>
          <w:rFonts w:asciiTheme="minorHAnsi" w:hAnsiTheme="minorHAnsi" w:cs="Syntax LT Std"/>
          <w:b/>
          <w:color w:val="000000"/>
          <w:sz w:val="22"/>
          <w:szCs w:val="22"/>
          <w:lang w:val="es-ES"/>
        </w:rPr>
      </w:pPr>
      <w:r w:rsidRPr="007A1E7A">
        <w:rPr>
          <w:rFonts w:asciiTheme="minorHAnsi" w:hAnsiTheme="minorHAnsi" w:cs="Syntax LT Std"/>
          <w:b/>
          <w:color w:val="000000"/>
          <w:sz w:val="22"/>
          <w:szCs w:val="22"/>
          <w:lang w:val="es-ES"/>
        </w:rPr>
        <w:t>¿Qué ocurre si se produce una explosión en un oleoducto cercano a una población?</w:t>
      </w:r>
    </w:p>
    <w:p w:rsidR="007A1E7A" w:rsidRPr="007A1E7A" w:rsidRDefault="007A1E7A" w:rsidP="007A1E7A">
      <w:pPr>
        <w:pStyle w:val="Pa12"/>
        <w:ind w:left="720"/>
        <w:jc w:val="both"/>
        <w:rPr>
          <w:rFonts w:asciiTheme="minorHAnsi" w:hAnsiTheme="minorHAnsi" w:cs="Syntax LT Std"/>
          <w:color w:val="000000"/>
          <w:sz w:val="22"/>
          <w:szCs w:val="22"/>
          <w:lang w:val="es-ES"/>
        </w:rPr>
      </w:pPr>
      <w:r w:rsidRPr="007A1E7A">
        <w:rPr>
          <w:rFonts w:asciiTheme="minorHAnsi" w:hAnsiTheme="minorHAnsi" w:cs="Syntax LT Std"/>
          <w:color w:val="000000"/>
          <w:sz w:val="22"/>
          <w:szCs w:val="22"/>
          <w:lang w:val="es-ES"/>
        </w:rPr>
        <w:t>Esto es bastante difícil, dado que los oleoductos se suel</w:t>
      </w:r>
      <w:r>
        <w:rPr>
          <w:rFonts w:asciiTheme="minorHAnsi" w:hAnsiTheme="minorHAnsi" w:cs="Syntax LT Std"/>
          <w:color w:val="000000"/>
          <w:sz w:val="22"/>
          <w:szCs w:val="22"/>
          <w:lang w:val="es-ES"/>
        </w:rPr>
        <w:t xml:space="preserve">en ubicar muy alejados de zonas </w:t>
      </w:r>
      <w:r w:rsidRPr="007A1E7A">
        <w:rPr>
          <w:rFonts w:asciiTheme="minorHAnsi" w:hAnsiTheme="minorHAnsi" w:cs="Syntax LT Std"/>
          <w:color w:val="000000"/>
          <w:sz w:val="22"/>
          <w:szCs w:val="22"/>
          <w:lang w:val="es-ES"/>
        </w:rPr>
        <w:t>pobladas. De todas formas, los que se encuentran próxi</w:t>
      </w:r>
      <w:r>
        <w:rPr>
          <w:rFonts w:asciiTheme="minorHAnsi" w:hAnsiTheme="minorHAnsi" w:cs="Syntax LT Std"/>
          <w:color w:val="000000"/>
          <w:sz w:val="22"/>
          <w:szCs w:val="22"/>
          <w:lang w:val="es-ES"/>
        </w:rPr>
        <w:t xml:space="preserve">mos a lugares poblados se hayan </w:t>
      </w:r>
      <w:r w:rsidRPr="007A1E7A">
        <w:rPr>
          <w:rFonts w:asciiTheme="minorHAnsi" w:hAnsiTheme="minorHAnsi" w:cs="Syntax LT Std"/>
          <w:color w:val="000000"/>
          <w:sz w:val="22"/>
          <w:szCs w:val="22"/>
          <w:lang w:val="es-ES"/>
        </w:rPr>
        <w:t>enterrados, quedando prácticamente eliminados los posi</w:t>
      </w:r>
      <w:r>
        <w:rPr>
          <w:rFonts w:asciiTheme="minorHAnsi" w:hAnsiTheme="minorHAnsi" w:cs="Syntax LT Std"/>
          <w:color w:val="000000"/>
          <w:sz w:val="22"/>
          <w:szCs w:val="22"/>
          <w:lang w:val="es-ES"/>
        </w:rPr>
        <w:t xml:space="preserve">bles riesgos. </w:t>
      </w:r>
      <w:r w:rsidR="002814CC">
        <w:rPr>
          <w:rFonts w:asciiTheme="minorHAnsi" w:hAnsiTheme="minorHAnsi" w:cs="Syntax LT Std"/>
          <w:color w:val="000000"/>
          <w:sz w:val="22"/>
          <w:szCs w:val="22"/>
          <w:lang w:val="es-ES"/>
        </w:rPr>
        <w:t>Aun</w:t>
      </w:r>
      <w:r>
        <w:rPr>
          <w:rFonts w:asciiTheme="minorHAnsi" w:hAnsiTheme="minorHAnsi" w:cs="Syntax LT Std"/>
          <w:color w:val="000000"/>
          <w:sz w:val="22"/>
          <w:szCs w:val="22"/>
          <w:lang w:val="es-ES"/>
        </w:rPr>
        <w:t xml:space="preserve"> así, contamos </w:t>
      </w:r>
      <w:r w:rsidRPr="007A1E7A">
        <w:rPr>
          <w:rFonts w:asciiTheme="minorHAnsi" w:hAnsiTheme="minorHAnsi" w:cs="Syntax LT Std"/>
          <w:color w:val="000000"/>
          <w:sz w:val="22"/>
          <w:szCs w:val="22"/>
          <w:lang w:val="es-ES"/>
        </w:rPr>
        <w:t>con todas las medidas de seguridad necesarias para reducir esa posibilidad.</w:t>
      </w:r>
    </w:p>
    <w:p w:rsidR="007A1E7A" w:rsidRDefault="007A1E7A" w:rsidP="007A1E7A">
      <w:pPr>
        <w:pStyle w:val="Pa12"/>
        <w:ind w:left="720"/>
        <w:jc w:val="both"/>
        <w:rPr>
          <w:rFonts w:asciiTheme="minorHAnsi" w:hAnsiTheme="minorHAnsi" w:cs="Syntax LT Std"/>
          <w:color w:val="000000"/>
          <w:sz w:val="22"/>
          <w:szCs w:val="22"/>
          <w:lang w:val="es-ES"/>
        </w:rPr>
      </w:pPr>
      <w:r w:rsidRPr="007A1E7A">
        <w:rPr>
          <w:rFonts w:asciiTheme="minorHAnsi" w:hAnsiTheme="minorHAnsi" w:cs="Syntax LT Std"/>
          <w:color w:val="000000"/>
          <w:sz w:val="22"/>
          <w:szCs w:val="22"/>
          <w:lang w:val="es-ES"/>
        </w:rPr>
        <w:t>Igualmente tenemos sistemas de localización que nos perm</w:t>
      </w:r>
      <w:r>
        <w:rPr>
          <w:rFonts w:asciiTheme="minorHAnsi" w:hAnsiTheme="minorHAnsi" w:cs="Syntax LT Std"/>
          <w:color w:val="000000"/>
          <w:sz w:val="22"/>
          <w:szCs w:val="22"/>
          <w:lang w:val="es-ES"/>
        </w:rPr>
        <w:t xml:space="preserve">ite acudir con los servicios de </w:t>
      </w:r>
      <w:r w:rsidRPr="007A1E7A">
        <w:rPr>
          <w:rFonts w:asciiTheme="minorHAnsi" w:hAnsiTheme="minorHAnsi" w:cs="Syntax LT Std"/>
          <w:color w:val="000000"/>
          <w:sz w:val="22"/>
          <w:szCs w:val="22"/>
          <w:lang w:val="es-ES"/>
        </w:rPr>
        <w:t>protección y socorro de manera inmediata.</w:t>
      </w:r>
    </w:p>
    <w:p w:rsidR="00675EFF" w:rsidRPr="00604674" w:rsidRDefault="00675EFF" w:rsidP="00604674">
      <w:pPr>
        <w:pStyle w:val="Default"/>
        <w:rPr>
          <w:lang w:val="es-ES"/>
        </w:rPr>
      </w:pPr>
    </w:p>
    <w:p w:rsidR="007A1E7A" w:rsidRPr="008353F3" w:rsidRDefault="007A1E7A" w:rsidP="008353F3">
      <w:pPr>
        <w:pStyle w:val="Pa12"/>
        <w:numPr>
          <w:ilvl w:val="0"/>
          <w:numId w:val="11"/>
        </w:numPr>
        <w:jc w:val="both"/>
        <w:rPr>
          <w:rFonts w:asciiTheme="minorHAnsi" w:hAnsiTheme="minorHAnsi" w:cs="Syntax LT Std"/>
          <w:b/>
          <w:color w:val="000000"/>
          <w:sz w:val="22"/>
          <w:szCs w:val="22"/>
          <w:lang w:val="es-ES"/>
        </w:rPr>
      </w:pPr>
      <w:r w:rsidRPr="008353F3">
        <w:rPr>
          <w:rFonts w:asciiTheme="minorHAnsi" w:hAnsiTheme="minorHAnsi" w:cs="Syntax LT Std"/>
          <w:b/>
          <w:color w:val="000000"/>
          <w:sz w:val="22"/>
          <w:szCs w:val="22"/>
          <w:lang w:val="es-ES"/>
        </w:rPr>
        <w:t>¿Qué ocurre cuando hay un vertido o rotura en espacios naturales?</w:t>
      </w:r>
    </w:p>
    <w:p w:rsidR="007712C7" w:rsidRPr="007A1E7A" w:rsidRDefault="007A1E7A" w:rsidP="008353F3">
      <w:pPr>
        <w:pStyle w:val="Pa12"/>
        <w:ind w:left="720"/>
        <w:jc w:val="both"/>
        <w:rPr>
          <w:rFonts w:asciiTheme="minorHAnsi" w:hAnsiTheme="minorHAnsi" w:cs="Syntax LT Std"/>
          <w:color w:val="000000"/>
          <w:sz w:val="22"/>
          <w:szCs w:val="22"/>
          <w:lang w:val="es-ES"/>
        </w:rPr>
      </w:pPr>
      <w:r w:rsidRPr="007A1E7A">
        <w:rPr>
          <w:rFonts w:asciiTheme="minorHAnsi" w:hAnsiTheme="minorHAnsi" w:cs="Syntax LT Std"/>
          <w:color w:val="000000"/>
          <w:sz w:val="22"/>
          <w:szCs w:val="22"/>
          <w:lang w:val="es-ES"/>
        </w:rPr>
        <w:t>Esta situación es difícil que suceda, dado que los itinerarios de lo</w:t>
      </w:r>
      <w:r w:rsidR="008353F3">
        <w:rPr>
          <w:rFonts w:asciiTheme="minorHAnsi" w:hAnsiTheme="minorHAnsi" w:cs="Syntax LT Std"/>
          <w:color w:val="000000"/>
          <w:sz w:val="22"/>
          <w:szCs w:val="22"/>
          <w:lang w:val="es-ES"/>
        </w:rPr>
        <w:t xml:space="preserve">s oleoductos están </w:t>
      </w:r>
      <w:r w:rsidRPr="007A1E7A">
        <w:rPr>
          <w:rFonts w:asciiTheme="minorHAnsi" w:hAnsiTheme="minorHAnsi" w:cs="Syntax LT Std"/>
          <w:color w:val="000000"/>
          <w:sz w:val="22"/>
          <w:szCs w:val="22"/>
          <w:lang w:val="es-ES"/>
        </w:rPr>
        <w:t xml:space="preserve">diseñados para evitar, siempre que sea posible, </w:t>
      </w:r>
      <w:r w:rsidR="008353F3">
        <w:rPr>
          <w:rFonts w:asciiTheme="minorHAnsi" w:hAnsiTheme="minorHAnsi" w:cs="Syntax LT Std"/>
          <w:color w:val="000000"/>
          <w:sz w:val="22"/>
          <w:szCs w:val="22"/>
          <w:lang w:val="es-ES"/>
        </w:rPr>
        <w:t xml:space="preserve">lugares de especial importancia </w:t>
      </w:r>
      <w:r w:rsidRPr="007A1E7A">
        <w:rPr>
          <w:rFonts w:asciiTheme="minorHAnsi" w:hAnsiTheme="minorHAnsi" w:cs="Syntax LT Std"/>
          <w:color w:val="000000"/>
          <w:sz w:val="22"/>
          <w:szCs w:val="22"/>
          <w:lang w:val="es-ES"/>
        </w:rPr>
        <w:t>medioambiental. La Compañía cuenta con los medios para d</w:t>
      </w:r>
      <w:r w:rsidR="008353F3">
        <w:rPr>
          <w:rFonts w:asciiTheme="minorHAnsi" w:hAnsiTheme="minorHAnsi" w:cs="Syntax LT Std"/>
          <w:color w:val="000000"/>
          <w:sz w:val="22"/>
          <w:szCs w:val="22"/>
          <w:lang w:val="es-ES"/>
        </w:rPr>
        <w:t xml:space="preserve">etectar y neutralizar cualquier </w:t>
      </w:r>
      <w:r w:rsidRPr="007A1E7A">
        <w:rPr>
          <w:rFonts w:asciiTheme="minorHAnsi" w:hAnsiTheme="minorHAnsi" w:cs="Syntax LT Std"/>
          <w:color w:val="000000"/>
          <w:sz w:val="22"/>
          <w:szCs w:val="22"/>
          <w:lang w:val="es-ES"/>
        </w:rPr>
        <w:t>vertido en espacios naturales, así como con el asesoramiento de exper</w:t>
      </w:r>
      <w:r w:rsidR="008353F3">
        <w:rPr>
          <w:rFonts w:asciiTheme="minorHAnsi" w:hAnsiTheme="minorHAnsi" w:cs="Syntax LT Std"/>
          <w:color w:val="000000"/>
          <w:sz w:val="22"/>
          <w:szCs w:val="22"/>
          <w:lang w:val="es-ES"/>
        </w:rPr>
        <w:t xml:space="preserve">tos que, en caso de </w:t>
      </w:r>
      <w:r w:rsidRPr="007A1E7A">
        <w:rPr>
          <w:rFonts w:asciiTheme="minorHAnsi" w:hAnsiTheme="minorHAnsi" w:cs="Syntax LT Std"/>
          <w:color w:val="000000"/>
          <w:sz w:val="22"/>
          <w:szCs w:val="22"/>
          <w:lang w:val="es-ES"/>
        </w:rPr>
        <w:t>accidente, colaboran con nosotros en la solución y limpie</w:t>
      </w:r>
      <w:r w:rsidR="008353F3">
        <w:rPr>
          <w:rFonts w:asciiTheme="minorHAnsi" w:hAnsiTheme="minorHAnsi" w:cs="Syntax LT Std"/>
          <w:color w:val="000000"/>
          <w:sz w:val="22"/>
          <w:szCs w:val="22"/>
          <w:lang w:val="es-ES"/>
        </w:rPr>
        <w:t xml:space="preserve">za del espacio afectado, con el </w:t>
      </w:r>
      <w:r w:rsidRPr="007A1E7A">
        <w:rPr>
          <w:rFonts w:asciiTheme="minorHAnsi" w:hAnsiTheme="minorHAnsi" w:cs="Syntax LT Std"/>
          <w:color w:val="000000"/>
          <w:sz w:val="22"/>
          <w:szCs w:val="22"/>
          <w:lang w:val="es-ES"/>
        </w:rPr>
        <w:t>fin de que pueda recuperar lo antes posible el equilibrio ecológico.</w:t>
      </w:r>
      <w:r w:rsidR="00383393" w:rsidRPr="007A1E7A">
        <w:rPr>
          <w:rFonts w:asciiTheme="minorHAnsi" w:hAnsiTheme="minorHAnsi" w:cs="Syntax LT Std"/>
          <w:color w:val="000000"/>
          <w:sz w:val="22"/>
          <w:szCs w:val="22"/>
          <w:lang w:val="es-ES"/>
        </w:rPr>
        <w:t xml:space="preserve"> </w:t>
      </w:r>
    </w:p>
    <w:sectPr w:rsidR="007712C7" w:rsidRPr="007A1E7A" w:rsidSect="009D25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Cambria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Syntax LT Std">
    <w:altName w:val="Genev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69C324A"/>
    <w:multiLevelType w:val="hybridMultilevel"/>
    <w:tmpl w:val="03309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FA4F34"/>
    <w:multiLevelType w:val="hybridMultilevel"/>
    <w:tmpl w:val="62467C54"/>
    <w:lvl w:ilvl="0" w:tplc="80EC67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C815751"/>
    <w:multiLevelType w:val="hybridMultilevel"/>
    <w:tmpl w:val="F64C5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870F9F"/>
    <w:multiLevelType w:val="hybridMultilevel"/>
    <w:tmpl w:val="D2DCE1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A17AB4"/>
    <w:multiLevelType w:val="multilevel"/>
    <w:tmpl w:val="43708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7306C5E"/>
    <w:multiLevelType w:val="hybridMultilevel"/>
    <w:tmpl w:val="C69E1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DD324C"/>
    <w:multiLevelType w:val="hybridMultilevel"/>
    <w:tmpl w:val="73421EBC"/>
    <w:lvl w:ilvl="0" w:tplc="EA52E6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04357B"/>
    <w:multiLevelType w:val="hybridMultilevel"/>
    <w:tmpl w:val="A1305E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E82951"/>
    <w:multiLevelType w:val="hybridMultilevel"/>
    <w:tmpl w:val="B9D25814"/>
    <w:lvl w:ilvl="0" w:tplc="E43A29B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CB6E51"/>
    <w:multiLevelType w:val="hybridMultilevel"/>
    <w:tmpl w:val="62467C54"/>
    <w:lvl w:ilvl="0" w:tplc="80EC67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19A7246"/>
    <w:multiLevelType w:val="hybridMultilevel"/>
    <w:tmpl w:val="7DBAAA1C"/>
    <w:lvl w:ilvl="0" w:tplc="EE003C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4D6340"/>
    <w:multiLevelType w:val="hybridMultilevel"/>
    <w:tmpl w:val="A1C6A8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4"/>
  </w:num>
  <w:num w:numId="7">
    <w:abstractNumId w:val="0"/>
  </w:num>
  <w:num w:numId="8">
    <w:abstractNumId w:val="2"/>
  </w:num>
  <w:num w:numId="9">
    <w:abstractNumId w:val="11"/>
  </w:num>
  <w:num w:numId="10">
    <w:abstractNumId w:val="3"/>
  </w:num>
  <w:num w:numId="11">
    <w:abstractNumId w:val="7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hyphenationZone w:val="425"/>
  <w:characterSpacingControl w:val="doNotCompress"/>
  <w:compat>
    <w:useFELayout/>
  </w:compat>
  <w:rsids>
    <w:rsidRoot w:val="00FF1B7A"/>
    <w:rsid w:val="0001072B"/>
    <w:rsid w:val="00011E87"/>
    <w:rsid w:val="000125D4"/>
    <w:rsid w:val="0001401D"/>
    <w:rsid w:val="000607F6"/>
    <w:rsid w:val="00060C68"/>
    <w:rsid w:val="00061E8F"/>
    <w:rsid w:val="00074F42"/>
    <w:rsid w:val="000859B6"/>
    <w:rsid w:val="000A360E"/>
    <w:rsid w:val="000B3CFC"/>
    <w:rsid w:val="000B42D2"/>
    <w:rsid w:val="000C38CA"/>
    <w:rsid w:val="000C6869"/>
    <w:rsid w:val="000D47CA"/>
    <w:rsid w:val="000F671C"/>
    <w:rsid w:val="00117834"/>
    <w:rsid w:val="00156706"/>
    <w:rsid w:val="00160522"/>
    <w:rsid w:val="00164A2C"/>
    <w:rsid w:val="00165759"/>
    <w:rsid w:val="001819E5"/>
    <w:rsid w:val="00192DA4"/>
    <w:rsid w:val="001A3738"/>
    <w:rsid w:val="001C3F49"/>
    <w:rsid w:val="001C5CAA"/>
    <w:rsid w:val="001E4D65"/>
    <w:rsid w:val="002004EC"/>
    <w:rsid w:val="00211082"/>
    <w:rsid w:val="0021530A"/>
    <w:rsid w:val="00232411"/>
    <w:rsid w:val="002339F6"/>
    <w:rsid w:val="002422A8"/>
    <w:rsid w:val="002524DF"/>
    <w:rsid w:val="00260562"/>
    <w:rsid w:val="002618FA"/>
    <w:rsid w:val="00265F1D"/>
    <w:rsid w:val="002751DA"/>
    <w:rsid w:val="002814CC"/>
    <w:rsid w:val="00281A9E"/>
    <w:rsid w:val="00286F45"/>
    <w:rsid w:val="002900F0"/>
    <w:rsid w:val="002A3895"/>
    <w:rsid w:val="002A5A7D"/>
    <w:rsid w:val="002B2A79"/>
    <w:rsid w:val="002B50FF"/>
    <w:rsid w:val="002C066D"/>
    <w:rsid w:val="002C0AAD"/>
    <w:rsid w:val="002E3672"/>
    <w:rsid w:val="002F05D9"/>
    <w:rsid w:val="002F13F7"/>
    <w:rsid w:val="00301046"/>
    <w:rsid w:val="0032408F"/>
    <w:rsid w:val="003310A0"/>
    <w:rsid w:val="00331110"/>
    <w:rsid w:val="003621B4"/>
    <w:rsid w:val="00371E53"/>
    <w:rsid w:val="00383393"/>
    <w:rsid w:val="003833D2"/>
    <w:rsid w:val="003867C4"/>
    <w:rsid w:val="003B12A3"/>
    <w:rsid w:val="003B478B"/>
    <w:rsid w:val="003C0EC4"/>
    <w:rsid w:val="003D1551"/>
    <w:rsid w:val="00412FCC"/>
    <w:rsid w:val="0042265E"/>
    <w:rsid w:val="00432E14"/>
    <w:rsid w:val="00436CED"/>
    <w:rsid w:val="0046120F"/>
    <w:rsid w:val="004629E8"/>
    <w:rsid w:val="00466F16"/>
    <w:rsid w:val="00480968"/>
    <w:rsid w:val="00484FE3"/>
    <w:rsid w:val="004923DA"/>
    <w:rsid w:val="00494301"/>
    <w:rsid w:val="004B081D"/>
    <w:rsid w:val="004B2703"/>
    <w:rsid w:val="004B5AD7"/>
    <w:rsid w:val="004B7D96"/>
    <w:rsid w:val="004C45B6"/>
    <w:rsid w:val="005142AF"/>
    <w:rsid w:val="00521061"/>
    <w:rsid w:val="00532613"/>
    <w:rsid w:val="00534217"/>
    <w:rsid w:val="00541CA2"/>
    <w:rsid w:val="00547D90"/>
    <w:rsid w:val="005503DA"/>
    <w:rsid w:val="00561DDA"/>
    <w:rsid w:val="00570B18"/>
    <w:rsid w:val="005771D8"/>
    <w:rsid w:val="005819B9"/>
    <w:rsid w:val="00596C60"/>
    <w:rsid w:val="005B2A0D"/>
    <w:rsid w:val="005D29BB"/>
    <w:rsid w:val="005E11BD"/>
    <w:rsid w:val="005E161E"/>
    <w:rsid w:val="005E2B46"/>
    <w:rsid w:val="005F6E83"/>
    <w:rsid w:val="00604674"/>
    <w:rsid w:val="00604E90"/>
    <w:rsid w:val="00607ECA"/>
    <w:rsid w:val="00616227"/>
    <w:rsid w:val="0062118A"/>
    <w:rsid w:val="00624828"/>
    <w:rsid w:val="00624BA1"/>
    <w:rsid w:val="00633327"/>
    <w:rsid w:val="00641301"/>
    <w:rsid w:val="00645B24"/>
    <w:rsid w:val="006512BE"/>
    <w:rsid w:val="00653FBB"/>
    <w:rsid w:val="006551E4"/>
    <w:rsid w:val="00661E03"/>
    <w:rsid w:val="00662E44"/>
    <w:rsid w:val="00675EFF"/>
    <w:rsid w:val="00694911"/>
    <w:rsid w:val="006A5A14"/>
    <w:rsid w:val="006D535F"/>
    <w:rsid w:val="006F13CC"/>
    <w:rsid w:val="006F66B5"/>
    <w:rsid w:val="00702C4E"/>
    <w:rsid w:val="00717B77"/>
    <w:rsid w:val="007457F3"/>
    <w:rsid w:val="00755CE1"/>
    <w:rsid w:val="007712C7"/>
    <w:rsid w:val="00772EB6"/>
    <w:rsid w:val="007A1E7A"/>
    <w:rsid w:val="007B5140"/>
    <w:rsid w:val="007C5DF9"/>
    <w:rsid w:val="007D2340"/>
    <w:rsid w:val="007D6755"/>
    <w:rsid w:val="007F1FBF"/>
    <w:rsid w:val="00816719"/>
    <w:rsid w:val="00823BCA"/>
    <w:rsid w:val="008245D8"/>
    <w:rsid w:val="008353F3"/>
    <w:rsid w:val="00836208"/>
    <w:rsid w:val="00860E27"/>
    <w:rsid w:val="00866091"/>
    <w:rsid w:val="008736C4"/>
    <w:rsid w:val="008759EA"/>
    <w:rsid w:val="0087617B"/>
    <w:rsid w:val="00876B34"/>
    <w:rsid w:val="00881AD8"/>
    <w:rsid w:val="008B1D23"/>
    <w:rsid w:val="008C1FA5"/>
    <w:rsid w:val="008C38A6"/>
    <w:rsid w:val="008C4F07"/>
    <w:rsid w:val="008C5C68"/>
    <w:rsid w:val="008D4D07"/>
    <w:rsid w:val="008D78E9"/>
    <w:rsid w:val="008E3FE5"/>
    <w:rsid w:val="008E4E0F"/>
    <w:rsid w:val="008F7D4E"/>
    <w:rsid w:val="009159E5"/>
    <w:rsid w:val="009228A7"/>
    <w:rsid w:val="009262F3"/>
    <w:rsid w:val="00934F51"/>
    <w:rsid w:val="009446BB"/>
    <w:rsid w:val="009956DE"/>
    <w:rsid w:val="009A76CC"/>
    <w:rsid w:val="009B446B"/>
    <w:rsid w:val="009C3DA9"/>
    <w:rsid w:val="009D251E"/>
    <w:rsid w:val="009E2485"/>
    <w:rsid w:val="009E673B"/>
    <w:rsid w:val="00A016E5"/>
    <w:rsid w:val="00A34F65"/>
    <w:rsid w:val="00A3549A"/>
    <w:rsid w:val="00A457A3"/>
    <w:rsid w:val="00A50D5F"/>
    <w:rsid w:val="00A553D6"/>
    <w:rsid w:val="00A60B51"/>
    <w:rsid w:val="00A64855"/>
    <w:rsid w:val="00A771FD"/>
    <w:rsid w:val="00A801F8"/>
    <w:rsid w:val="00A82D43"/>
    <w:rsid w:val="00A9167E"/>
    <w:rsid w:val="00A94A74"/>
    <w:rsid w:val="00AD3FDC"/>
    <w:rsid w:val="00AD5944"/>
    <w:rsid w:val="00AE0981"/>
    <w:rsid w:val="00AE0B2D"/>
    <w:rsid w:val="00AE3378"/>
    <w:rsid w:val="00B20B7C"/>
    <w:rsid w:val="00B26985"/>
    <w:rsid w:val="00B301C6"/>
    <w:rsid w:val="00B4422F"/>
    <w:rsid w:val="00B57B95"/>
    <w:rsid w:val="00B704ED"/>
    <w:rsid w:val="00B91718"/>
    <w:rsid w:val="00B931B6"/>
    <w:rsid w:val="00BB7C0C"/>
    <w:rsid w:val="00BC0F50"/>
    <w:rsid w:val="00BD7EB9"/>
    <w:rsid w:val="00C0696C"/>
    <w:rsid w:val="00C123E2"/>
    <w:rsid w:val="00C128D3"/>
    <w:rsid w:val="00C31FAE"/>
    <w:rsid w:val="00C41A93"/>
    <w:rsid w:val="00C451D9"/>
    <w:rsid w:val="00C5092F"/>
    <w:rsid w:val="00C6224A"/>
    <w:rsid w:val="00C67EA1"/>
    <w:rsid w:val="00CA7E27"/>
    <w:rsid w:val="00CD6B1F"/>
    <w:rsid w:val="00CF776B"/>
    <w:rsid w:val="00D06921"/>
    <w:rsid w:val="00D127A9"/>
    <w:rsid w:val="00D13541"/>
    <w:rsid w:val="00D2444D"/>
    <w:rsid w:val="00D268F3"/>
    <w:rsid w:val="00D454AE"/>
    <w:rsid w:val="00D525C5"/>
    <w:rsid w:val="00D62B06"/>
    <w:rsid w:val="00D70553"/>
    <w:rsid w:val="00D72AA3"/>
    <w:rsid w:val="00D97433"/>
    <w:rsid w:val="00DA3483"/>
    <w:rsid w:val="00DA588D"/>
    <w:rsid w:val="00DB1BF6"/>
    <w:rsid w:val="00DB43DF"/>
    <w:rsid w:val="00DB51DC"/>
    <w:rsid w:val="00DD54D6"/>
    <w:rsid w:val="00DE1222"/>
    <w:rsid w:val="00E04195"/>
    <w:rsid w:val="00E12FD0"/>
    <w:rsid w:val="00E162AA"/>
    <w:rsid w:val="00E24B61"/>
    <w:rsid w:val="00E25B3E"/>
    <w:rsid w:val="00E61944"/>
    <w:rsid w:val="00E66CBC"/>
    <w:rsid w:val="00E7325C"/>
    <w:rsid w:val="00E759C8"/>
    <w:rsid w:val="00E774A6"/>
    <w:rsid w:val="00E87422"/>
    <w:rsid w:val="00E96DC8"/>
    <w:rsid w:val="00E971B9"/>
    <w:rsid w:val="00E97878"/>
    <w:rsid w:val="00EA126F"/>
    <w:rsid w:val="00EC0A32"/>
    <w:rsid w:val="00ED6F4A"/>
    <w:rsid w:val="00EE1062"/>
    <w:rsid w:val="00EE403B"/>
    <w:rsid w:val="00EF0E79"/>
    <w:rsid w:val="00F26FE7"/>
    <w:rsid w:val="00F40276"/>
    <w:rsid w:val="00F5250F"/>
    <w:rsid w:val="00F755D1"/>
    <w:rsid w:val="00F80F9D"/>
    <w:rsid w:val="00F9434C"/>
    <w:rsid w:val="00F96ACC"/>
    <w:rsid w:val="00FA20D4"/>
    <w:rsid w:val="00FB43FE"/>
    <w:rsid w:val="00FB79B5"/>
    <w:rsid w:val="00FD229C"/>
    <w:rsid w:val="00FE2FFF"/>
    <w:rsid w:val="00FF1B7A"/>
  </w:rsids>
  <m:mathPr>
    <m:mathFont m:val="Syntax LT Std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2D43"/>
  </w:style>
  <w:style w:type="paragraph" w:styleId="Heading2">
    <w:name w:val="heading 2"/>
    <w:basedOn w:val="Normal"/>
    <w:link w:val="Heading2Char"/>
    <w:uiPriority w:val="9"/>
    <w:qFormat/>
    <w:rsid w:val="006248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paragraph" w:styleId="Heading3">
    <w:name w:val="heading 3"/>
    <w:basedOn w:val="Normal"/>
    <w:link w:val="Heading3Char"/>
    <w:uiPriority w:val="9"/>
    <w:qFormat/>
    <w:rsid w:val="006248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167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Default">
    <w:name w:val="Default"/>
    <w:rsid w:val="00FF1B7A"/>
    <w:pPr>
      <w:autoSpaceDE w:val="0"/>
      <w:autoSpaceDN w:val="0"/>
      <w:adjustRightInd w:val="0"/>
      <w:spacing w:after="0" w:line="240" w:lineRule="auto"/>
    </w:pPr>
    <w:rPr>
      <w:rFonts w:ascii="Syntax LT Std" w:hAnsi="Syntax LT Std" w:cs="Syntax LT Std"/>
      <w:color w:val="000000"/>
      <w:sz w:val="24"/>
      <w:szCs w:val="24"/>
    </w:rPr>
  </w:style>
  <w:style w:type="paragraph" w:customStyle="1" w:styleId="Pa3">
    <w:name w:val="Pa3"/>
    <w:basedOn w:val="Default"/>
    <w:next w:val="Default"/>
    <w:uiPriority w:val="99"/>
    <w:rsid w:val="00FF1B7A"/>
    <w:pPr>
      <w:spacing w:line="241" w:lineRule="atLeast"/>
    </w:pPr>
    <w:rPr>
      <w:rFonts w:cstheme="minorBidi"/>
      <w:color w:val="auto"/>
    </w:rPr>
  </w:style>
  <w:style w:type="character" w:customStyle="1" w:styleId="A20">
    <w:name w:val="A20"/>
    <w:uiPriority w:val="99"/>
    <w:rsid w:val="00FF1B7A"/>
    <w:rPr>
      <w:rFonts w:cs="Syntax LT Std"/>
      <w:color w:val="000000"/>
      <w:sz w:val="110"/>
      <w:szCs w:val="110"/>
    </w:rPr>
  </w:style>
  <w:style w:type="character" w:customStyle="1" w:styleId="A3">
    <w:name w:val="A3"/>
    <w:uiPriority w:val="99"/>
    <w:rsid w:val="00FF1B7A"/>
    <w:rPr>
      <w:rFonts w:cs="Syntax LT Std"/>
      <w:b/>
      <w:bCs/>
      <w:color w:val="000000"/>
      <w:sz w:val="32"/>
      <w:szCs w:val="32"/>
    </w:rPr>
  </w:style>
  <w:style w:type="paragraph" w:customStyle="1" w:styleId="Pa12">
    <w:name w:val="Pa12"/>
    <w:basedOn w:val="Default"/>
    <w:next w:val="Default"/>
    <w:uiPriority w:val="99"/>
    <w:rsid w:val="00FF1B7A"/>
    <w:pPr>
      <w:spacing w:line="181" w:lineRule="atLeast"/>
    </w:pPr>
    <w:rPr>
      <w:rFonts w:cstheme="minorBidi"/>
      <w:color w:val="auto"/>
    </w:rPr>
  </w:style>
  <w:style w:type="character" w:customStyle="1" w:styleId="A4">
    <w:name w:val="A4"/>
    <w:uiPriority w:val="99"/>
    <w:rsid w:val="00FF1B7A"/>
    <w:rPr>
      <w:rFonts w:cs="Syntax LT Std"/>
      <w:color w:val="000000"/>
      <w:sz w:val="22"/>
      <w:szCs w:val="22"/>
    </w:rPr>
  </w:style>
  <w:style w:type="character" w:customStyle="1" w:styleId="A8">
    <w:name w:val="A8"/>
    <w:uiPriority w:val="99"/>
    <w:rsid w:val="00FF1B7A"/>
    <w:rPr>
      <w:rFonts w:cs="Syntax LT Std"/>
      <w:b/>
      <w:bCs/>
      <w:color w:val="000000"/>
      <w:sz w:val="36"/>
      <w:szCs w:val="36"/>
    </w:rPr>
  </w:style>
  <w:style w:type="character" w:customStyle="1" w:styleId="A13">
    <w:name w:val="A13"/>
    <w:uiPriority w:val="99"/>
    <w:rsid w:val="00FF1B7A"/>
    <w:rPr>
      <w:rFonts w:cs="Syntax LT Std"/>
      <w:b/>
      <w:bCs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061E8F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624828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Heading3Char">
    <w:name w:val="Heading 3 Char"/>
    <w:basedOn w:val="DefaultParagraphFont"/>
    <w:link w:val="Heading3"/>
    <w:uiPriority w:val="9"/>
    <w:rsid w:val="00624828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unhideWhenUsed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48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828"/>
    <w:rPr>
      <w:rFonts w:ascii="Tahoma" w:hAnsi="Tahoma" w:cs="Tahoma"/>
      <w:sz w:val="16"/>
      <w:szCs w:val="16"/>
      <w:lang w:val="en-US"/>
    </w:rPr>
  </w:style>
  <w:style w:type="paragraph" w:customStyle="1" w:styleId="resumen">
    <w:name w:val="resumen"/>
    <w:basedOn w:val="Normal"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yperlink">
    <w:name w:val="Hyperlink"/>
    <w:basedOn w:val="DefaultParagraphFont"/>
    <w:uiPriority w:val="99"/>
    <w:unhideWhenUsed/>
    <w:rsid w:val="0062482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24828"/>
  </w:style>
  <w:style w:type="character" w:styleId="Strong">
    <w:name w:val="Strong"/>
    <w:basedOn w:val="DefaultParagraphFont"/>
    <w:uiPriority w:val="22"/>
    <w:qFormat/>
    <w:rsid w:val="00AE0B2D"/>
    <w:rPr>
      <w:b/>
      <w:bCs/>
    </w:rPr>
  </w:style>
  <w:style w:type="paragraph" w:customStyle="1" w:styleId="Pa25">
    <w:name w:val="Pa25"/>
    <w:basedOn w:val="Default"/>
    <w:next w:val="Default"/>
    <w:uiPriority w:val="99"/>
    <w:rsid w:val="00FE2FFF"/>
    <w:pPr>
      <w:spacing w:line="181" w:lineRule="atLeast"/>
    </w:pPr>
    <w:rPr>
      <w:rFonts w:cstheme="minorBidi"/>
      <w:color w:val="auto"/>
    </w:rPr>
  </w:style>
  <w:style w:type="character" w:customStyle="1" w:styleId="A10">
    <w:name w:val="A10"/>
    <w:uiPriority w:val="99"/>
    <w:rsid w:val="00FE2FFF"/>
    <w:rPr>
      <w:rFonts w:cs="Syntax LT Std"/>
      <w:color w:val="000000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A9167E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167E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Pa28">
    <w:name w:val="Pa28"/>
    <w:basedOn w:val="Default"/>
    <w:next w:val="Default"/>
    <w:uiPriority w:val="99"/>
    <w:rsid w:val="006551E4"/>
    <w:pPr>
      <w:spacing w:line="181" w:lineRule="atLeast"/>
    </w:pPr>
    <w:rPr>
      <w:rFonts w:cstheme="minorBidi"/>
      <w:color w:val="auto"/>
    </w:rPr>
  </w:style>
  <w:style w:type="paragraph" w:customStyle="1" w:styleId="Pa26">
    <w:name w:val="Pa26"/>
    <w:basedOn w:val="Default"/>
    <w:next w:val="Default"/>
    <w:uiPriority w:val="99"/>
    <w:rsid w:val="005503DA"/>
    <w:pPr>
      <w:spacing w:line="181" w:lineRule="atLeast"/>
    </w:pPr>
    <w:rPr>
      <w:rFonts w:cstheme="minorBidi"/>
      <w:color w:val="auto"/>
    </w:rPr>
  </w:style>
  <w:style w:type="paragraph" w:customStyle="1" w:styleId="Pa29">
    <w:name w:val="Pa29"/>
    <w:basedOn w:val="Default"/>
    <w:next w:val="Default"/>
    <w:uiPriority w:val="99"/>
    <w:rsid w:val="005503DA"/>
    <w:pPr>
      <w:spacing w:line="221" w:lineRule="atLeast"/>
    </w:pPr>
    <w:rPr>
      <w:rFonts w:cstheme="minorBidi"/>
      <w:color w:val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248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paragraph" w:styleId="Heading3">
    <w:name w:val="heading 3"/>
    <w:basedOn w:val="Normal"/>
    <w:link w:val="Heading3Char"/>
    <w:uiPriority w:val="9"/>
    <w:qFormat/>
    <w:rsid w:val="006248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167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F1B7A"/>
    <w:pPr>
      <w:autoSpaceDE w:val="0"/>
      <w:autoSpaceDN w:val="0"/>
      <w:adjustRightInd w:val="0"/>
      <w:spacing w:after="0" w:line="240" w:lineRule="auto"/>
    </w:pPr>
    <w:rPr>
      <w:rFonts w:ascii="Syntax LT Std" w:hAnsi="Syntax LT Std" w:cs="Syntax LT Std"/>
      <w:color w:val="000000"/>
      <w:sz w:val="24"/>
      <w:szCs w:val="24"/>
    </w:rPr>
  </w:style>
  <w:style w:type="paragraph" w:customStyle="1" w:styleId="Pa3">
    <w:name w:val="Pa3"/>
    <w:basedOn w:val="Default"/>
    <w:next w:val="Default"/>
    <w:uiPriority w:val="99"/>
    <w:rsid w:val="00FF1B7A"/>
    <w:pPr>
      <w:spacing w:line="241" w:lineRule="atLeast"/>
    </w:pPr>
    <w:rPr>
      <w:rFonts w:cstheme="minorBidi"/>
      <w:color w:val="auto"/>
    </w:rPr>
  </w:style>
  <w:style w:type="character" w:customStyle="1" w:styleId="A20">
    <w:name w:val="A20"/>
    <w:uiPriority w:val="99"/>
    <w:rsid w:val="00FF1B7A"/>
    <w:rPr>
      <w:rFonts w:cs="Syntax LT Std"/>
      <w:color w:val="000000"/>
      <w:sz w:val="110"/>
      <w:szCs w:val="110"/>
    </w:rPr>
  </w:style>
  <w:style w:type="character" w:customStyle="1" w:styleId="A3">
    <w:name w:val="A3"/>
    <w:uiPriority w:val="99"/>
    <w:rsid w:val="00FF1B7A"/>
    <w:rPr>
      <w:rFonts w:cs="Syntax LT Std"/>
      <w:b/>
      <w:bCs/>
      <w:color w:val="000000"/>
      <w:sz w:val="32"/>
      <w:szCs w:val="32"/>
    </w:rPr>
  </w:style>
  <w:style w:type="paragraph" w:customStyle="1" w:styleId="Pa12">
    <w:name w:val="Pa12"/>
    <w:basedOn w:val="Default"/>
    <w:next w:val="Default"/>
    <w:uiPriority w:val="99"/>
    <w:rsid w:val="00FF1B7A"/>
    <w:pPr>
      <w:spacing w:line="181" w:lineRule="atLeast"/>
    </w:pPr>
    <w:rPr>
      <w:rFonts w:cstheme="minorBidi"/>
      <w:color w:val="auto"/>
    </w:rPr>
  </w:style>
  <w:style w:type="character" w:customStyle="1" w:styleId="A4">
    <w:name w:val="A4"/>
    <w:uiPriority w:val="99"/>
    <w:rsid w:val="00FF1B7A"/>
    <w:rPr>
      <w:rFonts w:cs="Syntax LT Std"/>
      <w:color w:val="000000"/>
      <w:sz w:val="22"/>
      <w:szCs w:val="22"/>
    </w:rPr>
  </w:style>
  <w:style w:type="character" w:customStyle="1" w:styleId="A8">
    <w:name w:val="A8"/>
    <w:uiPriority w:val="99"/>
    <w:rsid w:val="00FF1B7A"/>
    <w:rPr>
      <w:rFonts w:cs="Syntax LT Std"/>
      <w:b/>
      <w:bCs/>
      <w:color w:val="000000"/>
      <w:sz w:val="36"/>
      <w:szCs w:val="36"/>
    </w:rPr>
  </w:style>
  <w:style w:type="character" w:customStyle="1" w:styleId="A13">
    <w:name w:val="A13"/>
    <w:uiPriority w:val="99"/>
    <w:rsid w:val="00FF1B7A"/>
    <w:rPr>
      <w:rFonts w:cs="Syntax LT Std"/>
      <w:b/>
      <w:bCs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061E8F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624828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Heading3Char">
    <w:name w:val="Heading 3 Char"/>
    <w:basedOn w:val="DefaultParagraphFont"/>
    <w:link w:val="Heading3"/>
    <w:uiPriority w:val="9"/>
    <w:rsid w:val="00624828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unhideWhenUsed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48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828"/>
    <w:rPr>
      <w:rFonts w:ascii="Tahoma" w:hAnsi="Tahoma" w:cs="Tahoma"/>
      <w:sz w:val="16"/>
      <w:szCs w:val="16"/>
      <w:lang w:val="en-US"/>
    </w:rPr>
  </w:style>
  <w:style w:type="paragraph" w:customStyle="1" w:styleId="resumen">
    <w:name w:val="resumen"/>
    <w:basedOn w:val="Normal"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yperlink">
    <w:name w:val="Hyperlink"/>
    <w:basedOn w:val="DefaultParagraphFont"/>
    <w:uiPriority w:val="99"/>
    <w:unhideWhenUsed/>
    <w:rsid w:val="0062482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24828"/>
  </w:style>
  <w:style w:type="character" w:styleId="Strong">
    <w:name w:val="Strong"/>
    <w:basedOn w:val="DefaultParagraphFont"/>
    <w:uiPriority w:val="22"/>
    <w:qFormat/>
    <w:rsid w:val="00AE0B2D"/>
    <w:rPr>
      <w:b/>
      <w:bCs/>
    </w:rPr>
  </w:style>
  <w:style w:type="paragraph" w:customStyle="1" w:styleId="Pa25">
    <w:name w:val="Pa25"/>
    <w:basedOn w:val="Default"/>
    <w:next w:val="Default"/>
    <w:uiPriority w:val="99"/>
    <w:rsid w:val="00FE2FFF"/>
    <w:pPr>
      <w:spacing w:line="181" w:lineRule="atLeast"/>
    </w:pPr>
    <w:rPr>
      <w:rFonts w:cstheme="minorBidi"/>
      <w:color w:val="auto"/>
    </w:rPr>
  </w:style>
  <w:style w:type="character" w:customStyle="1" w:styleId="A10">
    <w:name w:val="A10"/>
    <w:uiPriority w:val="99"/>
    <w:rsid w:val="00FE2FFF"/>
    <w:rPr>
      <w:rFonts w:cs="Syntax LT Std"/>
      <w:color w:val="000000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A9167E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167E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Pa28">
    <w:name w:val="Pa28"/>
    <w:basedOn w:val="Default"/>
    <w:next w:val="Default"/>
    <w:uiPriority w:val="99"/>
    <w:rsid w:val="006551E4"/>
    <w:pPr>
      <w:spacing w:line="181" w:lineRule="atLeast"/>
    </w:pPr>
    <w:rPr>
      <w:rFonts w:cstheme="minorBidi"/>
      <w:color w:val="auto"/>
    </w:rPr>
  </w:style>
  <w:style w:type="paragraph" w:customStyle="1" w:styleId="Pa26">
    <w:name w:val="Pa26"/>
    <w:basedOn w:val="Default"/>
    <w:next w:val="Default"/>
    <w:uiPriority w:val="99"/>
    <w:rsid w:val="005503DA"/>
    <w:pPr>
      <w:spacing w:line="181" w:lineRule="atLeast"/>
    </w:pPr>
    <w:rPr>
      <w:rFonts w:cstheme="minorBidi"/>
      <w:color w:val="auto"/>
    </w:rPr>
  </w:style>
  <w:style w:type="paragraph" w:customStyle="1" w:styleId="Pa29">
    <w:name w:val="Pa29"/>
    <w:basedOn w:val="Default"/>
    <w:next w:val="Default"/>
    <w:uiPriority w:val="99"/>
    <w:rsid w:val="005503DA"/>
    <w:pPr>
      <w:spacing w:line="221" w:lineRule="atLeast"/>
    </w:pPr>
    <w:rPr>
      <w:rFonts w:cstheme="minorBidi"/>
      <w:color w:val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3183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7414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23321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05279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74288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456083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1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2067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219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9374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41631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584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13166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533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69377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724084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27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934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3172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5131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57306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3651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7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725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8220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243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36620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22799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5271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39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68814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44606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365151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4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175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4341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28187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85109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1207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4887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2485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74428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31781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6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6476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8970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19357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42900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6833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8332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920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9898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330805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3799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83456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05732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1075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115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2352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04943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99374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95903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344</Words>
  <Characters>1961</Characters>
  <Application>Microsoft Macintosh Word</Application>
  <DocSecurity>0</DocSecurity>
  <Lines>16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Edelman</Company>
  <LinksUpToDate>false</LinksUpToDate>
  <CharactersWithSpaces>2408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</dc:creator>
  <cp:lastModifiedBy>cesar martin</cp:lastModifiedBy>
  <cp:revision>19</cp:revision>
  <dcterms:created xsi:type="dcterms:W3CDTF">2012-09-12T11:58:00Z</dcterms:created>
  <dcterms:modified xsi:type="dcterms:W3CDTF">2013-10-27T20:36:00Z</dcterms:modified>
</cp:coreProperties>
</file>