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FE2FFF" w:rsidRPr="00D62B06" w:rsidRDefault="00FE2FFF" w:rsidP="00494301">
      <w:pPr>
        <w:pStyle w:val="Pa3"/>
        <w:jc w:val="both"/>
        <w:rPr>
          <w:rFonts w:asciiTheme="minorHAnsi" w:hAnsiTheme="minorHAnsi" w:cstheme="minorHAnsi"/>
          <w:sz w:val="110"/>
          <w:szCs w:val="110"/>
          <w:lang w:val="es-ES"/>
        </w:rPr>
      </w:pPr>
      <w:r w:rsidRPr="00D62B06">
        <w:rPr>
          <w:rStyle w:val="A20"/>
          <w:rFonts w:asciiTheme="minorHAnsi" w:hAnsiTheme="minorHAnsi" w:cstheme="minorHAnsi"/>
          <w:color w:val="auto"/>
          <w:lang w:val="es-ES"/>
        </w:rPr>
        <w:t xml:space="preserve">primer comunicado </w:t>
      </w:r>
    </w:p>
    <w:p w:rsidR="00FE2FFF" w:rsidRPr="00D62B06" w:rsidRDefault="00210F54" w:rsidP="00494301">
      <w:pPr>
        <w:pStyle w:val="Default"/>
        <w:spacing w:after="100" w:line="181" w:lineRule="atLeast"/>
        <w:jc w:val="both"/>
        <w:rPr>
          <w:rStyle w:val="A8"/>
        </w:rPr>
      </w:pPr>
      <w:r>
        <w:rPr>
          <w:rStyle w:val="A8"/>
          <w:rFonts w:asciiTheme="minorHAnsi" w:hAnsiTheme="minorHAnsi" w:cstheme="minorHAnsi"/>
          <w:color w:val="auto"/>
          <w:sz w:val="30"/>
          <w:lang w:val="es-ES"/>
        </w:rPr>
        <w:t>problemas de suministro</w:t>
      </w:r>
    </w:p>
    <w:p w:rsidR="001C3F49" w:rsidRDefault="001C3F49" w:rsidP="00494301">
      <w:pPr>
        <w:pStyle w:val="Default"/>
        <w:spacing w:after="100" w:line="181" w:lineRule="atLeast"/>
        <w:jc w:val="both"/>
        <w:rPr>
          <w:rStyle w:val="A3"/>
        </w:rPr>
      </w:pPr>
    </w:p>
    <w:p w:rsidR="00FE2FFF" w:rsidRPr="00D62B06" w:rsidRDefault="00FE2FFF" w:rsidP="00494301">
      <w:pPr>
        <w:pStyle w:val="Default"/>
        <w:spacing w:after="100" w:line="181" w:lineRule="atLeast"/>
        <w:jc w:val="both"/>
        <w:rPr>
          <w:rStyle w:val="A10"/>
        </w:rPr>
      </w:pPr>
      <w:r w:rsidRPr="00D62B06">
        <w:rPr>
          <w:rStyle w:val="A3"/>
          <w:rFonts w:asciiTheme="minorHAnsi" w:hAnsiTheme="minorHAnsi" w:cstheme="minorHAnsi"/>
          <w:color w:val="auto"/>
          <w:lang w:val="es-ES"/>
        </w:rPr>
        <w:t xml:space="preserve">Enviar en los primeros minutos </w:t>
      </w:r>
    </w:p>
    <w:p w:rsidR="00FE2FFF" w:rsidRPr="00D62B06" w:rsidRDefault="00FE2FFF" w:rsidP="00494301">
      <w:pPr>
        <w:pStyle w:val="Pa25"/>
        <w:numPr>
          <w:ilvl w:val="0"/>
          <w:numId w:val="7"/>
        </w:numPr>
        <w:spacing w:after="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62B06">
        <w:rPr>
          <w:rStyle w:val="A10"/>
          <w:rFonts w:asciiTheme="minorHAnsi" w:hAnsiTheme="minorHAnsi" w:cstheme="minorHAnsi"/>
          <w:color w:val="auto"/>
          <w:lang w:val="es-ES"/>
        </w:rPr>
        <w:t xml:space="preserve">Sólo en nivel </w:t>
      </w:r>
      <w:r w:rsidRPr="00D62B06">
        <w:rPr>
          <w:rStyle w:val="A10"/>
          <w:rFonts w:asciiTheme="minorHAnsi" w:hAnsiTheme="minorHAnsi" w:cstheme="minorHAnsi"/>
          <w:b/>
          <w:bCs/>
          <w:color w:val="auto"/>
          <w:lang w:val="es-ES"/>
        </w:rPr>
        <w:t xml:space="preserve">Amarillo </w:t>
      </w:r>
      <w:r w:rsidRPr="00D62B06">
        <w:rPr>
          <w:rStyle w:val="A10"/>
          <w:rFonts w:asciiTheme="minorHAnsi" w:hAnsiTheme="minorHAnsi" w:cstheme="minorHAnsi"/>
          <w:color w:val="auto"/>
          <w:lang w:val="es-ES"/>
        </w:rPr>
        <w:t xml:space="preserve">o </w:t>
      </w:r>
      <w:r w:rsidRPr="00D62B06">
        <w:rPr>
          <w:rStyle w:val="A10"/>
          <w:rFonts w:asciiTheme="minorHAnsi" w:hAnsiTheme="minorHAnsi" w:cstheme="minorHAnsi"/>
          <w:b/>
          <w:bCs/>
          <w:color w:val="auto"/>
          <w:lang w:val="es-ES"/>
        </w:rPr>
        <w:t xml:space="preserve">Rojo </w:t>
      </w:r>
      <w:r w:rsidRPr="00D62B06">
        <w:rPr>
          <w:rStyle w:val="A10"/>
          <w:rFonts w:asciiTheme="minorHAnsi" w:hAnsiTheme="minorHAnsi" w:cstheme="minorHAnsi"/>
          <w:color w:val="auto"/>
          <w:lang w:val="es-ES"/>
        </w:rPr>
        <w:t xml:space="preserve">(o </w:t>
      </w:r>
      <w:r w:rsidRPr="00D62B06">
        <w:rPr>
          <w:rStyle w:val="A10"/>
          <w:rFonts w:asciiTheme="minorHAnsi" w:hAnsiTheme="minorHAnsi" w:cstheme="minorHAnsi"/>
          <w:b/>
          <w:bCs/>
          <w:color w:val="auto"/>
          <w:lang w:val="es-ES"/>
        </w:rPr>
        <w:t xml:space="preserve">Verde </w:t>
      </w:r>
      <w:r w:rsidRPr="00D62B06">
        <w:rPr>
          <w:rStyle w:val="A10"/>
          <w:rFonts w:asciiTheme="minorHAnsi" w:hAnsiTheme="minorHAnsi" w:cstheme="minorHAnsi"/>
          <w:color w:val="auto"/>
          <w:lang w:val="es-ES"/>
        </w:rPr>
        <w:t xml:space="preserve">si se solicita información). </w:t>
      </w:r>
    </w:p>
    <w:p w:rsidR="00FE2FFF" w:rsidRPr="00D62B06" w:rsidRDefault="00FE2FFF" w:rsidP="00494301">
      <w:pPr>
        <w:pStyle w:val="Pa25"/>
        <w:numPr>
          <w:ilvl w:val="0"/>
          <w:numId w:val="7"/>
        </w:numPr>
        <w:spacing w:after="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62B06">
        <w:rPr>
          <w:rStyle w:val="A10"/>
          <w:rFonts w:asciiTheme="minorHAnsi" w:hAnsiTheme="minorHAnsi" w:cstheme="minorHAnsi"/>
          <w:color w:val="auto"/>
          <w:lang w:val="es-ES"/>
        </w:rPr>
        <w:t xml:space="preserve">Preparar en cualquier caso para responder a demandas de información. </w:t>
      </w:r>
    </w:p>
    <w:p w:rsidR="00FE2FFF" w:rsidRPr="00D62B06" w:rsidRDefault="00FE2FFF" w:rsidP="00494301">
      <w:pPr>
        <w:pStyle w:val="Pa12"/>
        <w:jc w:val="both"/>
        <w:rPr>
          <w:rStyle w:val="A4"/>
        </w:rPr>
      </w:pPr>
    </w:p>
    <w:p w:rsidR="008C1FA5" w:rsidRPr="00EF0E79" w:rsidRDefault="008C1FA5" w:rsidP="00494301">
      <w:pPr>
        <w:pStyle w:val="Default"/>
        <w:jc w:val="both"/>
        <w:rPr>
          <w:rStyle w:val="A4"/>
        </w:rPr>
      </w:pPr>
    </w:p>
    <w:p w:rsidR="007457F3" w:rsidRDefault="00D035D0" w:rsidP="007457F3">
      <w:pPr>
        <w:pStyle w:val="Pa12"/>
        <w:jc w:val="both"/>
        <w:rPr>
          <w:rStyle w:val="A4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Como consecuencia de </w:t>
      </w:r>
      <w:r w:rsidR="00D50A0C">
        <w:rPr>
          <w:rStyle w:val="A4"/>
          <w:rFonts w:asciiTheme="minorHAnsi" w:hAnsiTheme="minorHAnsi" w:cstheme="minorHAnsi"/>
          <w:color w:val="auto"/>
          <w:sz w:val="24"/>
          <w:lang w:val="es-ES"/>
        </w:rPr>
        <w:t>(explicar las causas cuando sea posible)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se ha producido un </w:t>
      </w:r>
      <w:r w:rsidR="00611C84">
        <w:rPr>
          <w:rStyle w:val="A4"/>
          <w:rFonts w:asciiTheme="minorHAnsi" w:hAnsiTheme="minorHAnsi" w:cstheme="minorHAnsi"/>
          <w:color w:val="auto"/>
          <w:sz w:val="24"/>
          <w:lang w:val="es-ES"/>
        </w:rPr>
        <w:t>desajuste en los plazos de entrega de (e</w:t>
      </w:r>
      <w:r w:rsidR="00550EFE">
        <w:rPr>
          <w:rStyle w:val="A4"/>
          <w:rFonts w:asciiTheme="minorHAnsi" w:hAnsiTheme="minorHAnsi" w:cstheme="minorHAnsi"/>
          <w:color w:val="auto"/>
          <w:sz w:val="24"/>
          <w:lang w:val="es-ES"/>
        </w:rPr>
        <w:t>l producto que proceda en cada caso</w:t>
      </w:r>
      <w:r w:rsidR="00611C84">
        <w:rPr>
          <w:rStyle w:val="A4"/>
          <w:rFonts w:asciiTheme="minorHAnsi" w:hAnsiTheme="minorHAnsi" w:cstheme="minorHAnsi"/>
          <w:color w:val="auto"/>
          <w:sz w:val="24"/>
          <w:lang w:val="es-ES"/>
        </w:rPr>
        <w:t>) en (los puntos que se hayan visto afectados).</w:t>
      </w:r>
    </w:p>
    <w:p w:rsidR="007457F3" w:rsidRDefault="007457F3" w:rsidP="007457F3">
      <w:pPr>
        <w:pStyle w:val="Pa12"/>
        <w:jc w:val="both"/>
        <w:rPr>
          <w:rStyle w:val="A4"/>
        </w:rPr>
      </w:pPr>
    </w:p>
    <w:p w:rsidR="00003D1E" w:rsidRDefault="00003D1E" w:rsidP="00E334B6">
      <w:pPr>
        <w:autoSpaceDE w:val="0"/>
        <w:autoSpaceDN w:val="0"/>
        <w:adjustRightInd w:val="0"/>
        <w:spacing w:after="0" w:line="240" w:lineRule="auto"/>
        <w:jc w:val="both"/>
        <w:rPr>
          <w:rStyle w:val="A4"/>
          <w:rFonts w:ascii="Syntax LT Std" w:hAnsi="Syntax LT Std"/>
        </w:rPr>
      </w:pPr>
      <w:r w:rsidRPr="00003D1E">
        <w:rPr>
          <w:rStyle w:val="A4"/>
          <w:rFonts w:cstheme="minorHAnsi"/>
          <w:color w:val="auto"/>
          <w:sz w:val="24"/>
          <w:lang w:val="es-ES"/>
        </w:rPr>
        <w:t>La Compañía informará sobre la evolución de los acontecim</w:t>
      </w:r>
      <w:r>
        <w:rPr>
          <w:rStyle w:val="A4"/>
          <w:rFonts w:cstheme="minorHAnsi"/>
          <w:color w:val="auto"/>
          <w:sz w:val="24"/>
          <w:lang w:val="es-ES"/>
        </w:rPr>
        <w:t xml:space="preserve">ientos tan pronto como se vayan </w:t>
      </w:r>
      <w:r w:rsidRPr="00003D1E">
        <w:rPr>
          <w:rStyle w:val="A4"/>
          <w:rFonts w:cstheme="minorHAnsi"/>
          <w:color w:val="auto"/>
          <w:sz w:val="24"/>
          <w:lang w:val="es-ES"/>
        </w:rPr>
        <w:t>desarrollando. Por el momento, tan sólo cabe pedir disculpas por las molesti</w:t>
      </w:r>
      <w:r>
        <w:rPr>
          <w:rStyle w:val="A4"/>
          <w:rFonts w:cstheme="minorHAnsi"/>
          <w:color w:val="auto"/>
          <w:sz w:val="24"/>
          <w:lang w:val="es-ES"/>
        </w:rPr>
        <w:t xml:space="preserve">as ocasionadas, y enfatizar </w:t>
      </w:r>
      <w:r w:rsidRPr="00003D1E">
        <w:rPr>
          <w:rStyle w:val="A4"/>
          <w:rFonts w:cstheme="minorHAnsi"/>
          <w:color w:val="auto"/>
          <w:sz w:val="24"/>
          <w:lang w:val="es-ES"/>
        </w:rPr>
        <w:t xml:space="preserve">nuestro compromiso de </w:t>
      </w:r>
      <w:r>
        <w:rPr>
          <w:rStyle w:val="A4"/>
          <w:rFonts w:cstheme="minorHAnsi"/>
          <w:color w:val="auto"/>
          <w:sz w:val="24"/>
          <w:lang w:val="es-ES"/>
        </w:rPr>
        <w:t xml:space="preserve">ofrecer a los usuarios el mejor </w:t>
      </w:r>
      <w:r w:rsidRPr="00003D1E">
        <w:rPr>
          <w:rStyle w:val="A4"/>
          <w:rFonts w:cstheme="minorHAnsi"/>
          <w:color w:val="auto"/>
          <w:sz w:val="24"/>
          <w:lang w:val="es-ES"/>
        </w:rPr>
        <w:t>servicio tan pronto como sea posible.</w:t>
      </w:r>
    </w:p>
    <w:p w:rsidR="00003D1E" w:rsidRDefault="00003D1E" w:rsidP="00E334B6">
      <w:pPr>
        <w:autoSpaceDE w:val="0"/>
        <w:autoSpaceDN w:val="0"/>
        <w:adjustRightInd w:val="0"/>
        <w:spacing w:after="0" w:line="240" w:lineRule="auto"/>
        <w:jc w:val="both"/>
        <w:rPr>
          <w:rStyle w:val="A4"/>
        </w:rPr>
      </w:pPr>
    </w:p>
    <w:p w:rsidR="00D035D0" w:rsidRDefault="00003D1E" w:rsidP="00D035D0">
      <w:pPr>
        <w:autoSpaceDE w:val="0"/>
        <w:autoSpaceDN w:val="0"/>
        <w:adjustRightInd w:val="0"/>
        <w:spacing w:after="0" w:line="240" w:lineRule="auto"/>
        <w:rPr>
          <w:rStyle w:val="A4"/>
        </w:rPr>
      </w:pPr>
      <w:r>
        <w:rPr>
          <w:rStyle w:val="A4"/>
          <w:rFonts w:cstheme="minorHAnsi"/>
          <w:color w:val="auto"/>
          <w:sz w:val="24"/>
          <w:lang w:val="es-ES"/>
        </w:rPr>
        <w:t xml:space="preserve"> Repsol</w:t>
      </w:r>
      <w:r w:rsidR="00D50A0C">
        <w:rPr>
          <w:rStyle w:val="A4"/>
          <w:rFonts w:cstheme="minorHAnsi"/>
          <w:color w:val="auto"/>
          <w:sz w:val="24"/>
          <w:lang w:val="es-ES"/>
        </w:rPr>
        <w:t xml:space="preserve"> ha habilitado un servicio de Atención al Cliente</w:t>
      </w:r>
      <w:r w:rsidR="00776693">
        <w:rPr>
          <w:rStyle w:val="A4"/>
          <w:rFonts w:cstheme="minorHAnsi"/>
          <w:color w:val="auto"/>
          <w:sz w:val="24"/>
          <w:lang w:val="es-ES"/>
        </w:rPr>
        <w:t xml:space="preserve"> en el número XXXXX</w:t>
      </w:r>
      <w:r w:rsidR="00D50A0C">
        <w:rPr>
          <w:rStyle w:val="A4"/>
          <w:rFonts w:cstheme="minorHAnsi"/>
          <w:color w:val="auto"/>
          <w:sz w:val="24"/>
          <w:lang w:val="es-ES"/>
        </w:rPr>
        <w:t xml:space="preserve"> para </w:t>
      </w:r>
      <w:r w:rsidR="008651C0">
        <w:rPr>
          <w:rStyle w:val="A4"/>
          <w:rFonts w:cstheme="minorHAnsi"/>
          <w:color w:val="auto"/>
          <w:sz w:val="24"/>
          <w:lang w:val="es-ES"/>
        </w:rPr>
        <w:t xml:space="preserve">atender a los afectados y </w:t>
      </w:r>
      <w:r w:rsidR="00783A22">
        <w:rPr>
          <w:rStyle w:val="A4"/>
          <w:rFonts w:cstheme="minorHAnsi"/>
          <w:color w:val="auto"/>
          <w:sz w:val="24"/>
          <w:lang w:val="es-ES"/>
        </w:rPr>
        <w:t>ofrecerles</w:t>
      </w:r>
      <w:r w:rsidR="008651C0">
        <w:rPr>
          <w:rStyle w:val="A4"/>
          <w:rFonts w:cstheme="minorHAnsi"/>
          <w:color w:val="auto"/>
          <w:sz w:val="24"/>
          <w:lang w:val="es-ES"/>
        </w:rPr>
        <w:t xml:space="preserve"> toda la información de que disponga. </w:t>
      </w:r>
    </w:p>
    <w:p w:rsidR="00DE3693" w:rsidRPr="00D035D0" w:rsidRDefault="00DE3693" w:rsidP="00D035D0">
      <w:pPr>
        <w:autoSpaceDE w:val="0"/>
        <w:autoSpaceDN w:val="0"/>
        <w:adjustRightInd w:val="0"/>
        <w:spacing w:after="0" w:line="240" w:lineRule="auto"/>
        <w:rPr>
          <w:rStyle w:val="A4"/>
        </w:rPr>
      </w:pPr>
    </w:p>
    <w:p w:rsidR="00D035D0" w:rsidRDefault="00D035D0" w:rsidP="00D035D0">
      <w:pPr>
        <w:autoSpaceDE w:val="0"/>
        <w:autoSpaceDN w:val="0"/>
        <w:adjustRightInd w:val="0"/>
        <w:spacing w:after="0" w:line="240" w:lineRule="auto"/>
        <w:rPr>
          <w:rStyle w:val="A4"/>
        </w:rPr>
      </w:pPr>
    </w:p>
    <w:p w:rsidR="00003D1E" w:rsidRPr="008651C0" w:rsidRDefault="00003D1E" w:rsidP="00003D1E">
      <w:pPr>
        <w:autoSpaceDE w:val="0"/>
        <w:autoSpaceDN w:val="0"/>
        <w:adjustRightInd w:val="0"/>
        <w:spacing w:after="0" w:line="240" w:lineRule="auto"/>
        <w:rPr>
          <w:rStyle w:val="A4"/>
        </w:rPr>
      </w:pPr>
      <w:r w:rsidRPr="00003D1E">
        <w:rPr>
          <w:rStyle w:val="A4"/>
          <w:rFonts w:cstheme="minorHAnsi"/>
          <w:color w:val="auto"/>
          <w:sz w:val="24"/>
          <w:lang w:val="es-ES"/>
        </w:rPr>
        <w:t xml:space="preserve">Repsol informará, tanto a través de los medios de comunicación como </w:t>
      </w:r>
      <w:r>
        <w:rPr>
          <w:rStyle w:val="A4"/>
          <w:rFonts w:cstheme="minorHAnsi"/>
          <w:color w:val="auto"/>
          <w:sz w:val="24"/>
          <w:lang w:val="es-ES"/>
        </w:rPr>
        <w:t xml:space="preserve">de forma directa, en el momento </w:t>
      </w:r>
      <w:r w:rsidRPr="00003D1E">
        <w:rPr>
          <w:rStyle w:val="A4"/>
          <w:rFonts w:cstheme="minorHAnsi"/>
          <w:color w:val="auto"/>
          <w:sz w:val="24"/>
          <w:lang w:val="es-ES"/>
        </w:rPr>
        <w:t>en que el servicio quede totalmente restablecido.</w:t>
      </w:r>
    </w:p>
    <w:p w:rsidR="00D035D0" w:rsidRDefault="00D035D0" w:rsidP="00D035D0">
      <w:pPr>
        <w:pStyle w:val="Default"/>
        <w:rPr>
          <w:rFonts w:ascii="SyntaxLTStd-Roman" w:hAnsi="SyntaxLTStd-Roman" w:cs="SyntaxLTStd-Roman"/>
          <w:sz w:val="19"/>
          <w:szCs w:val="19"/>
          <w:lang w:val="es-ES"/>
        </w:rPr>
      </w:pPr>
    </w:p>
    <w:p w:rsidR="00945F3D" w:rsidRDefault="00945F3D" w:rsidP="00D035D0">
      <w:pPr>
        <w:pStyle w:val="Default"/>
        <w:rPr>
          <w:rFonts w:ascii="SyntaxLTStd-Roman" w:hAnsi="SyntaxLTStd-Roman" w:cs="SyntaxLTStd-Roman"/>
          <w:sz w:val="19"/>
          <w:szCs w:val="19"/>
          <w:lang w:val="es-ES"/>
        </w:rPr>
      </w:pPr>
    </w:p>
    <w:p w:rsidR="00945F3D" w:rsidRDefault="00945F3D" w:rsidP="00D035D0">
      <w:pPr>
        <w:pStyle w:val="Default"/>
        <w:rPr>
          <w:rFonts w:ascii="SyntaxLTStd-Roman" w:hAnsi="SyntaxLTStd-Roman" w:cs="SyntaxLTStd-Roman"/>
          <w:sz w:val="19"/>
          <w:szCs w:val="19"/>
          <w:lang w:val="es-ES"/>
        </w:rPr>
      </w:pPr>
    </w:p>
    <w:p w:rsidR="00945F3D" w:rsidRDefault="00945F3D" w:rsidP="00D035D0">
      <w:pPr>
        <w:pStyle w:val="Default"/>
        <w:rPr>
          <w:rFonts w:ascii="SyntaxLTStd-Roman" w:hAnsi="SyntaxLTStd-Roman" w:cs="SyntaxLTStd-Roman"/>
          <w:sz w:val="19"/>
          <w:szCs w:val="19"/>
          <w:lang w:val="es-ES"/>
        </w:rPr>
      </w:pPr>
    </w:p>
    <w:p w:rsidR="00945F3D" w:rsidRDefault="00945F3D" w:rsidP="00D035D0">
      <w:pPr>
        <w:pStyle w:val="Default"/>
        <w:rPr>
          <w:rFonts w:ascii="SyntaxLTStd-Roman" w:hAnsi="SyntaxLTStd-Roman" w:cs="SyntaxLTStd-Roman"/>
          <w:sz w:val="19"/>
          <w:szCs w:val="19"/>
          <w:lang w:val="es-ES"/>
        </w:rPr>
      </w:pPr>
    </w:p>
    <w:p w:rsidR="00945F3D" w:rsidRDefault="00945F3D" w:rsidP="00D035D0">
      <w:pPr>
        <w:pStyle w:val="Default"/>
        <w:rPr>
          <w:rFonts w:ascii="SyntaxLTStd-Roman" w:hAnsi="SyntaxLTStd-Roman" w:cs="SyntaxLTStd-Roman"/>
          <w:sz w:val="19"/>
          <w:szCs w:val="19"/>
          <w:lang w:val="es-ES"/>
        </w:rPr>
      </w:pPr>
    </w:p>
    <w:p w:rsidR="00945F3D" w:rsidRDefault="00945F3D" w:rsidP="00D035D0">
      <w:pPr>
        <w:pStyle w:val="Default"/>
        <w:rPr>
          <w:rFonts w:ascii="SyntaxLTStd-Roman" w:hAnsi="SyntaxLTStd-Roman" w:cs="SyntaxLTStd-Roman"/>
          <w:sz w:val="19"/>
          <w:szCs w:val="19"/>
          <w:lang w:val="es-ES"/>
        </w:rPr>
      </w:pPr>
    </w:p>
    <w:p w:rsidR="00945F3D" w:rsidRDefault="00945F3D" w:rsidP="00D035D0">
      <w:pPr>
        <w:pStyle w:val="Default"/>
        <w:rPr>
          <w:rFonts w:ascii="SyntaxLTStd-Roman" w:hAnsi="SyntaxLTStd-Roman" w:cs="SyntaxLTStd-Roman"/>
          <w:sz w:val="19"/>
          <w:szCs w:val="19"/>
          <w:lang w:val="es-ES"/>
        </w:rPr>
      </w:pPr>
    </w:p>
    <w:p w:rsidR="00945F3D" w:rsidRDefault="00945F3D" w:rsidP="00D035D0">
      <w:pPr>
        <w:pStyle w:val="Default"/>
        <w:rPr>
          <w:rFonts w:ascii="SyntaxLTStd-Roman" w:hAnsi="SyntaxLTStd-Roman" w:cs="SyntaxLTStd-Roman"/>
          <w:sz w:val="19"/>
          <w:szCs w:val="19"/>
          <w:lang w:val="es-ES"/>
        </w:rPr>
      </w:pPr>
    </w:p>
    <w:p w:rsidR="00D035D0" w:rsidRDefault="00D035D0" w:rsidP="00D035D0">
      <w:pPr>
        <w:pStyle w:val="Default"/>
        <w:rPr>
          <w:rFonts w:ascii="SyntaxLTStd-Roman" w:hAnsi="SyntaxLTStd-Roman" w:cs="SyntaxLTStd-Roman"/>
          <w:sz w:val="19"/>
          <w:szCs w:val="19"/>
          <w:lang w:val="es-ES"/>
        </w:rPr>
      </w:pPr>
    </w:p>
    <w:p w:rsidR="00D035D0" w:rsidRDefault="00D035D0" w:rsidP="00D035D0">
      <w:pPr>
        <w:pStyle w:val="Default"/>
        <w:rPr>
          <w:rFonts w:ascii="SyntaxLTStd-Roman" w:hAnsi="SyntaxLTStd-Roman" w:cs="SyntaxLTStd-Roman"/>
          <w:sz w:val="19"/>
          <w:szCs w:val="19"/>
          <w:lang w:val="es-ES"/>
        </w:rPr>
      </w:pPr>
    </w:p>
    <w:p w:rsidR="00D035D0" w:rsidRDefault="00D035D0" w:rsidP="00D035D0">
      <w:pPr>
        <w:pStyle w:val="Default"/>
        <w:rPr>
          <w:rFonts w:ascii="SyntaxLTStd-Roman" w:hAnsi="SyntaxLTStd-Roman" w:cs="SyntaxLTStd-Roman"/>
          <w:sz w:val="19"/>
          <w:szCs w:val="19"/>
          <w:lang w:val="es-ES"/>
        </w:rPr>
      </w:pPr>
    </w:p>
    <w:p w:rsidR="007712C7" w:rsidRPr="00670889" w:rsidRDefault="007712C7" w:rsidP="00670889">
      <w:pPr>
        <w:pStyle w:val="Default"/>
        <w:ind w:left="720"/>
        <w:jc w:val="both"/>
        <w:rPr>
          <w:rFonts w:asciiTheme="minorHAnsi" w:hAnsiTheme="minorHAnsi"/>
          <w:sz w:val="22"/>
          <w:szCs w:val="22"/>
          <w:lang w:val="es-ES"/>
        </w:rPr>
      </w:pPr>
    </w:p>
    <w:sectPr w:rsidR="007712C7" w:rsidRPr="00670889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yntaxLTStd-Roman">
    <w:altName w:val="Genev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5640C3"/>
    <w:multiLevelType w:val="hybridMultilevel"/>
    <w:tmpl w:val="8F5647FC"/>
    <w:lvl w:ilvl="0" w:tplc="F18AFE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815751"/>
    <w:multiLevelType w:val="hybridMultilevel"/>
    <w:tmpl w:val="F64C5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870F9F"/>
    <w:multiLevelType w:val="hybridMultilevel"/>
    <w:tmpl w:val="D2DCE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306C5E"/>
    <w:multiLevelType w:val="hybridMultilevel"/>
    <w:tmpl w:val="C69E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04357B"/>
    <w:multiLevelType w:val="hybridMultilevel"/>
    <w:tmpl w:val="A1305E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E82951"/>
    <w:multiLevelType w:val="hybridMultilevel"/>
    <w:tmpl w:val="B9D25814"/>
    <w:lvl w:ilvl="0" w:tplc="E43A29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4D6340"/>
    <w:multiLevelType w:val="hybridMultilevel"/>
    <w:tmpl w:val="A1C6A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2"/>
  </w:num>
  <w:num w:numId="5">
    <w:abstractNumId w:val="10"/>
  </w:num>
  <w:num w:numId="6">
    <w:abstractNumId w:val="5"/>
  </w:num>
  <w:num w:numId="7">
    <w:abstractNumId w:val="1"/>
  </w:num>
  <w:num w:numId="8">
    <w:abstractNumId w:val="3"/>
  </w:num>
  <w:num w:numId="9">
    <w:abstractNumId w:val="12"/>
  </w:num>
  <w:num w:numId="10">
    <w:abstractNumId w:val="4"/>
  </w:num>
  <w:num w:numId="11">
    <w:abstractNumId w:val="8"/>
  </w:num>
  <w:num w:numId="12">
    <w:abstractNumId w:val="9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FF1B7A"/>
    <w:rsid w:val="00003D1E"/>
    <w:rsid w:val="0001072B"/>
    <w:rsid w:val="00011E87"/>
    <w:rsid w:val="000125D4"/>
    <w:rsid w:val="0001401D"/>
    <w:rsid w:val="000607F6"/>
    <w:rsid w:val="00060C68"/>
    <w:rsid w:val="00061E8F"/>
    <w:rsid w:val="00065AA1"/>
    <w:rsid w:val="00074F42"/>
    <w:rsid w:val="000859B6"/>
    <w:rsid w:val="000A360E"/>
    <w:rsid w:val="000B3CFC"/>
    <w:rsid w:val="000B42D2"/>
    <w:rsid w:val="000C38CA"/>
    <w:rsid w:val="000C6869"/>
    <w:rsid w:val="000D47CA"/>
    <w:rsid w:val="000F671C"/>
    <w:rsid w:val="00117834"/>
    <w:rsid w:val="00156706"/>
    <w:rsid w:val="00160522"/>
    <w:rsid w:val="00164A2C"/>
    <w:rsid w:val="00165759"/>
    <w:rsid w:val="001819E5"/>
    <w:rsid w:val="00192DA4"/>
    <w:rsid w:val="001A3738"/>
    <w:rsid w:val="001A7F9D"/>
    <w:rsid w:val="001C3F49"/>
    <w:rsid w:val="001E4D65"/>
    <w:rsid w:val="002004EC"/>
    <w:rsid w:val="0021051D"/>
    <w:rsid w:val="00210F54"/>
    <w:rsid w:val="00211082"/>
    <w:rsid w:val="0021530A"/>
    <w:rsid w:val="00232411"/>
    <w:rsid w:val="002339F6"/>
    <w:rsid w:val="002422A8"/>
    <w:rsid w:val="002524DF"/>
    <w:rsid w:val="00260562"/>
    <w:rsid w:val="002618FA"/>
    <w:rsid w:val="00265F1D"/>
    <w:rsid w:val="002751DA"/>
    <w:rsid w:val="002814CC"/>
    <w:rsid w:val="00281A9E"/>
    <w:rsid w:val="00286F45"/>
    <w:rsid w:val="002900F0"/>
    <w:rsid w:val="00292C0D"/>
    <w:rsid w:val="002A212F"/>
    <w:rsid w:val="002A3895"/>
    <w:rsid w:val="002A5A7D"/>
    <w:rsid w:val="002B2A79"/>
    <w:rsid w:val="002B50FF"/>
    <w:rsid w:val="002C066D"/>
    <w:rsid w:val="002C0AAD"/>
    <w:rsid w:val="002E3672"/>
    <w:rsid w:val="002F05D9"/>
    <w:rsid w:val="002F13F7"/>
    <w:rsid w:val="00301046"/>
    <w:rsid w:val="0032408F"/>
    <w:rsid w:val="003310A0"/>
    <w:rsid w:val="00331110"/>
    <w:rsid w:val="003621B4"/>
    <w:rsid w:val="00371E53"/>
    <w:rsid w:val="00383393"/>
    <w:rsid w:val="003833D2"/>
    <w:rsid w:val="003867C4"/>
    <w:rsid w:val="003B12A3"/>
    <w:rsid w:val="003B478B"/>
    <w:rsid w:val="003C0EC4"/>
    <w:rsid w:val="003D1551"/>
    <w:rsid w:val="00412FCC"/>
    <w:rsid w:val="0042265E"/>
    <w:rsid w:val="00432E14"/>
    <w:rsid w:val="00436CED"/>
    <w:rsid w:val="00440EED"/>
    <w:rsid w:val="0046120F"/>
    <w:rsid w:val="004629E8"/>
    <w:rsid w:val="00466F16"/>
    <w:rsid w:val="00480968"/>
    <w:rsid w:val="00484FE3"/>
    <w:rsid w:val="004923DA"/>
    <w:rsid w:val="00494301"/>
    <w:rsid w:val="004A0335"/>
    <w:rsid w:val="004B081D"/>
    <w:rsid w:val="004B2703"/>
    <w:rsid w:val="004B5AD7"/>
    <w:rsid w:val="004B7D96"/>
    <w:rsid w:val="004C45B6"/>
    <w:rsid w:val="005142AF"/>
    <w:rsid w:val="00521061"/>
    <w:rsid w:val="00532613"/>
    <w:rsid w:val="00534217"/>
    <w:rsid w:val="00541CA2"/>
    <w:rsid w:val="00547D90"/>
    <w:rsid w:val="005503DA"/>
    <w:rsid w:val="00550EFE"/>
    <w:rsid w:val="00561DDA"/>
    <w:rsid w:val="00570B18"/>
    <w:rsid w:val="005771D8"/>
    <w:rsid w:val="005819B9"/>
    <w:rsid w:val="00596C60"/>
    <w:rsid w:val="005B2A0D"/>
    <w:rsid w:val="005D29BB"/>
    <w:rsid w:val="005E11BD"/>
    <w:rsid w:val="005E161E"/>
    <w:rsid w:val="005E2B46"/>
    <w:rsid w:val="005F6E83"/>
    <w:rsid w:val="00604674"/>
    <w:rsid w:val="00604E90"/>
    <w:rsid w:val="00607ECA"/>
    <w:rsid w:val="00611C84"/>
    <w:rsid w:val="00616227"/>
    <w:rsid w:val="0062118A"/>
    <w:rsid w:val="00624828"/>
    <w:rsid w:val="00624BA1"/>
    <w:rsid w:val="00633327"/>
    <w:rsid w:val="00641301"/>
    <w:rsid w:val="00645B24"/>
    <w:rsid w:val="006512BE"/>
    <w:rsid w:val="00653FBB"/>
    <w:rsid w:val="006551E4"/>
    <w:rsid w:val="00661E03"/>
    <w:rsid w:val="00662E44"/>
    <w:rsid w:val="00670889"/>
    <w:rsid w:val="00675EFF"/>
    <w:rsid w:val="00694911"/>
    <w:rsid w:val="006A5A14"/>
    <w:rsid w:val="006D535F"/>
    <w:rsid w:val="006F13CC"/>
    <w:rsid w:val="006F66B5"/>
    <w:rsid w:val="00702C4E"/>
    <w:rsid w:val="00717B77"/>
    <w:rsid w:val="007457F3"/>
    <w:rsid w:val="00755CE1"/>
    <w:rsid w:val="007712C7"/>
    <w:rsid w:val="00772EB6"/>
    <w:rsid w:val="00776693"/>
    <w:rsid w:val="00783A22"/>
    <w:rsid w:val="007A1E7A"/>
    <w:rsid w:val="007B5140"/>
    <w:rsid w:val="007C5DF9"/>
    <w:rsid w:val="007D2340"/>
    <w:rsid w:val="007D6755"/>
    <w:rsid w:val="007F1FBF"/>
    <w:rsid w:val="00816719"/>
    <w:rsid w:val="00823BCA"/>
    <w:rsid w:val="008245D8"/>
    <w:rsid w:val="008353F3"/>
    <w:rsid w:val="00836208"/>
    <w:rsid w:val="00860E27"/>
    <w:rsid w:val="008651C0"/>
    <w:rsid w:val="00866091"/>
    <w:rsid w:val="008736C4"/>
    <w:rsid w:val="008759EA"/>
    <w:rsid w:val="0087617B"/>
    <w:rsid w:val="00876B34"/>
    <w:rsid w:val="00881AD8"/>
    <w:rsid w:val="008B1D23"/>
    <w:rsid w:val="008C1FA5"/>
    <w:rsid w:val="008C38A6"/>
    <w:rsid w:val="008C4F07"/>
    <w:rsid w:val="008C5C68"/>
    <w:rsid w:val="008D4D07"/>
    <w:rsid w:val="008D78E9"/>
    <w:rsid w:val="008E3FE5"/>
    <w:rsid w:val="008E4E0F"/>
    <w:rsid w:val="008F7D4E"/>
    <w:rsid w:val="009159E5"/>
    <w:rsid w:val="009228A7"/>
    <w:rsid w:val="009262F3"/>
    <w:rsid w:val="00934F51"/>
    <w:rsid w:val="009446BB"/>
    <w:rsid w:val="00945F3D"/>
    <w:rsid w:val="009956DE"/>
    <w:rsid w:val="009A76CC"/>
    <w:rsid w:val="009B446B"/>
    <w:rsid w:val="009C3DA9"/>
    <w:rsid w:val="009D251E"/>
    <w:rsid w:val="009E2485"/>
    <w:rsid w:val="009E673B"/>
    <w:rsid w:val="00A016E5"/>
    <w:rsid w:val="00A17C51"/>
    <w:rsid w:val="00A34F65"/>
    <w:rsid w:val="00A3549A"/>
    <w:rsid w:val="00A457A3"/>
    <w:rsid w:val="00A50D5F"/>
    <w:rsid w:val="00A553D6"/>
    <w:rsid w:val="00A60B51"/>
    <w:rsid w:val="00A64855"/>
    <w:rsid w:val="00A771FD"/>
    <w:rsid w:val="00A801F8"/>
    <w:rsid w:val="00A9167E"/>
    <w:rsid w:val="00A94A74"/>
    <w:rsid w:val="00AD1ACB"/>
    <w:rsid w:val="00AD3FDC"/>
    <w:rsid w:val="00AD5944"/>
    <w:rsid w:val="00AE0981"/>
    <w:rsid w:val="00AE0B2D"/>
    <w:rsid w:val="00AE3378"/>
    <w:rsid w:val="00B20B7C"/>
    <w:rsid w:val="00B26985"/>
    <w:rsid w:val="00B301C6"/>
    <w:rsid w:val="00B4422F"/>
    <w:rsid w:val="00B57B95"/>
    <w:rsid w:val="00B601D4"/>
    <w:rsid w:val="00B704ED"/>
    <w:rsid w:val="00B91718"/>
    <w:rsid w:val="00B931B6"/>
    <w:rsid w:val="00BB7C0C"/>
    <w:rsid w:val="00BC0F50"/>
    <w:rsid w:val="00BD7EB9"/>
    <w:rsid w:val="00C0696C"/>
    <w:rsid w:val="00C123E2"/>
    <w:rsid w:val="00C128D3"/>
    <w:rsid w:val="00C31FAE"/>
    <w:rsid w:val="00C41A93"/>
    <w:rsid w:val="00C451D9"/>
    <w:rsid w:val="00C5092F"/>
    <w:rsid w:val="00C56F73"/>
    <w:rsid w:val="00C6224A"/>
    <w:rsid w:val="00C67EA1"/>
    <w:rsid w:val="00CA7E27"/>
    <w:rsid w:val="00CD6B1F"/>
    <w:rsid w:val="00CF776B"/>
    <w:rsid w:val="00D035D0"/>
    <w:rsid w:val="00D06921"/>
    <w:rsid w:val="00D127A9"/>
    <w:rsid w:val="00D13541"/>
    <w:rsid w:val="00D2444D"/>
    <w:rsid w:val="00D268F3"/>
    <w:rsid w:val="00D454AE"/>
    <w:rsid w:val="00D50A0C"/>
    <w:rsid w:val="00D525C5"/>
    <w:rsid w:val="00D62B06"/>
    <w:rsid w:val="00D70553"/>
    <w:rsid w:val="00D72AA3"/>
    <w:rsid w:val="00D97433"/>
    <w:rsid w:val="00DA3483"/>
    <w:rsid w:val="00DA588D"/>
    <w:rsid w:val="00DB1BF6"/>
    <w:rsid w:val="00DB43DF"/>
    <w:rsid w:val="00DB51DC"/>
    <w:rsid w:val="00DD0DC6"/>
    <w:rsid w:val="00DD54D6"/>
    <w:rsid w:val="00DE1222"/>
    <w:rsid w:val="00DE3693"/>
    <w:rsid w:val="00E04195"/>
    <w:rsid w:val="00E12FD0"/>
    <w:rsid w:val="00E162AA"/>
    <w:rsid w:val="00E24B61"/>
    <w:rsid w:val="00E25B3E"/>
    <w:rsid w:val="00E334B6"/>
    <w:rsid w:val="00E61944"/>
    <w:rsid w:val="00E66CBC"/>
    <w:rsid w:val="00E7325C"/>
    <w:rsid w:val="00E759C8"/>
    <w:rsid w:val="00E774A6"/>
    <w:rsid w:val="00E87422"/>
    <w:rsid w:val="00E96DC8"/>
    <w:rsid w:val="00E971B9"/>
    <w:rsid w:val="00E97878"/>
    <w:rsid w:val="00EA126F"/>
    <w:rsid w:val="00EC0A32"/>
    <w:rsid w:val="00ED6F4A"/>
    <w:rsid w:val="00EE1062"/>
    <w:rsid w:val="00EE403B"/>
    <w:rsid w:val="00EF0E79"/>
    <w:rsid w:val="00F26FE7"/>
    <w:rsid w:val="00F40276"/>
    <w:rsid w:val="00F5250F"/>
    <w:rsid w:val="00F755D1"/>
    <w:rsid w:val="00F80F9D"/>
    <w:rsid w:val="00F9434C"/>
    <w:rsid w:val="00F96ACC"/>
    <w:rsid w:val="00FA20D4"/>
    <w:rsid w:val="00FB43FE"/>
    <w:rsid w:val="00FB79B5"/>
    <w:rsid w:val="00FD229C"/>
    <w:rsid w:val="00FE2FFF"/>
    <w:rsid w:val="00FE3780"/>
    <w:rsid w:val="00FF1B7A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12F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8">
    <w:name w:val="Pa28"/>
    <w:basedOn w:val="Default"/>
    <w:next w:val="Default"/>
    <w:uiPriority w:val="99"/>
    <w:rsid w:val="006551E4"/>
    <w:pPr>
      <w:spacing w:line="181" w:lineRule="atLeast"/>
    </w:pPr>
    <w:rPr>
      <w:rFonts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5503DA"/>
    <w:pPr>
      <w:spacing w:line="181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5503DA"/>
    <w:pPr>
      <w:spacing w:line="221" w:lineRule="atLeast"/>
    </w:pPr>
    <w:rPr>
      <w:rFonts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8">
    <w:name w:val="Pa28"/>
    <w:basedOn w:val="Default"/>
    <w:next w:val="Default"/>
    <w:uiPriority w:val="99"/>
    <w:rsid w:val="006551E4"/>
    <w:pPr>
      <w:spacing w:line="181" w:lineRule="atLeast"/>
    </w:pPr>
    <w:rPr>
      <w:rFonts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5503DA"/>
    <w:pPr>
      <w:spacing w:line="181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5503DA"/>
    <w:pPr>
      <w:spacing w:line="221" w:lineRule="atLeast"/>
    </w:pPr>
    <w:rPr>
      <w:rFonts w:cstheme="minorBidi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34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72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131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30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65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410</Words>
  <Characters>2337</Characters>
  <Application>Microsoft Macintosh Word</Application>
  <DocSecurity>0</DocSecurity>
  <Lines>19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2870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5</cp:revision>
  <dcterms:created xsi:type="dcterms:W3CDTF">2013-10-24T07:19:00Z</dcterms:created>
  <dcterms:modified xsi:type="dcterms:W3CDTF">2013-10-27T20:36:00Z</dcterms:modified>
</cp:coreProperties>
</file>