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9440F" w:rsidRPr="00FB2190" w:rsidRDefault="00B9440F" w:rsidP="001E4F89">
      <w:pPr>
        <w:pStyle w:val="Default"/>
        <w:jc w:val="both"/>
        <w:rPr>
          <w:rStyle w:val="A20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0D4DD1" w:rsidRPr="003624E6" w:rsidRDefault="003624E6" w:rsidP="001E4F89">
      <w:pPr>
        <w:pStyle w:val="Default"/>
        <w:numPr>
          <w:ilvl w:val="0"/>
          <w:numId w:val="5"/>
        </w:numPr>
        <w:jc w:val="both"/>
        <w:rPr>
          <w:rStyle w:val="A4"/>
        </w:rPr>
      </w:pPr>
      <w:r w:rsidRPr="003624E6">
        <w:rPr>
          <w:rStyle w:val="A4"/>
          <w:rFonts w:asciiTheme="minorHAnsi" w:hAnsiTheme="minorHAnsi" w:cstheme="minorHAnsi"/>
          <w:b/>
          <w:color w:val="auto"/>
          <w:lang w:val="es-ES"/>
        </w:rPr>
        <w:t>¿Cómo gestiona la Compañía la relación con las autoridades, ante una decisión que parece perjudicar la actividad de Repsol?</w:t>
      </w:r>
    </w:p>
    <w:p w:rsidR="000D4DD1" w:rsidRPr="003624E6" w:rsidRDefault="003624E6" w:rsidP="001E4F89">
      <w:pPr>
        <w:pStyle w:val="Default"/>
        <w:ind w:left="708"/>
        <w:jc w:val="both"/>
        <w:rPr>
          <w:rStyle w:val="A4"/>
        </w:rPr>
      </w:pPr>
      <w:r w:rsidRPr="003624E6">
        <w:rPr>
          <w:rStyle w:val="A4"/>
          <w:rFonts w:asciiTheme="minorHAnsi" w:hAnsiTheme="minorHAnsi" w:cstheme="minorHAnsi"/>
          <w:color w:val="auto"/>
          <w:lang w:val="es-ES"/>
        </w:rPr>
        <w:t xml:space="preserve">En primer lugar, </w:t>
      </w:r>
      <w:r w:rsidR="000D4DD1" w:rsidRPr="003624E6">
        <w:rPr>
          <w:rStyle w:val="A4"/>
          <w:rFonts w:asciiTheme="minorHAnsi" w:hAnsiTheme="minorHAnsi" w:cstheme="minorHAnsi"/>
          <w:color w:val="auto"/>
          <w:lang w:val="es-ES"/>
        </w:rPr>
        <w:t>Repsol manifiesta su neutralidad política y se compromete a cumplir fiel  y respetuosamente con todas las obligaciones legales a las que está sujeta en cualquier país donde desarrolle su actividad.</w:t>
      </w:r>
      <w:r w:rsidRPr="003624E6">
        <w:rPr>
          <w:rStyle w:val="A4"/>
          <w:rFonts w:asciiTheme="minorHAnsi" w:hAnsiTheme="minorHAnsi" w:cstheme="minorHAnsi"/>
          <w:color w:val="auto"/>
          <w:lang w:val="es-ES"/>
        </w:rPr>
        <w:t xml:space="preserve"> En esta misma línea, l</w:t>
      </w:r>
      <w:r w:rsidR="000D4DD1" w:rsidRPr="003624E6">
        <w:rPr>
          <w:rStyle w:val="A4"/>
          <w:rFonts w:asciiTheme="minorHAnsi" w:hAnsiTheme="minorHAnsi" w:cstheme="minorHAnsi"/>
          <w:color w:val="auto"/>
          <w:lang w:val="es-ES"/>
        </w:rPr>
        <w:t xml:space="preserve">os empleados de Repsol deberán cumplir estrictamente con las leyes del país o de los </w:t>
      </w:r>
      <w:r w:rsidRPr="003624E6">
        <w:rPr>
          <w:rStyle w:val="A4"/>
          <w:rFonts w:asciiTheme="minorHAnsi" w:hAnsiTheme="minorHAnsi" w:cstheme="minorHAnsi"/>
          <w:color w:val="auto"/>
          <w:lang w:val="es-ES"/>
        </w:rPr>
        <w:t xml:space="preserve">países en cada caso. Y evitarán </w:t>
      </w:r>
      <w:r w:rsidR="000D4DD1" w:rsidRPr="003624E6">
        <w:rPr>
          <w:rStyle w:val="A4"/>
          <w:rFonts w:asciiTheme="minorHAnsi" w:hAnsiTheme="minorHAnsi" w:cstheme="minorHAnsi"/>
          <w:color w:val="auto"/>
          <w:lang w:val="es-ES"/>
        </w:rPr>
        <w:t xml:space="preserve">cualquier conducta </w:t>
      </w:r>
      <w:r w:rsidRPr="003624E6">
        <w:rPr>
          <w:rStyle w:val="A4"/>
          <w:rFonts w:asciiTheme="minorHAnsi" w:hAnsiTheme="minorHAnsi" w:cstheme="minorHAnsi"/>
          <w:color w:val="auto"/>
          <w:lang w:val="es-ES"/>
        </w:rPr>
        <w:t xml:space="preserve">que, aun sin violar la ley, </w:t>
      </w:r>
      <w:r w:rsidR="000D4DD1" w:rsidRPr="003624E6">
        <w:rPr>
          <w:rStyle w:val="A4"/>
          <w:rFonts w:asciiTheme="minorHAnsi" w:hAnsiTheme="minorHAnsi" w:cstheme="minorHAnsi"/>
          <w:color w:val="auto"/>
          <w:lang w:val="es-ES"/>
        </w:rPr>
        <w:t>pueda perjudicar la reputación de la Compañía ante la comunidad, el gobierno del país u otros organismos, y producir consecuencias adversas para sus negocios y/o para su imagen.</w:t>
      </w:r>
      <w:r w:rsidRPr="003624E6">
        <w:rPr>
          <w:rStyle w:val="A4"/>
          <w:rFonts w:asciiTheme="minorHAnsi" w:hAnsiTheme="minorHAnsi" w:cstheme="minorHAnsi"/>
          <w:color w:val="auto"/>
          <w:lang w:val="es-ES"/>
        </w:rPr>
        <w:t xml:space="preserve"> </w:t>
      </w:r>
      <w:r w:rsidR="000D4DD1" w:rsidRPr="003624E6">
        <w:rPr>
          <w:rStyle w:val="A4"/>
          <w:rFonts w:asciiTheme="minorHAnsi" w:hAnsiTheme="minorHAnsi" w:cstheme="minorHAnsi"/>
          <w:color w:val="auto"/>
          <w:lang w:val="es-ES"/>
        </w:rPr>
        <w:t>Deberán</w:t>
      </w:r>
      <w:r w:rsidR="00FF34A5">
        <w:rPr>
          <w:rStyle w:val="A4"/>
          <w:rFonts w:asciiTheme="minorHAnsi" w:hAnsiTheme="minorHAnsi" w:cstheme="minorHAnsi"/>
          <w:color w:val="auto"/>
          <w:lang w:val="es-ES"/>
        </w:rPr>
        <w:t xml:space="preserve"> asimismo </w:t>
      </w:r>
      <w:r w:rsidR="000D4DD1" w:rsidRPr="003624E6">
        <w:rPr>
          <w:rStyle w:val="A4"/>
          <w:rFonts w:asciiTheme="minorHAnsi" w:hAnsiTheme="minorHAnsi" w:cstheme="minorHAnsi"/>
          <w:color w:val="auto"/>
          <w:lang w:val="es-ES"/>
        </w:rPr>
        <w:t>actuar con honradez e integridad en todos sus contactos o transacciones con las autoridades y empleados de los gobiernos y administraciones, asegurando que toda la información y certificaciones que presenten, así como las declaraciones que realicen sean veraces, claras y completas.</w:t>
      </w:r>
    </w:p>
    <w:p w:rsidR="000D4DD1" w:rsidRPr="003624E6" w:rsidRDefault="000D4DD1" w:rsidP="001E4F89">
      <w:pPr>
        <w:pStyle w:val="Default"/>
        <w:jc w:val="both"/>
        <w:rPr>
          <w:rStyle w:val="A4"/>
        </w:rPr>
      </w:pPr>
    </w:p>
    <w:p w:rsidR="000D4DD1" w:rsidRPr="003624E6" w:rsidRDefault="003624E6" w:rsidP="001E4F89">
      <w:pPr>
        <w:pStyle w:val="Default"/>
        <w:numPr>
          <w:ilvl w:val="0"/>
          <w:numId w:val="5"/>
        </w:numPr>
        <w:jc w:val="both"/>
        <w:rPr>
          <w:rStyle w:val="A4"/>
        </w:rPr>
      </w:pPr>
      <w:r w:rsidRPr="003624E6">
        <w:rPr>
          <w:rStyle w:val="A4"/>
          <w:rFonts w:asciiTheme="minorHAnsi" w:hAnsiTheme="minorHAnsi" w:cstheme="minorHAnsi"/>
          <w:b/>
          <w:color w:val="auto"/>
          <w:lang w:val="es-ES"/>
        </w:rPr>
        <w:t>Desde algunos ámbitos se señala que este hecho constituye un ataque a la competencia, ¿qué tienen que decir a esto?</w:t>
      </w:r>
    </w:p>
    <w:p w:rsidR="000D4DD1" w:rsidRPr="003624E6" w:rsidRDefault="000D4DD1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A4"/>
          <w:rFonts w:ascii="Syntax LT Std" w:hAnsi="Syntax LT Std"/>
        </w:rPr>
      </w:pPr>
      <w:r w:rsidRPr="003624E6">
        <w:rPr>
          <w:rFonts w:cs="BookAntiqua"/>
          <w:lang w:val="es-ES"/>
        </w:rPr>
        <w:t xml:space="preserve">Repsol se compromete a competir en los mercados de forma leal impulsando la libre </w:t>
      </w:r>
      <w:r w:rsidR="003624E6" w:rsidRPr="003624E6">
        <w:rPr>
          <w:rFonts w:cs="BookAntiqua"/>
          <w:lang w:val="es-ES"/>
        </w:rPr>
        <w:t xml:space="preserve">competencia en </w:t>
      </w:r>
      <w:r w:rsidRPr="003624E6">
        <w:rPr>
          <w:rFonts w:cs="BookAntiqua"/>
          <w:lang w:val="es-ES"/>
        </w:rPr>
        <w:t>beneficio de los consumidores y usuarios cumpliendo siempre las</w:t>
      </w:r>
      <w:r w:rsidR="003624E6" w:rsidRPr="003624E6">
        <w:rPr>
          <w:rFonts w:cs="BookAntiqua"/>
          <w:lang w:val="es-ES"/>
        </w:rPr>
        <w:t xml:space="preserve"> </w:t>
      </w:r>
      <w:r w:rsidRPr="003624E6">
        <w:rPr>
          <w:rFonts w:cs="BookAntiqua"/>
          <w:lang w:val="es-ES"/>
        </w:rPr>
        <w:t>normas jurídicas en vigor.</w:t>
      </w:r>
    </w:p>
    <w:p w:rsidR="00B9440F" w:rsidRPr="003624E6" w:rsidRDefault="00B9440F" w:rsidP="001E4F89">
      <w:p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</w:p>
    <w:p w:rsidR="00B9440F" w:rsidRPr="003624E6" w:rsidRDefault="003624E6" w:rsidP="001E4F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okAntiqua-Bold"/>
          <w:b/>
          <w:bCs/>
          <w:lang w:val="es-ES"/>
        </w:rPr>
      </w:pPr>
      <w:r w:rsidRPr="003624E6">
        <w:rPr>
          <w:rFonts w:asciiTheme="minorHAnsi" w:hAnsiTheme="minorHAnsi" w:cs="BookAntiqua-Bold"/>
          <w:b/>
          <w:bCs/>
          <w:lang w:val="es-ES"/>
        </w:rPr>
        <w:t>¿Este hecho puede deberse a que la Compañía no ha prestado suficiente atención al entorno donde estaba operando</w:t>
      </w:r>
      <w:r w:rsidR="00FF34A5">
        <w:rPr>
          <w:rFonts w:asciiTheme="minorHAnsi" w:hAnsiTheme="minorHAnsi" w:cs="BookAntiqua-Bold"/>
          <w:b/>
          <w:bCs/>
          <w:lang w:val="es-ES"/>
        </w:rPr>
        <w:t>?</w:t>
      </w:r>
    </w:p>
    <w:p w:rsidR="00B9440F" w:rsidRPr="003624E6" w:rsidRDefault="00B9440F" w:rsidP="001E4F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okAntiqua-Bold"/>
          <w:bCs/>
          <w:lang w:val="es-ES"/>
        </w:rPr>
      </w:pPr>
      <w:r w:rsidRPr="003624E6">
        <w:rPr>
          <w:rFonts w:asciiTheme="minorHAnsi" w:hAnsiTheme="minorHAnsi" w:cs="BookAntiqua-Bold"/>
          <w:bCs/>
          <w:lang w:val="es-ES"/>
        </w:rPr>
        <w:t xml:space="preserve">Nuestro objetivo es llevar a cabo inversiones sostenibles que beneficien a Repsol y también a las comunidades impactadas por nuestras operaciones. Nuestro compromiso es trabajar para maximizar los aspectos positivos y las oportunidades de generar valor compartido, y prevenir y minimizar los impactos negativos a través del diálogo y la participación de las comunidades. Este compromiso se recoge en nuestra Política de Relaciones con la Comunidad. </w:t>
      </w:r>
    </w:p>
    <w:p w:rsidR="00B9440F" w:rsidRPr="003624E6" w:rsidRDefault="00B9440F" w:rsidP="001E4F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okAntiqua-Bold"/>
          <w:bCs/>
          <w:lang w:val="es-ES"/>
        </w:rPr>
      </w:pPr>
    </w:p>
    <w:p w:rsidR="00B9440F" w:rsidRPr="003624E6" w:rsidRDefault="00B9440F" w:rsidP="001E4F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okAntiqua-Bold"/>
          <w:b/>
          <w:bCs/>
          <w:lang w:val="es-ES"/>
        </w:rPr>
      </w:pPr>
      <w:r w:rsidRPr="003624E6">
        <w:rPr>
          <w:rFonts w:asciiTheme="minorHAnsi" w:hAnsiTheme="minorHAnsi" w:cs="BookAntiqua-Bold"/>
          <w:b/>
          <w:bCs/>
          <w:lang w:val="es-ES"/>
        </w:rPr>
        <w:t>¿Pero podrían concretar algunas de las medidas implementadas en esta dirección?</w:t>
      </w:r>
    </w:p>
    <w:p w:rsidR="002B6232" w:rsidRDefault="002B6232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2B6232" w:rsidRDefault="002B6232" w:rsidP="002B623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>Enumerar últimas m</w:t>
      </w:r>
      <w:bookmarkStart w:id="0" w:name="_GoBack"/>
      <w:bookmarkEnd w:id="0"/>
      <w:r>
        <w:rPr>
          <w:rFonts w:cs="BookAntiqua-Bold"/>
          <w:bCs/>
          <w:lang w:val="es-ES"/>
        </w:rPr>
        <w:t>edidas implementadas en la Compañía en los últimos años:</w:t>
      </w:r>
    </w:p>
    <w:p w:rsidR="002B6232" w:rsidRDefault="002B6232" w:rsidP="002B623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2B6232" w:rsidRDefault="002B6232" w:rsidP="002B623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>(Ejemplo):</w:t>
      </w:r>
    </w:p>
    <w:p w:rsidR="002B6232" w:rsidRDefault="002B6232" w:rsidP="002B623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B9440F" w:rsidRPr="003624E6" w:rsidRDefault="001E4F89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En </w:t>
      </w:r>
      <w:r w:rsidR="00B9440F" w:rsidRPr="003624E6">
        <w:rPr>
          <w:rFonts w:cs="BookAntiqua-Bold"/>
          <w:bCs/>
          <w:lang w:val="es-ES"/>
        </w:rPr>
        <w:t xml:space="preserve">noviembre de </w:t>
      </w:r>
      <w:r>
        <w:rPr>
          <w:rFonts w:cs="BookAntiqua-Bold"/>
          <w:bCs/>
          <w:lang w:val="es-ES"/>
        </w:rPr>
        <w:t xml:space="preserve">2011 aprobamos </w:t>
      </w:r>
      <w:r w:rsidR="00B9440F" w:rsidRPr="003624E6">
        <w:rPr>
          <w:rFonts w:cs="BookAntiqua-Bold"/>
          <w:bCs/>
          <w:lang w:val="es-ES"/>
        </w:rPr>
        <w:t>la "Evaluación de Impact</w:t>
      </w:r>
      <w:r>
        <w:rPr>
          <w:rFonts w:cs="BookAntiqua-Bold"/>
          <w:bCs/>
          <w:lang w:val="es-ES"/>
        </w:rPr>
        <w:t xml:space="preserve">o Ambiental, Social y de Salud", una norma que </w:t>
      </w:r>
      <w:r w:rsidR="00B9440F" w:rsidRPr="003624E6">
        <w:rPr>
          <w:rFonts w:cs="BookAntiqua-Bold"/>
          <w:bCs/>
          <w:lang w:val="es-ES"/>
        </w:rPr>
        <w:t xml:space="preserve">busca realizar evaluaciones de impacto ambiental en los proyectos nuevos, instaurar la evaluación de impactos en derechos humanos, o dar respuesta a las últimas tendencias en lo que a la evaluación de impactos en la salud se refiere, entre otras medidas. </w:t>
      </w:r>
    </w:p>
    <w:p w:rsidR="00B9440F" w:rsidRPr="003624E6" w:rsidRDefault="00B9440F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 w:rsidRPr="003624E6">
        <w:rPr>
          <w:rFonts w:cs="BookAntiqua-Bold"/>
          <w:bCs/>
          <w:lang w:val="es-ES"/>
        </w:rPr>
        <w:t>Esta nueva norma, de ámbito mundial, establece las directrices básicas en el proceso de evaluación de los impactos ambientales, sociales y de salud de las actividades de la compañía. El objetivo es adoptar el enfoque preventivo con las personas y el medio ambiente implícito en nuestra Norma de Ética y Conducta y nuestras políticas de Seguridad, Salud y Medio Ambiente, de Relaciones con la Comunidad y de Relaciones con Comunidades Indígenas.</w:t>
      </w:r>
    </w:p>
    <w:p w:rsidR="00B9440F" w:rsidRPr="003624E6" w:rsidRDefault="00B9440F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3624E6" w:rsidRDefault="003624E6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D21509" w:rsidRDefault="00D21509" w:rsidP="001E4F89">
      <w:p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Cs/>
          <w:lang w:val="es-ES"/>
        </w:rPr>
      </w:pPr>
    </w:p>
    <w:p w:rsidR="00D21509" w:rsidRPr="003624E6" w:rsidRDefault="00D21509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B9440F" w:rsidRPr="003624E6" w:rsidRDefault="00B9440F" w:rsidP="001E4F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okAntiqua-Bold"/>
          <w:b/>
          <w:bCs/>
          <w:lang w:val="es-ES"/>
        </w:rPr>
      </w:pPr>
      <w:r w:rsidRPr="003624E6">
        <w:rPr>
          <w:rFonts w:asciiTheme="minorHAnsi" w:hAnsiTheme="minorHAnsi" w:cs="BookAntiqua-Bold"/>
          <w:b/>
          <w:bCs/>
          <w:lang w:val="es-ES"/>
        </w:rPr>
        <w:t>¿Cuál es su postura ante aquellas corrientes críticas contra las compañías petrolíferas y su actividad?</w:t>
      </w:r>
    </w:p>
    <w:p w:rsidR="00B9440F" w:rsidRPr="003624E6" w:rsidRDefault="00B9440F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 w:rsidRPr="003624E6">
        <w:rPr>
          <w:rFonts w:cs="BookAntiqua-Bold"/>
          <w:bCs/>
          <w:lang w:val="es-ES"/>
        </w:rPr>
        <w:t>Nosotros podemos hablar de nuestro caso en particular, una empresa global que busca el bienestar de las personas y se anticipa en la construcción de un futuro mejor a través del desarrollo de energías inteligentes. En este sentido, Repsol avanza para ofrecer las mejores soluciones energéticas a la sociedad y al planeta.</w:t>
      </w:r>
    </w:p>
    <w:p w:rsidR="00B9440F" w:rsidRPr="003624E6" w:rsidRDefault="00B9440F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 w:rsidRPr="003624E6">
        <w:rPr>
          <w:rFonts w:cs="BookAntiqua-Bold"/>
          <w:bCs/>
          <w:lang w:val="es-ES"/>
        </w:rPr>
        <w:t>En paralelo, nuestra responsabilidad con el entorno social constituye un compromiso irrenunciable. A partir de aquí, la Empresa responde a las necesidades energéticas actuales y futuras de la sociedad, bajo los parámetros de respeto y desarrollo de las comunidades con las que interactúa a través de una actitud proactiva y de buena vecindad.</w:t>
      </w:r>
    </w:p>
    <w:p w:rsidR="00B9440F" w:rsidRPr="003624E6" w:rsidRDefault="00B9440F" w:rsidP="001E4F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A4"/>
        </w:rPr>
      </w:pPr>
      <w:r w:rsidRPr="003624E6">
        <w:rPr>
          <w:rFonts w:cs="BookAntiqua-Bold"/>
          <w:bCs/>
          <w:lang w:val="es-ES"/>
        </w:rPr>
        <w:t xml:space="preserve">No olvidemos, por otro lado, que </w:t>
      </w:r>
      <w:r w:rsidRPr="003624E6">
        <w:rPr>
          <w:rStyle w:val="A4"/>
          <w:rFonts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B9440F" w:rsidRPr="002F0A0A" w:rsidRDefault="00B9440F" w:rsidP="001E4F89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B9440F" w:rsidRPr="002B6232" w:rsidRDefault="00B9440F" w:rsidP="001E4F89">
      <w:pPr>
        <w:jc w:val="both"/>
        <w:rPr>
          <w:b/>
          <w:color w:val="FF0000"/>
          <w:lang w:val="es-ES"/>
        </w:rPr>
      </w:pPr>
    </w:p>
    <w:p w:rsidR="001E4D65" w:rsidRDefault="001E4D65" w:rsidP="001E4F89">
      <w:pPr>
        <w:pStyle w:val="Pa12"/>
        <w:jc w:val="both"/>
        <w:rPr>
          <w:rStyle w:val="A4"/>
          <w:rFonts w:asciiTheme="minorHAnsi" w:hAnsiTheme="minorHAnsi"/>
        </w:rPr>
      </w:pPr>
    </w:p>
    <w:p w:rsidR="005E2B46" w:rsidRDefault="005E2B46" w:rsidP="001E4F89">
      <w:pPr>
        <w:pStyle w:val="Default"/>
        <w:jc w:val="both"/>
        <w:rPr>
          <w:i/>
          <w:lang w:val="es-ES"/>
        </w:rPr>
      </w:pPr>
    </w:p>
    <w:p w:rsidR="005E2B46" w:rsidRPr="002B6232" w:rsidRDefault="005E2B46" w:rsidP="001E4F89">
      <w:pPr>
        <w:jc w:val="both"/>
        <w:rPr>
          <w:b/>
          <w:color w:val="FF0000"/>
          <w:lang w:val="es-ES"/>
        </w:rPr>
      </w:pPr>
    </w:p>
    <w:sectPr w:rsidR="005E2B46" w:rsidRPr="002B6232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148EC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CA2C8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132E"/>
    <w:rsid w:val="00057A3C"/>
    <w:rsid w:val="000607F6"/>
    <w:rsid w:val="00060C68"/>
    <w:rsid w:val="00061E8F"/>
    <w:rsid w:val="000A360E"/>
    <w:rsid w:val="000B42D2"/>
    <w:rsid w:val="000D47CA"/>
    <w:rsid w:val="000D4DD1"/>
    <w:rsid w:val="00156706"/>
    <w:rsid w:val="00164A2C"/>
    <w:rsid w:val="00165759"/>
    <w:rsid w:val="001819E5"/>
    <w:rsid w:val="001C631A"/>
    <w:rsid w:val="001E4D65"/>
    <w:rsid w:val="001E4F89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B6232"/>
    <w:rsid w:val="002C0AAD"/>
    <w:rsid w:val="002E3672"/>
    <w:rsid w:val="002F13F7"/>
    <w:rsid w:val="0032408F"/>
    <w:rsid w:val="003624E6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502278"/>
    <w:rsid w:val="005142AF"/>
    <w:rsid w:val="00521061"/>
    <w:rsid w:val="00532613"/>
    <w:rsid w:val="00541CA2"/>
    <w:rsid w:val="00561DDA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3327"/>
    <w:rsid w:val="00694911"/>
    <w:rsid w:val="006A5A14"/>
    <w:rsid w:val="006D535F"/>
    <w:rsid w:val="006F66B5"/>
    <w:rsid w:val="00755CE1"/>
    <w:rsid w:val="00772EB6"/>
    <w:rsid w:val="007B5140"/>
    <w:rsid w:val="007F1FBF"/>
    <w:rsid w:val="00805F10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E0B2D"/>
    <w:rsid w:val="00B20B7C"/>
    <w:rsid w:val="00B26985"/>
    <w:rsid w:val="00B57B95"/>
    <w:rsid w:val="00B704ED"/>
    <w:rsid w:val="00B91718"/>
    <w:rsid w:val="00B9440F"/>
    <w:rsid w:val="00BC0F50"/>
    <w:rsid w:val="00BD166D"/>
    <w:rsid w:val="00BD7EB9"/>
    <w:rsid w:val="00C123E2"/>
    <w:rsid w:val="00C41A93"/>
    <w:rsid w:val="00C451D9"/>
    <w:rsid w:val="00C6224A"/>
    <w:rsid w:val="00CF776B"/>
    <w:rsid w:val="00D13541"/>
    <w:rsid w:val="00D21509"/>
    <w:rsid w:val="00D2444D"/>
    <w:rsid w:val="00D268F3"/>
    <w:rsid w:val="00D97433"/>
    <w:rsid w:val="00DA588D"/>
    <w:rsid w:val="00DB43DF"/>
    <w:rsid w:val="00DB51DC"/>
    <w:rsid w:val="00E04195"/>
    <w:rsid w:val="00E162AA"/>
    <w:rsid w:val="00E66CBC"/>
    <w:rsid w:val="00E759C8"/>
    <w:rsid w:val="00E774A6"/>
    <w:rsid w:val="00E971B9"/>
    <w:rsid w:val="00EA126F"/>
    <w:rsid w:val="00EC0A32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F1B7A"/>
    <w:rsid w:val="00FF34A5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10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E4F89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E4F89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E4F89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E4F89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3499</Characters>
  <Application>Microsoft Macintosh Word</Application>
  <DocSecurity>0</DocSecurity>
  <Lines>29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4</cp:revision>
  <dcterms:created xsi:type="dcterms:W3CDTF">2013-08-29T09:08:00Z</dcterms:created>
  <dcterms:modified xsi:type="dcterms:W3CDTF">2013-10-27T19:39:00Z</dcterms:modified>
</cp:coreProperties>
</file>