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E4818" w:rsidRPr="00FB2190" w:rsidRDefault="000E4818" w:rsidP="0022352C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0E4818" w:rsidRPr="00A71A39" w:rsidRDefault="000E4818" w:rsidP="0022352C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sz w:val="24"/>
          <w:szCs w:val="24"/>
          <w:lang w:val="es-ES"/>
        </w:rPr>
      </w:pPr>
    </w:p>
    <w:p w:rsidR="00EB3C76" w:rsidRPr="00A71A39" w:rsidRDefault="00724D47" w:rsidP="0022352C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lang w:val="es-ES"/>
        </w:rPr>
      </w:pPr>
      <w:r w:rsidRPr="00A71A39">
        <w:rPr>
          <w:rFonts w:asciiTheme="minorHAnsi" w:hAnsiTheme="minorHAnsi"/>
          <w:lang w:val="es-ES"/>
        </w:rPr>
        <w:t xml:space="preserve">Repsol </w:t>
      </w:r>
      <w:r w:rsidR="0022352C">
        <w:rPr>
          <w:rFonts w:asciiTheme="minorHAnsi" w:hAnsiTheme="minorHAnsi"/>
          <w:lang w:val="es-ES"/>
        </w:rPr>
        <w:t>exige a</w:t>
      </w:r>
      <w:r w:rsidRPr="00A71A39">
        <w:rPr>
          <w:rFonts w:asciiTheme="minorHAnsi" w:hAnsiTheme="minorHAnsi"/>
          <w:lang w:val="es-ES"/>
        </w:rPr>
        <w:t xml:space="preserve"> sus socios </w:t>
      </w:r>
      <w:r w:rsidR="0022352C">
        <w:rPr>
          <w:rFonts w:asciiTheme="minorHAnsi" w:hAnsiTheme="minorHAnsi"/>
          <w:lang w:val="es-ES"/>
        </w:rPr>
        <w:t xml:space="preserve">que </w:t>
      </w:r>
      <w:r w:rsidRPr="00A71A39">
        <w:rPr>
          <w:rFonts w:asciiTheme="minorHAnsi" w:hAnsiTheme="minorHAnsi"/>
          <w:lang w:val="es-ES"/>
        </w:rPr>
        <w:t>implementen la normativa y sistemas de gestión de la Compañía, o sigan principios y sistemas equivalentes.</w:t>
      </w:r>
    </w:p>
    <w:p w:rsidR="00724D47" w:rsidRPr="00A71A39" w:rsidRDefault="00724D47" w:rsidP="0022352C">
      <w:pPr>
        <w:pStyle w:val="Default"/>
        <w:jc w:val="both"/>
        <w:rPr>
          <w:rFonts w:asciiTheme="minorHAnsi" w:hAnsiTheme="minorHAnsi"/>
          <w:lang w:val="es-ES"/>
        </w:rPr>
      </w:pPr>
    </w:p>
    <w:p w:rsidR="000E4818" w:rsidRPr="00A71A39" w:rsidRDefault="000E4818" w:rsidP="0022352C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0E4818" w:rsidRPr="00A71A39" w:rsidRDefault="000E4818" w:rsidP="0022352C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0E4818" w:rsidRPr="00A71A39" w:rsidRDefault="000E4818" w:rsidP="0022352C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1C07E7" w:rsidRPr="00A71A39" w:rsidRDefault="001C07E7" w:rsidP="0022352C">
      <w:pPr>
        <w:pStyle w:val="Default"/>
        <w:jc w:val="both"/>
        <w:rPr>
          <w:rStyle w:val="A4"/>
        </w:rPr>
      </w:pPr>
    </w:p>
    <w:p w:rsidR="001C07E7" w:rsidRPr="00A71A39" w:rsidRDefault="001C07E7" w:rsidP="0022352C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0E4818" w:rsidRPr="00A71A39" w:rsidRDefault="000E4818" w:rsidP="0022352C">
      <w:pPr>
        <w:pStyle w:val="Default"/>
        <w:jc w:val="both"/>
        <w:rPr>
          <w:rFonts w:asciiTheme="minorHAnsi" w:hAnsiTheme="minorHAnsi"/>
          <w:lang w:val="es-ES"/>
        </w:rPr>
      </w:pPr>
    </w:p>
    <w:p w:rsidR="000E4818" w:rsidRPr="00A71A39" w:rsidRDefault="000E4818" w:rsidP="0022352C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0E4818" w:rsidRPr="00A71A39" w:rsidRDefault="000E4818" w:rsidP="0022352C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0E4818" w:rsidRPr="00A71A39" w:rsidRDefault="000E4818" w:rsidP="0022352C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0E4818" w:rsidRDefault="000E4818" w:rsidP="0022352C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B91CAF" w:rsidRDefault="00B91CAF" w:rsidP="0022352C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B91CAF" w:rsidRDefault="00B91CAF" w:rsidP="0022352C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B91CAF" w:rsidRDefault="00B91CAF" w:rsidP="0022352C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B91CAF" w:rsidRDefault="00B91CAF" w:rsidP="0022352C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B91CAF" w:rsidRDefault="00B91CAF" w:rsidP="0022352C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B91CAF" w:rsidRDefault="00B91CAF" w:rsidP="0022352C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B91CAF" w:rsidRDefault="00B91CAF" w:rsidP="0022352C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5E2B46" w:rsidRPr="00B91CAF" w:rsidRDefault="005E2B46" w:rsidP="0022352C">
      <w:pPr>
        <w:jc w:val="both"/>
        <w:rPr>
          <w:b/>
          <w:color w:val="FF0000"/>
          <w:lang w:val="es-ES"/>
        </w:rPr>
      </w:pPr>
    </w:p>
    <w:sectPr w:rsidR="005E2B46" w:rsidRPr="00B91CAF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902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201FD"/>
    <w:rsid w:val="000575AB"/>
    <w:rsid w:val="000607F6"/>
    <w:rsid w:val="00060C68"/>
    <w:rsid w:val="00061E8F"/>
    <w:rsid w:val="000859B6"/>
    <w:rsid w:val="000A360E"/>
    <w:rsid w:val="000B42D2"/>
    <w:rsid w:val="000C6869"/>
    <w:rsid w:val="000D47CA"/>
    <w:rsid w:val="000E4818"/>
    <w:rsid w:val="000F671C"/>
    <w:rsid w:val="00156706"/>
    <w:rsid w:val="00164A2C"/>
    <w:rsid w:val="00165759"/>
    <w:rsid w:val="001819E5"/>
    <w:rsid w:val="001A3738"/>
    <w:rsid w:val="001C07E7"/>
    <w:rsid w:val="001E4D65"/>
    <w:rsid w:val="002004EC"/>
    <w:rsid w:val="0021530A"/>
    <w:rsid w:val="0022352C"/>
    <w:rsid w:val="00232411"/>
    <w:rsid w:val="002339F6"/>
    <w:rsid w:val="002422A8"/>
    <w:rsid w:val="0025230C"/>
    <w:rsid w:val="002524DF"/>
    <w:rsid w:val="00260562"/>
    <w:rsid w:val="0026139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31110"/>
    <w:rsid w:val="003621B4"/>
    <w:rsid w:val="00371E53"/>
    <w:rsid w:val="003867C4"/>
    <w:rsid w:val="003B12A3"/>
    <w:rsid w:val="003C0EC4"/>
    <w:rsid w:val="003D1551"/>
    <w:rsid w:val="00403E40"/>
    <w:rsid w:val="00412FCC"/>
    <w:rsid w:val="00432E14"/>
    <w:rsid w:val="00436CED"/>
    <w:rsid w:val="0046120F"/>
    <w:rsid w:val="00480968"/>
    <w:rsid w:val="00484FE3"/>
    <w:rsid w:val="004B2703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D048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D535F"/>
    <w:rsid w:val="006F13CC"/>
    <w:rsid w:val="006F66B5"/>
    <w:rsid w:val="007216A5"/>
    <w:rsid w:val="00724D47"/>
    <w:rsid w:val="00755CE1"/>
    <w:rsid w:val="00772EB6"/>
    <w:rsid w:val="007B5140"/>
    <w:rsid w:val="007D2340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7E3C"/>
    <w:rsid w:val="00A34F65"/>
    <w:rsid w:val="00A3549A"/>
    <w:rsid w:val="00A50804"/>
    <w:rsid w:val="00A50D5F"/>
    <w:rsid w:val="00A60B51"/>
    <w:rsid w:val="00A64855"/>
    <w:rsid w:val="00A71A39"/>
    <w:rsid w:val="00A771FD"/>
    <w:rsid w:val="00A801F8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1CAF"/>
    <w:rsid w:val="00B931B6"/>
    <w:rsid w:val="00BB7C0C"/>
    <w:rsid w:val="00BC0F50"/>
    <w:rsid w:val="00BD7EB9"/>
    <w:rsid w:val="00C123E2"/>
    <w:rsid w:val="00C128D3"/>
    <w:rsid w:val="00C31FAE"/>
    <w:rsid w:val="00C41A93"/>
    <w:rsid w:val="00C451D9"/>
    <w:rsid w:val="00C6224A"/>
    <w:rsid w:val="00C67EA1"/>
    <w:rsid w:val="00C860FE"/>
    <w:rsid w:val="00CD6B1F"/>
    <w:rsid w:val="00CF776B"/>
    <w:rsid w:val="00D06921"/>
    <w:rsid w:val="00D13541"/>
    <w:rsid w:val="00D2444D"/>
    <w:rsid w:val="00D268F3"/>
    <w:rsid w:val="00D56094"/>
    <w:rsid w:val="00D70553"/>
    <w:rsid w:val="00D73B2B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61944"/>
    <w:rsid w:val="00E66CBC"/>
    <w:rsid w:val="00E7184E"/>
    <w:rsid w:val="00E7325C"/>
    <w:rsid w:val="00E759C8"/>
    <w:rsid w:val="00E774A6"/>
    <w:rsid w:val="00E96DC8"/>
    <w:rsid w:val="00E971B9"/>
    <w:rsid w:val="00E97878"/>
    <w:rsid w:val="00EA126F"/>
    <w:rsid w:val="00EB09E2"/>
    <w:rsid w:val="00EB3C76"/>
    <w:rsid w:val="00EC0A32"/>
    <w:rsid w:val="00ED33E8"/>
    <w:rsid w:val="00ED6F4A"/>
    <w:rsid w:val="00EE1062"/>
    <w:rsid w:val="00F26FE7"/>
    <w:rsid w:val="00F40276"/>
    <w:rsid w:val="00F5250F"/>
    <w:rsid w:val="00F755D1"/>
    <w:rsid w:val="00F96ACC"/>
    <w:rsid w:val="00FB43FE"/>
    <w:rsid w:val="00FB79B5"/>
    <w:rsid w:val="00FD229C"/>
    <w:rsid w:val="00FE6226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B2B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26139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261392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26139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261392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777</Words>
  <Characters>4434</Characters>
  <Application>Microsoft Macintosh Word</Application>
  <DocSecurity>0</DocSecurity>
  <Lines>36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2012-09-12T08:47:00Z</dcterms:created>
  <dcterms:modified xsi:type="dcterms:W3CDTF">2013-10-27T19:42:00Z</dcterms:modified>
</cp:coreProperties>
</file>