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4818" w:rsidRPr="00FB2190" w:rsidRDefault="000E4818" w:rsidP="0022352C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0E4818" w:rsidRPr="00FB2190" w:rsidRDefault="000E4818" w:rsidP="0022352C">
      <w:pPr>
        <w:pStyle w:val="Default"/>
        <w:jc w:val="both"/>
        <w:rPr>
          <w:lang w:val="es-ES"/>
        </w:rPr>
      </w:pPr>
    </w:p>
    <w:p w:rsidR="00724D47" w:rsidRPr="00A71A39" w:rsidRDefault="00A71A39" w:rsidP="002235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ntax LT Std"/>
          <w:b/>
          <w:color w:val="000000"/>
          <w:lang w:val="es-ES"/>
        </w:rPr>
      </w:pPr>
      <w:r w:rsidRPr="00A71A39">
        <w:rPr>
          <w:rFonts w:asciiTheme="minorHAnsi" w:hAnsiTheme="minorHAnsi" w:cs="Syntax LT Std"/>
          <w:b/>
          <w:color w:val="000000"/>
          <w:lang w:val="es-ES"/>
        </w:rPr>
        <w:t xml:space="preserve">Según lo visto, parece que los socios </w:t>
      </w:r>
      <w:r w:rsidR="00724D47" w:rsidRPr="00A71A39">
        <w:rPr>
          <w:rFonts w:asciiTheme="minorHAnsi" w:hAnsiTheme="minorHAnsi" w:cs="Syntax LT Std"/>
          <w:b/>
          <w:color w:val="000000"/>
          <w:lang w:val="es-ES"/>
        </w:rPr>
        <w:t>de Repsol no siguen las mismas pautas operativas de la Compañía, lo que puede constituir un problema</w:t>
      </w:r>
      <w:r w:rsidRPr="00A71A39">
        <w:rPr>
          <w:rFonts w:asciiTheme="minorHAnsi" w:hAnsiTheme="minorHAnsi" w:cs="Syntax LT Std"/>
          <w:b/>
          <w:color w:val="000000"/>
          <w:lang w:val="es-ES"/>
        </w:rPr>
        <w:t>.</w:t>
      </w:r>
    </w:p>
    <w:p w:rsidR="00724D47" w:rsidRPr="00A71A39" w:rsidRDefault="00EB3C76" w:rsidP="002235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ntax LT Std"/>
          <w:color w:val="000000"/>
          <w:lang w:val="es-ES"/>
        </w:rPr>
      </w:pPr>
      <w:r w:rsidRPr="00A71A39">
        <w:rPr>
          <w:rFonts w:asciiTheme="minorHAnsi" w:hAnsiTheme="minorHAnsi" w:cs="Syntax LT Std"/>
          <w:color w:val="000000"/>
          <w:lang w:val="es-ES"/>
        </w:rPr>
        <w:t>Conscientes de la importancia de que nuestros socios implementen en las operaciones unos estándares éticos, sociales y ambientales comparables a los nuestros -en las actividades en las que Repsol no es el socio operador-, utilizamos nuestra capacidad de influencia para que se implementen nuestra normativa y sistemas de gestión, o se sigan principios y sistemas equivalentes a los nuestros.</w:t>
      </w:r>
    </w:p>
    <w:p w:rsidR="000E4818" w:rsidRPr="00A71A39" w:rsidRDefault="00EB3C76" w:rsidP="002235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ntax LT Std"/>
          <w:b/>
          <w:color w:val="000000"/>
          <w:lang w:val="es-ES"/>
        </w:rPr>
      </w:pPr>
      <w:r w:rsidRPr="00A71A39">
        <w:rPr>
          <w:rFonts w:asciiTheme="minorHAnsi" w:hAnsiTheme="minorHAnsi" w:cs="Syntax LT Std"/>
          <w:color w:val="000000"/>
          <w:lang w:val="es-ES"/>
        </w:rPr>
        <w:t xml:space="preserve">La comunicación a los socios de nuestros requerimientos en materia de responsabilidad corporativa se realiza principalmente a través de los comités técnicos. </w:t>
      </w:r>
      <w:r w:rsidR="00724D47" w:rsidRPr="00A71A39">
        <w:rPr>
          <w:rFonts w:asciiTheme="minorHAnsi" w:hAnsiTheme="minorHAnsi" w:cs="Syntax LT Std"/>
          <w:color w:val="000000"/>
          <w:lang w:val="es-ES"/>
        </w:rPr>
        <w:t>Unas</w:t>
      </w:r>
      <w:r w:rsidRPr="00A71A39">
        <w:rPr>
          <w:rFonts w:asciiTheme="minorHAnsi" w:hAnsiTheme="minorHAnsi" w:cs="Syntax LT Std"/>
          <w:color w:val="000000"/>
          <w:lang w:val="es-ES"/>
        </w:rPr>
        <w:t xml:space="preserve"> sesiones </w:t>
      </w:r>
      <w:r w:rsidR="00724D47" w:rsidRPr="00A71A39">
        <w:rPr>
          <w:rFonts w:asciiTheme="minorHAnsi" w:hAnsiTheme="minorHAnsi" w:cs="Syntax LT Std"/>
          <w:color w:val="000000"/>
          <w:lang w:val="es-ES"/>
        </w:rPr>
        <w:t xml:space="preserve">que </w:t>
      </w:r>
      <w:r w:rsidRPr="00A71A39">
        <w:rPr>
          <w:rFonts w:asciiTheme="minorHAnsi" w:hAnsiTheme="minorHAnsi" w:cs="Syntax LT Std"/>
          <w:color w:val="000000"/>
          <w:lang w:val="es-ES"/>
        </w:rPr>
        <w:t>permiten compartir experiencias, analizar los impactos del proyecto y planificar las medidas de mitigación y remediación</w:t>
      </w:r>
      <w:r w:rsidR="00724D47" w:rsidRPr="00A71A39">
        <w:rPr>
          <w:rFonts w:asciiTheme="minorHAnsi" w:hAnsiTheme="minorHAnsi" w:cs="Syntax LT Std"/>
          <w:color w:val="000000"/>
          <w:lang w:val="es-ES"/>
        </w:rPr>
        <w:t>.</w:t>
      </w:r>
    </w:p>
    <w:p w:rsidR="00EB3C76" w:rsidRDefault="00EB3C76" w:rsidP="0022352C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0E4818" w:rsidRPr="00A71A39" w:rsidRDefault="000E4818" w:rsidP="0022352C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bookmarkStart w:id="0" w:name="_GoBack"/>
      <w:bookmarkEnd w:id="0"/>
      <w:r w:rsidRPr="00A71A39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0E4818" w:rsidRPr="00A71A39" w:rsidRDefault="000E4818" w:rsidP="0022352C">
      <w:pPr>
        <w:pStyle w:val="Pa12"/>
        <w:ind w:left="72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0E4818" w:rsidRPr="00A71A39" w:rsidRDefault="000E4818" w:rsidP="0022352C">
      <w:pPr>
        <w:pStyle w:val="Pa12"/>
        <w:spacing w:after="240"/>
        <w:ind w:left="72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</w:t>
      </w:r>
      <w:r w:rsidRPr="00A71A39">
        <w:rPr>
          <w:rFonts w:asciiTheme="minorHAnsi" w:hAnsiTheme="minorHAnsi"/>
          <w:sz w:val="22"/>
          <w:szCs w:val="22"/>
          <w:lang w:val="es-ES"/>
        </w:rPr>
        <w:t>desarrollamos siempre todas nuestras actividades con absoluto respeto y cumplimiento de la legislación vigente, compromiso que reiteramos en este momento.</w:t>
      </w:r>
    </w:p>
    <w:p w:rsidR="000E4818" w:rsidRPr="00A71A39" w:rsidRDefault="000E4818" w:rsidP="0022352C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0E4818" w:rsidRPr="00A71A39" w:rsidRDefault="000E4818" w:rsidP="0022352C">
      <w:pPr>
        <w:pStyle w:val="Pa12"/>
        <w:ind w:left="72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0E4818" w:rsidRPr="00A71A39" w:rsidRDefault="000E4818" w:rsidP="0022352C">
      <w:pPr>
        <w:pStyle w:val="Pa12"/>
        <w:spacing w:after="240"/>
        <w:ind w:left="72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lang w:val="es-ES"/>
        </w:rPr>
        <w:t xml:space="preserve">Además, a través de nuestra página web se ofrecerá actualizada toda la información disponible y se atenderán todas las consultas realizadas a través del correo electrónico. </w:t>
      </w:r>
    </w:p>
    <w:p w:rsidR="000E4818" w:rsidRPr="00A71A39" w:rsidRDefault="000E4818" w:rsidP="0022352C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 ¿se ha producido porque Repsol aplica políticas menos exigentes en algunos países en los que opera? </w:t>
      </w:r>
    </w:p>
    <w:p w:rsidR="000E4818" w:rsidRPr="00A71A39" w:rsidRDefault="000E4818" w:rsidP="0022352C">
      <w:pPr>
        <w:pStyle w:val="Pa12"/>
        <w:ind w:left="708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0E4818" w:rsidRPr="00A71A39" w:rsidRDefault="000E4818" w:rsidP="0022352C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0E4818" w:rsidRPr="00A71A39" w:rsidRDefault="000E4818" w:rsidP="0022352C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A71A39">
        <w:rPr>
          <w:rFonts w:asciiTheme="minorHAnsi" w:hAnsiTheme="minorHAnsi"/>
          <w:b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0E4818" w:rsidRPr="00A71A39" w:rsidRDefault="000E4818" w:rsidP="0022352C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A71A39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A71A39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A71A39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A71A39">
        <w:rPr>
          <w:rFonts w:eastAsia="Times New Roman" w:cs="Arial"/>
          <w:lang w:val="es-ES" w:eastAsia="es-ES"/>
        </w:rPr>
        <w:t>modificado en varias ocasiones  para recoger las mejores prácticas en cada momento  así como para adaptarlo a las novedades legislativas de cada momento.</w:t>
      </w:r>
    </w:p>
    <w:p w:rsidR="00B301C6" w:rsidRDefault="00B301C6" w:rsidP="0022352C">
      <w:pPr>
        <w:pStyle w:val="Pa12"/>
        <w:jc w:val="both"/>
        <w:rPr>
          <w:rStyle w:val="A4"/>
          <w:rFonts w:asciiTheme="minorHAnsi" w:hAnsiTheme="minorHAnsi"/>
        </w:rPr>
      </w:pPr>
    </w:p>
    <w:p w:rsidR="00B301C6" w:rsidRDefault="00B301C6" w:rsidP="0022352C">
      <w:pPr>
        <w:pStyle w:val="Pa12"/>
        <w:jc w:val="both"/>
        <w:rPr>
          <w:rStyle w:val="A4"/>
        </w:rPr>
      </w:pPr>
    </w:p>
    <w:p w:rsidR="00B301C6" w:rsidRDefault="00B301C6" w:rsidP="0022352C">
      <w:pPr>
        <w:pStyle w:val="Pa12"/>
        <w:jc w:val="both"/>
        <w:rPr>
          <w:rStyle w:val="A4"/>
        </w:rPr>
      </w:pPr>
    </w:p>
    <w:p w:rsidR="00F5250F" w:rsidRDefault="00F5250F" w:rsidP="0022352C">
      <w:pPr>
        <w:pStyle w:val="Default"/>
        <w:jc w:val="both"/>
        <w:rPr>
          <w:lang w:val="es-ES"/>
        </w:rPr>
      </w:pPr>
    </w:p>
    <w:p w:rsidR="00FF1B7A" w:rsidRDefault="00FF1B7A" w:rsidP="0022352C">
      <w:pPr>
        <w:pStyle w:val="Default"/>
        <w:jc w:val="both"/>
        <w:rPr>
          <w:lang w:val="es-ES"/>
        </w:rPr>
      </w:pPr>
    </w:p>
    <w:p w:rsidR="005E2B46" w:rsidRPr="00B91CAF" w:rsidRDefault="005E2B46" w:rsidP="0022352C">
      <w:pPr>
        <w:jc w:val="both"/>
        <w:rPr>
          <w:b/>
          <w:color w:val="FF0000"/>
          <w:lang w:val="es-ES"/>
        </w:rPr>
      </w:pPr>
    </w:p>
    <w:sectPr w:rsidR="005E2B46" w:rsidRPr="00B91CA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902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01FD"/>
    <w:rsid w:val="000575AB"/>
    <w:rsid w:val="000607F6"/>
    <w:rsid w:val="00060C68"/>
    <w:rsid w:val="00061E8F"/>
    <w:rsid w:val="000859B6"/>
    <w:rsid w:val="000A360E"/>
    <w:rsid w:val="000B42D2"/>
    <w:rsid w:val="000C6869"/>
    <w:rsid w:val="000D47CA"/>
    <w:rsid w:val="000E4818"/>
    <w:rsid w:val="000F671C"/>
    <w:rsid w:val="00156706"/>
    <w:rsid w:val="00164A2C"/>
    <w:rsid w:val="00165759"/>
    <w:rsid w:val="001819E5"/>
    <w:rsid w:val="001A3738"/>
    <w:rsid w:val="001C07E7"/>
    <w:rsid w:val="001E4D65"/>
    <w:rsid w:val="002004EC"/>
    <w:rsid w:val="0021530A"/>
    <w:rsid w:val="0022352C"/>
    <w:rsid w:val="00232411"/>
    <w:rsid w:val="002339F6"/>
    <w:rsid w:val="002422A8"/>
    <w:rsid w:val="0025230C"/>
    <w:rsid w:val="002524DF"/>
    <w:rsid w:val="00260562"/>
    <w:rsid w:val="00261392"/>
    <w:rsid w:val="002618FA"/>
    <w:rsid w:val="00265F1D"/>
    <w:rsid w:val="002670AF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31110"/>
    <w:rsid w:val="003621B4"/>
    <w:rsid w:val="00371E53"/>
    <w:rsid w:val="003867C4"/>
    <w:rsid w:val="003B12A3"/>
    <w:rsid w:val="003C0EC4"/>
    <w:rsid w:val="003D1551"/>
    <w:rsid w:val="00403E40"/>
    <w:rsid w:val="00412FCC"/>
    <w:rsid w:val="00432E14"/>
    <w:rsid w:val="00436CED"/>
    <w:rsid w:val="0046120F"/>
    <w:rsid w:val="00480968"/>
    <w:rsid w:val="00484FE3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048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D535F"/>
    <w:rsid w:val="006F13CC"/>
    <w:rsid w:val="006F66B5"/>
    <w:rsid w:val="007216A5"/>
    <w:rsid w:val="00724D47"/>
    <w:rsid w:val="00755CE1"/>
    <w:rsid w:val="00772EB6"/>
    <w:rsid w:val="007B5140"/>
    <w:rsid w:val="007D2340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46E9B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804"/>
    <w:rsid w:val="00A50D5F"/>
    <w:rsid w:val="00A60B51"/>
    <w:rsid w:val="00A64855"/>
    <w:rsid w:val="00A71A39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1CAF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860FE"/>
    <w:rsid w:val="00CD6B1F"/>
    <w:rsid w:val="00CF776B"/>
    <w:rsid w:val="00D06921"/>
    <w:rsid w:val="00D13541"/>
    <w:rsid w:val="00D2444D"/>
    <w:rsid w:val="00D268F3"/>
    <w:rsid w:val="00D56094"/>
    <w:rsid w:val="00D7055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6CBC"/>
    <w:rsid w:val="00E7184E"/>
    <w:rsid w:val="00E7325C"/>
    <w:rsid w:val="00E759C8"/>
    <w:rsid w:val="00E774A6"/>
    <w:rsid w:val="00E96DC8"/>
    <w:rsid w:val="00E971B9"/>
    <w:rsid w:val="00E97878"/>
    <w:rsid w:val="00EA126F"/>
    <w:rsid w:val="00EB09E2"/>
    <w:rsid w:val="00EB3C76"/>
    <w:rsid w:val="00EC0A32"/>
    <w:rsid w:val="00ED33E8"/>
    <w:rsid w:val="00ED6F4A"/>
    <w:rsid w:val="00EE1062"/>
    <w:rsid w:val="00F26FE7"/>
    <w:rsid w:val="00F40276"/>
    <w:rsid w:val="00F5250F"/>
    <w:rsid w:val="00F755D1"/>
    <w:rsid w:val="00F96ACC"/>
    <w:rsid w:val="00FB43FE"/>
    <w:rsid w:val="00FB79B5"/>
    <w:rsid w:val="00FD229C"/>
    <w:rsid w:val="00FE6226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9B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6139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61392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26139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261392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2771</Characters>
  <Application>Microsoft Macintosh Word</Application>
  <DocSecurity>0</DocSecurity>
  <Lines>23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2012-09-12T08:47:00Z</dcterms:created>
  <dcterms:modified xsi:type="dcterms:W3CDTF">2013-10-27T19:42:00Z</dcterms:modified>
</cp:coreProperties>
</file>