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7A" w:rsidRPr="00A51CE7" w:rsidRDefault="00FF1B7A" w:rsidP="0072426E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FF1B7A" w:rsidP="0072426E">
      <w:pPr>
        <w:pStyle w:val="Default"/>
        <w:spacing w:after="100" w:line="181" w:lineRule="atLeast"/>
        <w:jc w:val="both"/>
        <w:rPr>
          <w:lang w:val="es-ES"/>
        </w:rPr>
      </w:pPr>
      <w:r w:rsidRPr="006C4CDF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</w:t>
      </w:r>
      <w:r w:rsidR="00060C68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corrientes de opinión crítica</w:t>
      </w:r>
    </w:p>
    <w:p w:rsidR="00FF1B7A" w:rsidRDefault="00FF1B7A" w:rsidP="0072426E">
      <w:pPr>
        <w:pStyle w:val="Pa12"/>
        <w:jc w:val="both"/>
        <w:rPr>
          <w:rStyle w:val="A3"/>
          <w:rFonts w:asciiTheme="minorHAnsi" w:hAnsiTheme="minorHAnsi" w:cstheme="minorHAnsi"/>
          <w:color w:val="auto"/>
          <w:lang w:val="es-ES"/>
        </w:rPr>
      </w:pPr>
    </w:p>
    <w:p w:rsidR="0072426E" w:rsidRPr="00D15325" w:rsidRDefault="0072426E" w:rsidP="0072426E">
      <w:pPr>
        <w:pStyle w:val="Default"/>
        <w:spacing w:after="100" w:line="181" w:lineRule="atLeast"/>
        <w:jc w:val="both"/>
        <w:rPr>
          <w:rStyle w:val="A10"/>
          <w:rFonts w:asciiTheme="minorHAnsi" w:hAnsiTheme="minorHAnsi" w:cstheme="minorHAnsi"/>
          <w:color w:val="auto"/>
          <w:sz w:val="32"/>
          <w:szCs w:val="32"/>
          <w:lang w:val="es-ES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72426E" w:rsidRPr="00D15325" w:rsidRDefault="0072426E" w:rsidP="0072426E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72426E" w:rsidRPr="00D15325" w:rsidRDefault="0072426E" w:rsidP="0072426E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72426E" w:rsidRDefault="0072426E" w:rsidP="0072426E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DB1BF6" w:rsidRDefault="00DB1BF6" w:rsidP="0072426E">
      <w:pPr>
        <w:pStyle w:val="Pa12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 las d</w:t>
      </w:r>
      <w:r w:rsidR="0072426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eclaraciones realizadas / opiniones vertidas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(explicar brevemente el hecho), la Empresa manifiesta lo siguiente. </w:t>
      </w:r>
    </w:p>
    <w:p w:rsidR="00DB1BF6" w:rsidRDefault="00DB1BF6" w:rsidP="0072426E">
      <w:pPr>
        <w:pStyle w:val="Default"/>
        <w:jc w:val="both"/>
        <w:rPr>
          <w:lang w:val="es-ES"/>
        </w:rPr>
      </w:pPr>
    </w:p>
    <w:p w:rsidR="00DB1BF6" w:rsidRDefault="000C1E43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destacar que </w:t>
      </w:r>
      <w:r w:rsidR="00DB1BF6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siempre se ha caracterizado por una gestión impecable del negocio, inspirada en las mejores prácticas. Una filosofía empresarial que abarca cualquier ámbito de la Compañía y que tiene su reflejo en el </w:t>
      </w:r>
      <w:r w:rsidR="00DA3483" w:rsidRP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>Reglamento del Consejo de Administración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con el que se regula </w:t>
      </w:r>
      <w:r w:rsidR="00DA3483" w:rsidRP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gestión eficiente, el buen gobierno corporativo, la transparencia y la responsabilidad de la 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propia empresa. Un reglamento, por otro lado, que ha sido modificado en varias ocasiones para recoger las mejores prácticas de cada momento así como para ajustarlo a las novedades legislativas. </w:t>
      </w:r>
    </w:p>
    <w:p w:rsidR="00C128D3" w:rsidRDefault="00C128D3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C128D3" w:rsidRDefault="00C128D3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Nuestro férreo compromiso en esta parcela también lo canalizamos a través de una Norma de Ética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Comportamiento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que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>guía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>la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B40B22">
        <w:rPr>
          <w:rStyle w:val="A4"/>
          <w:rFonts w:asciiTheme="minorHAnsi" w:hAnsiTheme="minorHAnsi" w:cstheme="minorHAnsi"/>
          <w:color w:val="auto"/>
          <w:sz w:val="24"/>
          <w:lang w:val="es-ES"/>
        </w:rPr>
        <w:t>actuación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, en cualquier parte del mundo, de Repsol y sus empleados.</w:t>
      </w:r>
    </w:p>
    <w:p w:rsidR="00C128D3" w:rsidRDefault="00C128D3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C128D3" w:rsidRDefault="00C128D3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Ante los hechos publicados, la Compañía muestra su total dis</w:t>
      </w:r>
      <w:r w:rsidR="001F2A2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posición a aclarar la situación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expuesta. </w:t>
      </w:r>
      <w:r w:rsidR="00823BC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este sentido, y en línea con nuestra apuesta por la transparencia, desde Repsol mantendremos una actitud dialogante y abierta con los diferentes grupos de interés. </w:t>
      </w:r>
    </w:p>
    <w:p w:rsidR="00C128D3" w:rsidRDefault="00C128D3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624828" w:rsidRPr="00624828" w:rsidRDefault="00624828" w:rsidP="0072426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B5554"/>
          <w:sz w:val="18"/>
          <w:szCs w:val="18"/>
          <w:lang w:val="es-ES" w:eastAsia="es-ES"/>
        </w:rPr>
      </w:pPr>
    </w:p>
    <w:p w:rsidR="001F2A28" w:rsidRPr="00FB2190" w:rsidRDefault="001F2A28" w:rsidP="0072426E">
      <w:pPr>
        <w:pStyle w:val="Default"/>
        <w:jc w:val="both"/>
        <w:rPr>
          <w:lang w:val="es-ES"/>
        </w:rPr>
      </w:pPr>
    </w:p>
    <w:p w:rsidR="001F2A28" w:rsidRPr="00FB2190" w:rsidRDefault="001F2A28" w:rsidP="0072426E">
      <w:pPr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  <w:r w:rsidRPr="00FB2190">
        <w:rPr>
          <w:lang w:val="es-ES"/>
        </w:rPr>
        <w:br w:type="page"/>
      </w:r>
    </w:p>
    <w:p w:rsidR="001F2A28" w:rsidRPr="00FB2190" w:rsidRDefault="001F2A28" w:rsidP="0072426E">
      <w:pPr>
        <w:pStyle w:val="Default"/>
        <w:jc w:val="both"/>
        <w:rPr>
          <w:rStyle w:val="A20"/>
          <w:rFonts w:asciiTheme="minorHAnsi" w:hAnsiTheme="minorHAnsi" w:cstheme="minorHAnsi"/>
          <w:color w:val="auto"/>
          <w:lang w:val="es-ES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lastRenderedPageBreak/>
        <w:t>mensajes clave</w:t>
      </w:r>
    </w:p>
    <w:p w:rsidR="001F2A28" w:rsidRPr="00A71A39" w:rsidRDefault="001F2A28" w:rsidP="0072426E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9C5495" w:rsidRPr="00EE0340" w:rsidRDefault="009C5495" w:rsidP="0072426E">
      <w:pPr>
        <w:pStyle w:val="Default"/>
        <w:numPr>
          <w:ilvl w:val="0"/>
          <w:numId w:val="7"/>
        </w:numPr>
        <w:jc w:val="both"/>
        <w:rPr>
          <w:rStyle w:val="A4"/>
          <w:sz w:val="24"/>
          <w:szCs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mantendremos una actitud dialogante y abierta con los diferentes grupos de interés.</w:t>
      </w:r>
    </w:p>
    <w:p w:rsidR="00EE0340" w:rsidRDefault="00EE0340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EE0340" w:rsidRPr="009C5495" w:rsidRDefault="00EE0340" w:rsidP="0072426E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Trabajamos </w:t>
      </w:r>
      <w:r w:rsidRPr="00EE0340">
        <w:rPr>
          <w:lang w:val="es-ES"/>
        </w:rPr>
        <w:t>para maximizar los aspectos positivos y las oportunidades de generar valor compartido</w:t>
      </w:r>
      <w:r>
        <w:rPr>
          <w:lang w:val="es-ES"/>
        </w:rPr>
        <w:t xml:space="preserve"> en el entorno donde trabajamos.</w:t>
      </w:r>
    </w:p>
    <w:p w:rsidR="001F2A28" w:rsidRPr="00A71A39" w:rsidRDefault="001F2A28" w:rsidP="0072426E">
      <w:pPr>
        <w:pStyle w:val="Default"/>
        <w:jc w:val="both"/>
        <w:rPr>
          <w:rFonts w:asciiTheme="minorHAnsi" w:hAnsiTheme="minorHAnsi"/>
          <w:lang w:val="es-ES"/>
        </w:rPr>
      </w:pPr>
    </w:p>
    <w:p w:rsidR="001F2A28" w:rsidRPr="00A71A39" w:rsidRDefault="009C5495" w:rsidP="0072426E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</w:t>
      </w:r>
      <w:r w:rsidR="001F2A28"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cuenta con mecanismos pr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opios de control y está sometida, además, </w:t>
      </w:r>
      <w:r w:rsidR="001F2A28"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controles de gestión por parte de las Autoridades Reguladoras. </w:t>
      </w:r>
    </w:p>
    <w:p w:rsidR="001F2A28" w:rsidRPr="00A71A39" w:rsidRDefault="009C5495" w:rsidP="0072426E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</w:t>
      </w:r>
      <w:r w:rsidR="001F2A28"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Norma Ética y Conducta para sus empleados, que regula los comportamientos individuales de los Ejecutivos de la Compañía. </w:t>
      </w:r>
    </w:p>
    <w:p w:rsidR="001F2A28" w:rsidRPr="00A71A39" w:rsidRDefault="001F2A28" w:rsidP="0072426E">
      <w:pPr>
        <w:pStyle w:val="Default"/>
        <w:numPr>
          <w:ilvl w:val="0"/>
          <w:numId w:val="1"/>
        </w:numPr>
        <w:jc w:val="both"/>
        <w:rPr>
          <w:rStyle w:val="A4"/>
          <w:rFonts w:asciiTheme="minorHAnsi" w:hAnsiTheme="minorHAnsi"/>
          <w:sz w:val="24"/>
          <w:szCs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1F2A28" w:rsidRPr="00A71A39" w:rsidRDefault="001F2A28" w:rsidP="0072426E">
      <w:pPr>
        <w:pStyle w:val="Default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</w:p>
    <w:p w:rsidR="001F2A28" w:rsidRPr="00A71A39" w:rsidRDefault="000A18CC" w:rsidP="0072426E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transparencia en la información es un principio básico a la hora de regir las actuaciones de la Compañía. </w:t>
      </w:r>
    </w:p>
    <w:p w:rsidR="001F2A28" w:rsidRPr="00A71A39" w:rsidRDefault="001F2A28" w:rsidP="0072426E">
      <w:pPr>
        <w:pStyle w:val="Default"/>
        <w:jc w:val="both"/>
        <w:rPr>
          <w:rFonts w:asciiTheme="minorHAnsi" w:hAnsiTheme="minorHAnsi"/>
          <w:lang w:val="es-ES"/>
        </w:rPr>
      </w:pPr>
    </w:p>
    <w:p w:rsidR="001F2A28" w:rsidRPr="00A71A39" w:rsidRDefault="001F2A28" w:rsidP="0072426E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1F2A28" w:rsidRPr="00A71A39" w:rsidRDefault="001F2A28" w:rsidP="0072426E">
      <w:pPr>
        <w:pStyle w:val="Pa12"/>
        <w:numPr>
          <w:ilvl w:val="1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1F2A28" w:rsidRPr="00A71A39" w:rsidRDefault="001F2A28" w:rsidP="0072426E">
      <w:pPr>
        <w:pStyle w:val="Pa12"/>
        <w:numPr>
          <w:ilvl w:val="1"/>
          <w:numId w:val="1"/>
        </w:numPr>
        <w:spacing w:after="240"/>
        <w:jc w:val="both"/>
        <w:rPr>
          <w:rStyle w:val="A4"/>
          <w:rFonts w:asciiTheme="minorHAnsi" w:hAnsiTheme="minorHAnsi" w:cstheme="minorHAnsi"/>
          <w:color w:val="auto"/>
          <w:sz w:val="24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FF1B7A" w:rsidRDefault="00FF1B7A" w:rsidP="0072426E">
      <w:pPr>
        <w:pStyle w:val="Default"/>
        <w:jc w:val="both"/>
        <w:rPr>
          <w:lang w:val="es-ES"/>
        </w:rPr>
      </w:pPr>
    </w:p>
    <w:p w:rsidR="009C5495" w:rsidRPr="00FB2190" w:rsidRDefault="009C5495" w:rsidP="0072426E">
      <w:pPr>
        <w:pStyle w:val="Default"/>
        <w:jc w:val="both"/>
        <w:rPr>
          <w:rStyle w:val="A20"/>
          <w:rFonts w:asciiTheme="minorHAnsi" w:hAnsiTheme="minorHAnsi" w:cstheme="minorHAnsi"/>
          <w:color w:val="auto"/>
          <w:sz w:val="96"/>
          <w:lang w:val="es-ES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9C5495" w:rsidRDefault="009C5495" w:rsidP="0072426E">
      <w:pPr>
        <w:pStyle w:val="Default"/>
        <w:jc w:val="both"/>
        <w:rPr>
          <w:lang w:val="es-ES"/>
        </w:rPr>
      </w:pPr>
    </w:p>
    <w:p w:rsidR="009C5495" w:rsidRPr="008C2240" w:rsidRDefault="009C5495" w:rsidP="0072426E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8C2240">
        <w:rPr>
          <w:rFonts w:asciiTheme="minorHAnsi" w:hAnsiTheme="minorHAnsi"/>
          <w:b/>
          <w:color w:val="auto"/>
          <w:sz w:val="22"/>
          <w:szCs w:val="22"/>
          <w:lang w:val="es-ES"/>
        </w:rPr>
        <w:t>¿Lo ocurrido puede hacer pensar que Repsol es una compañía opaca o no</w:t>
      </w:r>
      <w:r>
        <w:rPr>
          <w:rFonts w:asciiTheme="minorHAnsi" w:hAnsiTheme="minorHAnsi"/>
          <w:b/>
          <w:color w:val="auto"/>
          <w:sz w:val="22"/>
          <w:szCs w:val="22"/>
          <w:lang w:val="es-ES"/>
        </w:rPr>
        <w:t xml:space="preserve"> del todo transparente</w:t>
      </w:r>
      <w:r w:rsidRPr="008C2240">
        <w:rPr>
          <w:rFonts w:asciiTheme="minorHAnsi" w:hAnsiTheme="minorHAnsi"/>
          <w:b/>
          <w:color w:val="auto"/>
          <w:sz w:val="22"/>
          <w:szCs w:val="22"/>
          <w:lang w:val="es-ES"/>
        </w:rPr>
        <w:t>?</w:t>
      </w:r>
    </w:p>
    <w:p w:rsidR="009C5495" w:rsidRDefault="009C5495" w:rsidP="0072426E">
      <w:pPr>
        <w:pStyle w:val="Default"/>
        <w:ind w:left="708"/>
        <w:jc w:val="both"/>
        <w:rPr>
          <w:lang w:val="es-ES"/>
        </w:rPr>
      </w:pPr>
      <w:r w:rsidRPr="008C2240">
        <w:rPr>
          <w:rFonts w:asciiTheme="minorHAnsi" w:hAnsiTheme="minorHAnsi"/>
          <w:color w:val="auto"/>
          <w:sz w:val="22"/>
          <w:szCs w:val="22"/>
          <w:lang w:val="es-ES"/>
        </w:rPr>
        <w:t>Repsol considera la transparencia en la información como un principio básico que debe regir su actuación. En concreto, se garantizará que la información que se comunique a los accionistas, a los mercados donde coticen sus acciones y a los entes reguladores de dichos mercados sea veraz y completa</w:t>
      </w:r>
      <w:r>
        <w:rPr>
          <w:rFonts w:asciiTheme="minorHAnsi" w:hAnsiTheme="minorHAnsi"/>
          <w:color w:val="auto"/>
          <w:sz w:val="22"/>
          <w:szCs w:val="22"/>
          <w:lang w:val="es-ES"/>
        </w:rPr>
        <w:t>.</w:t>
      </w:r>
    </w:p>
    <w:p w:rsidR="009C5495" w:rsidRPr="000A18CC" w:rsidRDefault="009C5495" w:rsidP="000A18CC">
      <w:p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</w:p>
    <w:p w:rsidR="00EE0340" w:rsidRPr="00F36BFE" w:rsidRDefault="00EE0340" w:rsidP="007242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F36BFE">
        <w:rPr>
          <w:rFonts w:cs="BookAntiqua-Bold"/>
          <w:b/>
          <w:bCs/>
          <w:lang w:val="es-ES"/>
        </w:rPr>
        <w:t>Las críticas hacen referencia a que Repsol no ha considerado el impacto que sus actividades tienen en el entorno donde trabajan, ¿qué tienen que decir?</w:t>
      </w:r>
    </w:p>
    <w:p w:rsidR="00EE0340" w:rsidRPr="00F36BFE" w:rsidRDefault="00EE0340" w:rsidP="007242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BookAntiqua-Bold"/>
          <w:bCs/>
          <w:lang w:val="es-ES"/>
        </w:rPr>
      </w:pPr>
      <w:r w:rsidRPr="00F36BFE">
        <w:rPr>
          <w:rFonts w:cs="BookAntiqua-Bold"/>
          <w:bCs/>
          <w:lang w:val="es-ES"/>
        </w:rPr>
        <w:t xml:space="preserve">Nuestro objetivo es llevar a cabo inversiones sostenibles que beneficien a Repsol y también a las comunidades impactadas por nuestras operaciones. Nuestro compromiso es trabajar para maximizar los aspectos positivos y las oportunidades de generar valor compartido, y prevenir y minimizar los impactos negativos a través del </w:t>
      </w:r>
      <w:r w:rsidRPr="00F36BFE">
        <w:rPr>
          <w:rFonts w:cs="BookAntiqua-Bold"/>
          <w:bCs/>
          <w:lang w:val="es-ES"/>
        </w:rPr>
        <w:lastRenderedPageBreak/>
        <w:t xml:space="preserve">diálogo y la participación de las comunidades. Este compromiso se recoge en nuestra Política de Relaciones con la Comunidad. </w:t>
      </w:r>
    </w:p>
    <w:p w:rsidR="00EE0340" w:rsidRPr="00F36BFE" w:rsidRDefault="00EE0340" w:rsidP="007242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BookAntiqua-Bold"/>
          <w:bCs/>
          <w:lang w:val="es-ES"/>
        </w:rPr>
      </w:pPr>
    </w:p>
    <w:p w:rsidR="0001222C" w:rsidRPr="00F36BFE" w:rsidRDefault="0001222C" w:rsidP="007242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F36BFE">
        <w:rPr>
          <w:rFonts w:cs="BookAntiqua-Bold"/>
          <w:b/>
          <w:bCs/>
          <w:lang w:val="es-ES"/>
        </w:rPr>
        <w:t>¿Pero podrían concretar algunas de las medidas implementadas en esta dirección?</w:t>
      </w:r>
    </w:p>
    <w:p w:rsidR="00A62A73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A62A73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Enumerar últimas </w:t>
      </w:r>
      <w:bookmarkStart w:id="0" w:name="_GoBack"/>
      <w:bookmarkEnd w:id="0"/>
      <w:r>
        <w:rPr>
          <w:rFonts w:cs="BookAntiqua-Bold"/>
          <w:bCs/>
          <w:lang w:val="es-ES"/>
        </w:rPr>
        <w:t>medidas implementadas en la Compañía en los últimos años:</w:t>
      </w:r>
    </w:p>
    <w:p w:rsidR="00A62A73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01222C" w:rsidRPr="00F36BFE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(Ejemplo): </w:t>
      </w:r>
      <w:r w:rsidR="000A18CC">
        <w:rPr>
          <w:rFonts w:cs="BookAntiqua-Bold"/>
          <w:bCs/>
          <w:lang w:val="es-ES"/>
        </w:rPr>
        <w:t xml:space="preserve">En </w:t>
      </w:r>
      <w:r w:rsidR="0001222C" w:rsidRPr="00F36BFE">
        <w:rPr>
          <w:rFonts w:cs="BookAntiqua-Bold"/>
          <w:bCs/>
          <w:lang w:val="es-ES"/>
        </w:rPr>
        <w:t>noviembre de 2011</w:t>
      </w:r>
      <w:r w:rsidR="000A18CC">
        <w:rPr>
          <w:rFonts w:cs="BookAntiqua-Bold"/>
          <w:bCs/>
          <w:lang w:val="es-ES"/>
        </w:rPr>
        <w:t xml:space="preserve"> aprobamos </w:t>
      </w:r>
      <w:r w:rsidR="0001222C" w:rsidRPr="00F36BFE">
        <w:rPr>
          <w:rFonts w:cs="BookAntiqua-Bold"/>
          <w:bCs/>
          <w:lang w:val="es-ES"/>
        </w:rPr>
        <w:t>la "Evaluación de Impact</w:t>
      </w:r>
      <w:r w:rsidR="000A18CC">
        <w:rPr>
          <w:rFonts w:cs="BookAntiqua-Bold"/>
          <w:bCs/>
          <w:lang w:val="es-ES"/>
        </w:rPr>
        <w:t xml:space="preserve">o Ambiental, Social y de Salud", una norma que </w:t>
      </w:r>
      <w:r w:rsidR="0001222C" w:rsidRPr="00F36BFE">
        <w:rPr>
          <w:rFonts w:cs="BookAntiqua-Bold"/>
          <w:bCs/>
          <w:lang w:val="es-ES"/>
        </w:rPr>
        <w:t>busca r</w:t>
      </w:r>
      <w:r w:rsidR="00EE0340" w:rsidRPr="00F36BFE">
        <w:rPr>
          <w:rFonts w:cs="BookAntiqua-Bold"/>
          <w:bCs/>
          <w:lang w:val="es-ES"/>
        </w:rPr>
        <w:t>ealizar evaluaciones de impacto ambiental en los proyectos nuevos, instaurar la evaluación de impactos en derechos humanos, o dar respuesta a las últimas tendencias en lo que a la evaluación de impactos en la salud se refiere,</w:t>
      </w:r>
      <w:r w:rsidR="0001222C" w:rsidRPr="00F36BFE">
        <w:rPr>
          <w:rFonts w:cs="BookAntiqua-Bold"/>
          <w:bCs/>
          <w:lang w:val="es-ES"/>
        </w:rPr>
        <w:t xml:space="preserve"> entre otras medidas. </w:t>
      </w:r>
    </w:p>
    <w:p w:rsidR="00EE0340" w:rsidRDefault="0001222C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 w:rsidRPr="00F36BFE">
        <w:rPr>
          <w:rFonts w:cs="BookAntiqua-Bold"/>
          <w:bCs/>
          <w:lang w:val="es-ES"/>
        </w:rPr>
        <w:t xml:space="preserve">Esta nueva norma, de ámbito mundial, </w:t>
      </w:r>
      <w:r w:rsidR="00EE0340" w:rsidRPr="00F36BFE">
        <w:rPr>
          <w:rFonts w:cs="BookAntiqua-Bold"/>
          <w:bCs/>
          <w:lang w:val="es-ES"/>
        </w:rPr>
        <w:t>establece las directrices básicas en el proceso de evaluación de los impactos ambientales, sociales y de salud de</w:t>
      </w:r>
      <w:r w:rsidRPr="00F36BFE">
        <w:rPr>
          <w:rFonts w:cs="BookAntiqua-Bold"/>
          <w:bCs/>
          <w:lang w:val="es-ES"/>
        </w:rPr>
        <w:t xml:space="preserve"> las actividades de la compañía. El objetivo es </w:t>
      </w:r>
      <w:r w:rsidR="00EE0340" w:rsidRPr="00F36BFE">
        <w:rPr>
          <w:rFonts w:cs="BookAntiqua-Bold"/>
          <w:bCs/>
          <w:lang w:val="es-ES"/>
        </w:rPr>
        <w:t>adoptar el enfoque preventivo con las personas y el medio ambiente implícito en nuestra Norma de Ética y Conducta y nuestras políticas de Seguridad, Salud y Medio Ambiente, de Relaciones con la Comunidad y de Relaciones con Comunidades Indígenas.</w:t>
      </w:r>
    </w:p>
    <w:p w:rsidR="00026EA2" w:rsidRDefault="00026EA2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026EA2" w:rsidRPr="00F6573D" w:rsidRDefault="00026EA2" w:rsidP="007242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F6573D">
        <w:rPr>
          <w:rFonts w:cs="BookAntiqua-Bold"/>
          <w:b/>
          <w:bCs/>
          <w:lang w:val="es-ES"/>
        </w:rPr>
        <w:t>¿Cuál es su postura ante aquellas corrientes críticas contra las compañías petrolíferas y su actividad?</w:t>
      </w:r>
    </w:p>
    <w:p w:rsidR="00026EA2" w:rsidRDefault="002015D5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Nosotros podemos hablar de nuestro caso en particular, una </w:t>
      </w:r>
      <w:r w:rsidRPr="002015D5">
        <w:rPr>
          <w:rFonts w:cs="BookAntiqua-Bold"/>
          <w:bCs/>
          <w:lang w:val="es-ES"/>
        </w:rPr>
        <w:t>empresa global que busca el bienestar de las personas y se anticipa en la construcción de un futuro mejor a través del desarrol</w:t>
      </w:r>
      <w:r>
        <w:rPr>
          <w:rFonts w:cs="BookAntiqua-Bold"/>
          <w:bCs/>
          <w:lang w:val="es-ES"/>
        </w:rPr>
        <w:t xml:space="preserve">lo de energías inteligentes. En este sentido, Repsol avanza </w:t>
      </w:r>
      <w:r w:rsidRPr="002015D5">
        <w:rPr>
          <w:rFonts w:cs="BookAntiqua-Bold"/>
          <w:bCs/>
          <w:lang w:val="es-ES"/>
        </w:rPr>
        <w:t>para ofrecer las mejores soluciones energéticas a la sociedad y al planeta.</w:t>
      </w:r>
    </w:p>
    <w:p w:rsidR="00557B52" w:rsidRDefault="00F6573D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En paralelo, nuestra responsabilidad con el entorno social constituye un compromiso irrenunciable. A partir de aquí, la Empresa </w:t>
      </w:r>
      <w:r w:rsidRPr="00F6573D">
        <w:rPr>
          <w:rFonts w:cs="BookAntiqua-Bold"/>
          <w:bCs/>
          <w:lang w:val="es-ES"/>
        </w:rPr>
        <w:t>responde a las necesidades energéticas actuales y futuras de la sociedad, bajo los parámetros de respeto y desarrollo de las comunidades con las que interactúa a través de una actitud proactiva y de buena vecindad.</w:t>
      </w:r>
    </w:p>
    <w:p w:rsidR="009C5495" w:rsidRPr="00557B52" w:rsidRDefault="00557B52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A4"/>
          <w:rFonts w:cs="BookAntiqua-Bold"/>
          <w:bCs/>
          <w:color w:val="auto"/>
          <w:lang w:val="es-ES"/>
        </w:rPr>
      </w:pPr>
      <w:r>
        <w:rPr>
          <w:rFonts w:cs="BookAntiqua-Bold"/>
          <w:bCs/>
          <w:lang w:val="es-ES"/>
        </w:rPr>
        <w:t xml:space="preserve">No olvidemos, por otro lado, que </w:t>
      </w:r>
      <w:r w:rsidR="009C5495" w:rsidRPr="002F0A0A">
        <w:rPr>
          <w:rStyle w:val="A4"/>
          <w:rFonts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9C5495" w:rsidRPr="002F0A0A" w:rsidRDefault="009C5495" w:rsidP="0072426E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5E2B46" w:rsidRPr="008106C4" w:rsidRDefault="005E2B46" w:rsidP="0072426E">
      <w:pPr>
        <w:jc w:val="both"/>
        <w:rPr>
          <w:b/>
          <w:color w:val="FF0000"/>
          <w:lang w:val="es-ES"/>
        </w:rPr>
      </w:pPr>
    </w:p>
    <w:sectPr w:rsidR="005E2B46" w:rsidRPr="008106C4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ntax LT Std">
    <w:altName w:val="Syntax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CCF4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82C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B7A"/>
    <w:rsid w:val="0001072B"/>
    <w:rsid w:val="0001222C"/>
    <w:rsid w:val="0001401D"/>
    <w:rsid w:val="00026EA2"/>
    <w:rsid w:val="000607F6"/>
    <w:rsid w:val="00060C68"/>
    <w:rsid w:val="00061E8F"/>
    <w:rsid w:val="000A18CC"/>
    <w:rsid w:val="000A360E"/>
    <w:rsid w:val="000B42D2"/>
    <w:rsid w:val="000C1E43"/>
    <w:rsid w:val="000D47CA"/>
    <w:rsid w:val="00156706"/>
    <w:rsid w:val="00164A2C"/>
    <w:rsid w:val="00165759"/>
    <w:rsid w:val="001819E5"/>
    <w:rsid w:val="001E4D65"/>
    <w:rsid w:val="001F2A28"/>
    <w:rsid w:val="002015D5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2408F"/>
    <w:rsid w:val="003310A0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4D52A9"/>
    <w:rsid w:val="005142AF"/>
    <w:rsid w:val="00521061"/>
    <w:rsid w:val="00532613"/>
    <w:rsid w:val="00541CA2"/>
    <w:rsid w:val="00557B5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2426E"/>
    <w:rsid w:val="00755CE1"/>
    <w:rsid w:val="00772EB6"/>
    <w:rsid w:val="007B5140"/>
    <w:rsid w:val="007F1FBF"/>
    <w:rsid w:val="008106C4"/>
    <w:rsid w:val="00816719"/>
    <w:rsid w:val="00823BCA"/>
    <w:rsid w:val="008627C3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57D58"/>
    <w:rsid w:val="009956DE"/>
    <w:rsid w:val="009A76CC"/>
    <w:rsid w:val="009C3DA9"/>
    <w:rsid w:val="009C5495"/>
    <w:rsid w:val="009D251E"/>
    <w:rsid w:val="009E2485"/>
    <w:rsid w:val="009E673B"/>
    <w:rsid w:val="00A34F65"/>
    <w:rsid w:val="00A3549A"/>
    <w:rsid w:val="00A60B51"/>
    <w:rsid w:val="00A62A73"/>
    <w:rsid w:val="00A64855"/>
    <w:rsid w:val="00A771FD"/>
    <w:rsid w:val="00A801F8"/>
    <w:rsid w:val="00A94A74"/>
    <w:rsid w:val="00AE0B2D"/>
    <w:rsid w:val="00B20B7C"/>
    <w:rsid w:val="00B26985"/>
    <w:rsid w:val="00B40B22"/>
    <w:rsid w:val="00B57B95"/>
    <w:rsid w:val="00B704ED"/>
    <w:rsid w:val="00B91718"/>
    <w:rsid w:val="00BC0F50"/>
    <w:rsid w:val="00BD7EB9"/>
    <w:rsid w:val="00C123E2"/>
    <w:rsid w:val="00C128D3"/>
    <w:rsid w:val="00C41A93"/>
    <w:rsid w:val="00C451D9"/>
    <w:rsid w:val="00C6224A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42C5"/>
    <w:rsid w:val="00E759C8"/>
    <w:rsid w:val="00E774A6"/>
    <w:rsid w:val="00E971B9"/>
    <w:rsid w:val="00EA126F"/>
    <w:rsid w:val="00EC0A32"/>
    <w:rsid w:val="00ED6F4A"/>
    <w:rsid w:val="00EE0340"/>
    <w:rsid w:val="00EE1062"/>
    <w:rsid w:val="00F26FE7"/>
    <w:rsid w:val="00F36BFE"/>
    <w:rsid w:val="00F40276"/>
    <w:rsid w:val="00F6573D"/>
    <w:rsid w:val="00F755D1"/>
    <w:rsid w:val="00F96ACC"/>
    <w:rsid w:val="00FB43FE"/>
    <w:rsid w:val="00FB79B5"/>
    <w:rsid w:val="00FD0E44"/>
    <w:rsid w:val="00FD229C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Egido, Beatriz</cp:lastModifiedBy>
  <cp:revision>5</cp:revision>
  <dcterms:created xsi:type="dcterms:W3CDTF">2013-08-28T10:59:00Z</dcterms:created>
  <dcterms:modified xsi:type="dcterms:W3CDTF">2013-09-24T10:29:00Z</dcterms:modified>
</cp:coreProperties>
</file>