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E7D4C" w:rsidRPr="00FB2190" w:rsidRDefault="00EE7D4C" w:rsidP="006A6E5B">
      <w:pPr>
        <w:pStyle w:val="Default"/>
        <w:jc w:val="both"/>
        <w:rPr>
          <w:rStyle w:val="A20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EE7D4C" w:rsidRPr="00FB2190" w:rsidRDefault="00EE7D4C" w:rsidP="006A6E5B">
      <w:pPr>
        <w:pStyle w:val="Default"/>
        <w:jc w:val="both"/>
        <w:rPr>
          <w:lang w:val="es-ES"/>
        </w:rPr>
      </w:pPr>
    </w:p>
    <w:p w:rsidR="00EE7D4C" w:rsidRPr="00A71A39" w:rsidRDefault="00EE7D4C" w:rsidP="006A6E5B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sz w:val="24"/>
          <w:szCs w:val="24"/>
          <w:lang w:val="es-ES"/>
        </w:rPr>
      </w:pPr>
    </w:p>
    <w:p w:rsidR="00EE7D4C" w:rsidRDefault="00EE7D4C" w:rsidP="006A6E5B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esclarecer con rigor y transparencia los hechos. </w:t>
      </w:r>
    </w:p>
    <w:p w:rsidR="009C47DA" w:rsidRPr="009C47DA" w:rsidRDefault="009C47DA" w:rsidP="006A6E5B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En Repsol fijamos un proceso para evaluar los aspectos más significativos de la relación con nuestros actuales proveedores y contratistas.</w:t>
      </w:r>
    </w:p>
    <w:p w:rsidR="00EE7D4C" w:rsidRDefault="00EE7D4C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9C47DA" w:rsidRPr="009C47DA" w:rsidRDefault="009C47DA" w:rsidP="006A6E5B">
      <w:pPr>
        <w:pStyle w:val="Default"/>
        <w:numPr>
          <w:ilvl w:val="0"/>
          <w:numId w:val="1"/>
        </w:numPr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está ahora mismo centrada ahora en evaluar el desempeño del proveedor o contratista.</w:t>
      </w:r>
    </w:p>
    <w:p w:rsidR="009C47DA" w:rsidRDefault="009C47DA" w:rsidP="006A6E5B">
      <w:pPr>
        <w:pStyle w:val="Default"/>
        <w:ind w:left="720"/>
        <w:jc w:val="both"/>
        <w:rPr>
          <w:rStyle w:val="A4"/>
        </w:rPr>
      </w:pPr>
    </w:p>
    <w:p w:rsidR="009C47DA" w:rsidRDefault="009C47DA" w:rsidP="006A6E5B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Desde Repsol insistimos en los exigentes procesos para seleccionar a los socios con los que estableceremos algún tipo de vínculo comercial.</w:t>
      </w:r>
    </w:p>
    <w:p w:rsidR="009C47DA" w:rsidRPr="00A71A39" w:rsidRDefault="009C47DA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EE7D4C" w:rsidRPr="00A71A39" w:rsidRDefault="00EE7D4C" w:rsidP="006A6E5B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EE7D4C" w:rsidRPr="00A71A39" w:rsidRDefault="00EE7D4C" w:rsidP="006A6E5B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EE7D4C" w:rsidRPr="00A71A39" w:rsidRDefault="00EE7D4C" w:rsidP="006A6E5B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EE7D4C" w:rsidRPr="00A71A39" w:rsidRDefault="00EE7D4C" w:rsidP="006A6E5B">
      <w:pPr>
        <w:pStyle w:val="Default"/>
        <w:jc w:val="both"/>
        <w:rPr>
          <w:rStyle w:val="A4"/>
        </w:rPr>
      </w:pPr>
    </w:p>
    <w:p w:rsidR="00EE7D4C" w:rsidRPr="00A71A39" w:rsidRDefault="00EE7D4C" w:rsidP="006A6E5B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EE7D4C" w:rsidRPr="00A71A39" w:rsidRDefault="00EE7D4C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EE7D4C" w:rsidRPr="00A71A39" w:rsidRDefault="00EE7D4C" w:rsidP="006A6E5B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EE7D4C" w:rsidRPr="00A71A39" w:rsidRDefault="00EE7D4C" w:rsidP="006A6E5B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EE7D4C" w:rsidRPr="00A71A39" w:rsidRDefault="00EE7D4C" w:rsidP="006A6E5B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EE7D4C" w:rsidRPr="00FB2190" w:rsidRDefault="00EE7D4C" w:rsidP="006A6E5B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5E2B46" w:rsidRPr="00173F30" w:rsidRDefault="005E2B46" w:rsidP="006A6E5B">
      <w:pPr>
        <w:jc w:val="both"/>
        <w:rPr>
          <w:b/>
          <w:color w:val="FF0000"/>
          <w:lang w:val="es-ES"/>
        </w:rPr>
      </w:pPr>
    </w:p>
    <w:sectPr w:rsidR="005E2B46" w:rsidRPr="00173F30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06C5E"/>
    <w:multiLevelType w:val="hybridMultilevel"/>
    <w:tmpl w:val="19B8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607F6"/>
    <w:rsid w:val="00061E8F"/>
    <w:rsid w:val="000659FD"/>
    <w:rsid w:val="000A360E"/>
    <w:rsid w:val="000B42D2"/>
    <w:rsid w:val="000D47CA"/>
    <w:rsid w:val="000F3646"/>
    <w:rsid w:val="00127AD4"/>
    <w:rsid w:val="00156706"/>
    <w:rsid w:val="00164A2C"/>
    <w:rsid w:val="00165759"/>
    <w:rsid w:val="00173F30"/>
    <w:rsid w:val="001819E5"/>
    <w:rsid w:val="00184B61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E3672"/>
    <w:rsid w:val="002F13F7"/>
    <w:rsid w:val="0032408F"/>
    <w:rsid w:val="00371E53"/>
    <w:rsid w:val="003B09D7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2613"/>
    <w:rsid w:val="00541CA2"/>
    <w:rsid w:val="00542319"/>
    <w:rsid w:val="00561DDA"/>
    <w:rsid w:val="00596C60"/>
    <w:rsid w:val="005B2A0D"/>
    <w:rsid w:val="005E2B46"/>
    <w:rsid w:val="00616227"/>
    <w:rsid w:val="0062118A"/>
    <w:rsid w:val="00624BA1"/>
    <w:rsid w:val="00630AA1"/>
    <w:rsid w:val="00633327"/>
    <w:rsid w:val="00641301"/>
    <w:rsid w:val="006512BE"/>
    <w:rsid w:val="00661E03"/>
    <w:rsid w:val="00694911"/>
    <w:rsid w:val="006A5A14"/>
    <w:rsid w:val="006A6E5B"/>
    <w:rsid w:val="006D535F"/>
    <w:rsid w:val="006F66B5"/>
    <w:rsid w:val="006F69C3"/>
    <w:rsid w:val="00755CE1"/>
    <w:rsid w:val="00772EB6"/>
    <w:rsid w:val="007B5140"/>
    <w:rsid w:val="007F1FBF"/>
    <w:rsid w:val="00804BBE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C47DA"/>
    <w:rsid w:val="009D251E"/>
    <w:rsid w:val="009E2485"/>
    <w:rsid w:val="009E673B"/>
    <w:rsid w:val="00A22966"/>
    <w:rsid w:val="00A34F65"/>
    <w:rsid w:val="00A3549A"/>
    <w:rsid w:val="00A60B51"/>
    <w:rsid w:val="00A64855"/>
    <w:rsid w:val="00A771FD"/>
    <w:rsid w:val="00A801F8"/>
    <w:rsid w:val="00A94A74"/>
    <w:rsid w:val="00B20B7C"/>
    <w:rsid w:val="00B26985"/>
    <w:rsid w:val="00B57B95"/>
    <w:rsid w:val="00B704ED"/>
    <w:rsid w:val="00B91718"/>
    <w:rsid w:val="00BC0F50"/>
    <w:rsid w:val="00BD7EB9"/>
    <w:rsid w:val="00C123E2"/>
    <w:rsid w:val="00C41A93"/>
    <w:rsid w:val="00C451D9"/>
    <w:rsid w:val="00C6224A"/>
    <w:rsid w:val="00CF0B1C"/>
    <w:rsid w:val="00CF776B"/>
    <w:rsid w:val="00D13541"/>
    <w:rsid w:val="00D2444D"/>
    <w:rsid w:val="00D268F3"/>
    <w:rsid w:val="00D97433"/>
    <w:rsid w:val="00DA588D"/>
    <w:rsid w:val="00DB43DF"/>
    <w:rsid w:val="00DB51DC"/>
    <w:rsid w:val="00DE6184"/>
    <w:rsid w:val="00E04195"/>
    <w:rsid w:val="00E162AA"/>
    <w:rsid w:val="00E33B58"/>
    <w:rsid w:val="00E66CBC"/>
    <w:rsid w:val="00E759C8"/>
    <w:rsid w:val="00E774A6"/>
    <w:rsid w:val="00E971B9"/>
    <w:rsid w:val="00EA126F"/>
    <w:rsid w:val="00EB2089"/>
    <w:rsid w:val="00EC0A32"/>
    <w:rsid w:val="00ED6F4A"/>
    <w:rsid w:val="00EE1062"/>
    <w:rsid w:val="00EE7D4C"/>
    <w:rsid w:val="00F26FE7"/>
    <w:rsid w:val="00F40276"/>
    <w:rsid w:val="00F755D1"/>
    <w:rsid w:val="00F96ACC"/>
    <w:rsid w:val="00FB43FE"/>
    <w:rsid w:val="00FB79B5"/>
    <w:rsid w:val="00FD229C"/>
    <w:rsid w:val="00FF1B7A"/>
    <w:rsid w:val="00FF44E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8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25">
    <w:name w:val="Pa25"/>
    <w:basedOn w:val="Default"/>
    <w:next w:val="Default"/>
    <w:uiPriority w:val="99"/>
    <w:rsid w:val="006A6E5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6E5B"/>
    <w:rPr>
      <w:rFonts w:cs="Syntax LT Std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25">
    <w:name w:val="Pa25"/>
    <w:basedOn w:val="Default"/>
    <w:next w:val="Default"/>
    <w:uiPriority w:val="99"/>
    <w:rsid w:val="006A6E5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6E5B"/>
    <w:rPr>
      <w:rFonts w:cs="Syntax LT Std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947</Words>
  <Characters>5401</Characters>
  <Application>Microsoft Macintosh Word</Application>
  <DocSecurity>0</DocSecurity>
  <Lines>45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2013-08-28T10:54:00Z</dcterms:created>
  <dcterms:modified xsi:type="dcterms:W3CDTF">2013-10-24T20:54:00Z</dcterms:modified>
</cp:coreProperties>
</file>