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9A" w:rsidRPr="00345D9A" w:rsidRDefault="00345D9A" w:rsidP="00345D9A">
      <w:pPr>
        <w:rPr>
          <w:b/>
        </w:rPr>
      </w:pPr>
      <w:r w:rsidRPr="00345D9A">
        <w:rPr>
          <w:b/>
        </w:rPr>
        <w:t>Income Tax Return in Bangladesh</w:t>
      </w:r>
    </w:p>
    <w:p w:rsidR="00345D9A" w:rsidRDefault="00345D9A" w:rsidP="00345D9A"/>
    <w:p w:rsidR="00345D9A" w:rsidRDefault="00345D9A" w:rsidP="00345D9A">
      <w:r>
        <w:t>Income tax is an essential part of the financial system in Bangladesh. It is a direct tax imposed on individuals, businesses, and organizations based on their income and profits. Filing an Income Tax Return (ITR) is a legal requirement for individuals and entities earning taxable income in Bangladesh. It is a way to report their income, calculate the tax liability, and settle any dues with the tax authority.</w:t>
      </w:r>
    </w:p>
    <w:p w:rsidR="00345D9A" w:rsidRDefault="00345D9A" w:rsidP="00345D9A">
      <w:r>
        <w:t>Whether you are an individual or run a business. As a conscious citizen of Bangladesh you have to file income tax returns. Your taxes make running the country easier, and if you don't file an income tax return, you face the law. Therefore, income tax returns should be filed at regular intervals. And whenever we want to understand income tax return,</w:t>
      </w:r>
      <w:r>
        <w:t xml:space="preserve"> </w:t>
      </w:r>
      <w:r>
        <w:t>Then we should have an idea about the following points</w:t>
      </w:r>
      <w:r>
        <w:t xml:space="preserve"> or terms or process</w:t>
      </w:r>
      <w:bookmarkStart w:id="0" w:name="_GoBack"/>
      <w:bookmarkEnd w:id="0"/>
      <w:r>
        <w:t>.</w:t>
      </w:r>
      <w:r>
        <w:t xml:space="preserve"> </w:t>
      </w:r>
    </w:p>
    <w:p w:rsidR="00345D9A" w:rsidRDefault="00345D9A" w:rsidP="00345D9A">
      <w:r>
        <w:t>The process of filing an Income Tax Return in Bangladesh involves several key aspects:</w:t>
      </w:r>
    </w:p>
    <w:p w:rsidR="00345D9A" w:rsidRDefault="00345D9A" w:rsidP="00345D9A"/>
    <w:p w:rsidR="00345D9A" w:rsidRDefault="00345D9A" w:rsidP="00345D9A">
      <w:r>
        <w:t xml:space="preserve">1. </w:t>
      </w:r>
      <w:r w:rsidRPr="00345D9A">
        <w:rPr>
          <w:b/>
        </w:rPr>
        <w:t>Determining Taxable Income</w:t>
      </w:r>
      <w:r>
        <w:t>: Taxable income includes earnings from employment, business, investments, and other sources. Various exemptions, deductions, and allowances are considered to arrive at the taxable income amount.</w:t>
      </w:r>
    </w:p>
    <w:p w:rsidR="00345D9A" w:rsidRDefault="00345D9A" w:rsidP="00345D9A"/>
    <w:p w:rsidR="00345D9A" w:rsidRDefault="00345D9A" w:rsidP="00345D9A">
      <w:r>
        <w:t xml:space="preserve">2. </w:t>
      </w:r>
      <w:r w:rsidRPr="00345D9A">
        <w:rPr>
          <w:b/>
        </w:rPr>
        <w:t>Tax Slabs</w:t>
      </w:r>
      <w:r>
        <w:t>: Bangladesh follows a progressive tax system with different tax slabs based on income levels. The tax rates vary depending on the income brackets, with higher incomes subject to higher tax rates.</w:t>
      </w:r>
    </w:p>
    <w:p w:rsidR="00345D9A" w:rsidRDefault="00345D9A" w:rsidP="00345D9A"/>
    <w:p w:rsidR="00345D9A" w:rsidRDefault="00345D9A" w:rsidP="00345D9A">
      <w:r>
        <w:t xml:space="preserve">3. </w:t>
      </w:r>
      <w:r w:rsidRPr="00345D9A">
        <w:rPr>
          <w:b/>
        </w:rPr>
        <w:t>Tax Identification Number (TIN)</w:t>
      </w:r>
      <w:r>
        <w:t>: Individuals and entities are required to obtain a Tax Identification Number (TIN) from the tax authority before filing their Income Tax Returns. The TIN serves as a unique identification for tax purposes.</w:t>
      </w:r>
    </w:p>
    <w:p w:rsidR="00345D9A" w:rsidRDefault="00345D9A" w:rsidP="00345D9A"/>
    <w:p w:rsidR="00345D9A" w:rsidRDefault="00345D9A" w:rsidP="00345D9A">
      <w:r>
        <w:t xml:space="preserve">4. </w:t>
      </w:r>
      <w:r w:rsidRPr="00345D9A">
        <w:rPr>
          <w:b/>
        </w:rPr>
        <w:t>Filing Period</w:t>
      </w:r>
      <w:r>
        <w:t>: The tax year in Bangladesh runs from July 1 to June 30. Individuals and entities are required to file their Income Tax Returns within a specific period after the end of the tax year, as stipulated by the tax authority.</w:t>
      </w:r>
    </w:p>
    <w:p w:rsidR="00345D9A" w:rsidRDefault="00345D9A" w:rsidP="00345D9A"/>
    <w:p w:rsidR="00345D9A" w:rsidRDefault="00345D9A" w:rsidP="00345D9A">
      <w:r>
        <w:t xml:space="preserve">5. </w:t>
      </w:r>
      <w:r w:rsidRPr="00345D9A">
        <w:rPr>
          <w:b/>
        </w:rPr>
        <w:t>Documentation</w:t>
      </w:r>
      <w:r>
        <w:t>: To file an Income Tax Return, individuals and entities need to gather relevant documents such as income statements, bank statements, investment statements, and receipts of deductible expenses. These documents serve as evidence to support the reported income and deductions.</w:t>
      </w:r>
    </w:p>
    <w:p w:rsidR="00345D9A" w:rsidRDefault="00345D9A" w:rsidP="00345D9A"/>
    <w:p w:rsidR="00345D9A" w:rsidRDefault="00345D9A" w:rsidP="00345D9A">
      <w:r>
        <w:lastRenderedPageBreak/>
        <w:t xml:space="preserve">6. </w:t>
      </w:r>
      <w:r w:rsidRPr="00345D9A">
        <w:rPr>
          <w:b/>
        </w:rPr>
        <w:t>Online Filing</w:t>
      </w:r>
      <w:r>
        <w:t>: The National Board of Revenue (NBR) in Bangladesh has introduced an online platform for taxpayers to file their Income Tax Returns electronically. This digital system has simplified the filing process, making it more convenient and efficient for taxpayers.</w:t>
      </w:r>
    </w:p>
    <w:p w:rsidR="00345D9A" w:rsidRDefault="00345D9A" w:rsidP="00345D9A"/>
    <w:p w:rsidR="00345D9A" w:rsidRDefault="00345D9A" w:rsidP="00345D9A">
      <w:r>
        <w:t xml:space="preserve">7. </w:t>
      </w:r>
      <w:r w:rsidRPr="00345D9A">
        <w:rPr>
          <w:b/>
        </w:rPr>
        <w:t>Penalties and Consequences</w:t>
      </w:r>
      <w:r>
        <w:t>: Failure to file an Income Tax Return or underreporting income can lead to penalties, fines, and legal consequences. It is important for taxpayers to comply with the tax regulations and fulfill their tax obligations.</w:t>
      </w:r>
    </w:p>
    <w:p w:rsidR="00345D9A" w:rsidRDefault="00345D9A" w:rsidP="00345D9A"/>
    <w:p w:rsidR="00D7465D" w:rsidRDefault="00345D9A" w:rsidP="00345D9A">
      <w:r>
        <w:t>At the end</w:t>
      </w:r>
      <w:r>
        <w:t>, Income Tax Return is a crucial process in Bangladesh to ensure proper taxation and revenue collection. It is essential for individuals and entities to accurately report their income, calculate their tax liability, and fulfill their tax obligations within the specified timeframe. The government's efforts to streamline the filing process through online platforms have made it more accessible and convenient for taxpayers in Bangladesh.</w:t>
      </w:r>
    </w:p>
    <w:sectPr w:rsidR="00D74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9A"/>
    <w:rsid w:val="0011636B"/>
    <w:rsid w:val="00345D9A"/>
    <w:rsid w:val="00633BE6"/>
    <w:rsid w:val="00906A7A"/>
    <w:rsid w:val="00D60487"/>
    <w:rsid w:val="00D7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676E"/>
  <w15:chartTrackingRefBased/>
  <w15:docId w15:val="{3A5718D9-430D-419B-A4D8-FD4CD720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ition">
    <w:name w:val="Transition"/>
    <w:basedOn w:val="Normal"/>
    <w:link w:val="TransitionChar"/>
    <w:autoRedefine/>
    <w:qFormat/>
    <w:rsid w:val="00D60487"/>
    <w:pPr>
      <w:spacing w:after="20" w:line="480" w:lineRule="auto"/>
    </w:pPr>
    <w:rPr>
      <w:rFonts w:ascii="Courier New" w:hAnsi="Courier New" w:cs="Courier New"/>
      <w:sz w:val="20"/>
    </w:rPr>
  </w:style>
  <w:style w:type="character" w:customStyle="1" w:styleId="TransitionChar">
    <w:name w:val="Transition Char"/>
    <w:basedOn w:val="DefaultParagraphFont"/>
    <w:link w:val="Transition"/>
    <w:rsid w:val="00D60487"/>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dc:creator>
  <cp:keywords/>
  <dc:description/>
  <cp:lastModifiedBy>Samrat</cp:lastModifiedBy>
  <cp:revision>1</cp:revision>
  <dcterms:created xsi:type="dcterms:W3CDTF">2023-08-09T03:50:00Z</dcterms:created>
  <dcterms:modified xsi:type="dcterms:W3CDTF">2023-08-09T03:56:00Z</dcterms:modified>
</cp:coreProperties>
</file>