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E65EE6" w14:textId="14283DB0" w:rsidR="00F52645" w:rsidRDefault="006E1B6F" w:rsidP="006E1B6F">
      <w:pPr>
        <w:jc w:val="center"/>
        <w:rPr>
          <w:b/>
          <w:bCs/>
          <w:u w:val="single"/>
          <w:lang w:val="el-GR"/>
        </w:rPr>
      </w:pPr>
      <w:r w:rsidRPr="006E1B6F">
        <w:rPr>
          <w:b/>
          <w:bCs/>
          <w:u w:val="single"/>
          <w:lang w:val="el-GR"/>
        </w:rPr>
        <w:t>Εκφώνηση Εργασίας</w:t>
      </w:r>
    </w:p>
    <w:p w14:paraId="4430113B" w14:textId="77777777" w:rsidR="006E1B6F" w:rsidRPr="006E1B6F" w:rsidRDefault="006E1B6F" w:rsidP="006E1B6F">
      <w:pPr>
        <w:rPr>
          <w:lang w:val="el-GR"/>
        </w:rPr>
      </w:pPr>
      <w:r w:rsidRPr="006E1B6F">
        <w:rPr>
          <w:lang w:val="el-GR"/>
        </w:rPr>
        <w:t>Εργασία Γ': Σχεδιασμός μιας Ανθρωποκεντρικής Εκστρατείας Ευαισθητοποίησης για την Κυβερνοασφάλεια (</w:t>
      </w:r>
      <w:proofErr w:type="spellStart"/>
      <w:r w:rsidRPr="006E1B6F">
        <w:rPr>
          <w:lang w:val="el-GR"/>
        </w:rPr>
        <w:t>Awareness</w:t>
      </w:r>
      <w:proofErr w:type="spellEnd"/>
      <w:r w:rsidRPr="006E1B6F">
        <w:rPr>
          <w:lang w:val="el-GR"/>
        </w:rPr>
        <w:t xml:space="preserve"> </w:t>
      </w:r>
      <w:proofErr w:type="spellStart"/>
      <w:r w:rsidRPr="006E1B6F">
        <w:rPr>
          <w:lang w:val="el-GR"/>
        </w:rPr>
        <w:t>Campaign</w:t>
      </w:r>
      <w:proofErr w:type="spellEnd"/>
      <w:r w:rsidRPr="006E1B6F">
        <w:rPr>
          <w:lang w:val="el-GR"/>
        </w:rPr>
        <w:t>)</w:t>
      </w:r>
    </w:p>
    <w:p w14:paraId="0311DE94" w14:textId="77777777" w:rsidR="006E1B6F" w:rsidRPr="006E1B6F" w:rsidRDefault="006E1B6F" w:rsidP="006E1B6F">
      <w:pPr>
        <w:rPr>
          <w:lang w:val="el-GR"/>
        </w:rPr>
      </w:pPr>
      <w:r w:rsidRPr="006E1B6F">
        <w:rPr>
          <w:lang w:val="el-GR"/>
        </w:rPr>
        <w:t>Περιγραφή:</w:t>
      </w:r>
    </w:p>
    <w:p w14:paraId="5F947495" w14:textId="77777777" w:rsidR="006E1B6F" w:rsidRPr="006E1B6F" w:rsidRDefault="006E1B6F" w:rsidP="006E1B6F">
      <w:pPr>
        <w:rPr>
          <w:lang w:val="el-GR"/>
        </w:rPr>
      </w:pPr>
      <w:r w:rsidRPr="006E1B6F">
        <w:rPr>
          <w:lang w:val="el-GR"/>
        </w:rPr>
        <w:t xml:space="preserve">Σε αυτή την ομαδική εργασία, οι φοιτητές σε </w:t>
      </w:r>
      <w:proofErr w:type="spellStart"/>
      <w:r w:rsidRPr="006E1B6F">
        <w:rPr>
          <w:lang w:val="el-GR"/>
        </w:rPr>
        <w:t>ομαδες</w:t>
      </w:r>
      <w:proofErr w:type="spellEnd"/>
      <w:r w:rsidRPr="006E1B6F">
        <w:rPr>
          <w:lang w:val="el-GR"/>
        </w:rPr>
        <w:t xml:space="preserve"> θα σχεδιάσουν μια ολοκληρωμένη εκστρατεία (</w:t>
      </w:r>
      <w:proofErr w:type="spellStart"/>
      <w:r w:rsidRPr="006E1B6F">
        <w:rPr>
          <w:lang w:val="el-GR"/>
        </w:rPr>
        <w:t>campaign</w:t>
      </w:r>
      <w:proofErr w:type="spellEnd"/>
      <w:r w:rsidRPr="006E1B6F">
        <w:rPr>
          <w:lang w:val="el-GR"/>
        </w:rPr>
        <w:t>) ευαισθητοποίησης για την κυβερνοασφάλεια, προσαρμοσμένη σε ένα συγκεκριμένο κοινό-στόχο (π.χ., υπαλλήλους μιας εταιρείας, φοιτητές ενός πανεπιστημίου ή το ευρύ κοινό). Η εκστρατεία θα πρέπει να επικεντρώνεται στην αντιμετώπιση των ανθρώπινων ευπαθειών στην κυβερνοασφάλεια, όπως οι επιθέσεις phishing, η διαχείριση κωδικών πρόσβασης, η κοινωνική μηχανική και οι ασφαλείς διαδικτυακές συμπεριφορές.</w:t>
      </w:r>
    </w:p>
    <w:p w14:paraId="64109AC8" w14:textId="77777777" w:rsidR="006E1B6F" w:rsidRPr="006E1B6F" w:rsidRDefault="006E1B6F" w:rsidP="006E1B6F">
      <w:pPr>
        <w:rPr>
          <w:lang w:val="el-GR"/>
        </w:rPr>
      </w:pPr>
      <w:r w:rsidRPr="006E1B6F">
        <w:rPr>
          <w:lang w:val="el-GR"/>
        </w:rPr>
        <w:t>Η εργασία θα απαιτεί:</w:t>
      </w:r>
    </w:p>
    <w:p w14:paraId="0DC02BDF" w14:textId="77777777" w:rsidR="006E1B6F" w:rsidRPr="006E1B6F" w:rsidRDefault="006E1B6F" w:rsidP="006E1B6F">
      <w:pPr>
        <w:rPr>
          <w:lang w:val="el-GR"/>
        </w:rPr>
      </w:pPr>
      <w:r w:rsidRPr="006E1B6F">
        <w:rPr>
          <w:lang w:val="el-GR"/>
        </w:rPr>
        <w:t>1. Ταυτοποίηση του κοινού: Ανάλυση των κοινών προκλήσεων και συμπεριφορών του επιλεγμένου κοινού σε θέματα κυβερνοασφάλειας.</w:t>
      </w:r>
    </w:p>
    <w:p w14:paraId="1622DCFF" w14:textId="77777777" w:rsidR="006E1B6F" w:rsidRPr="006E1B6F" w:rsidRDefault="006E1B6F" w:rsidP="006E1B6F">
      <w:pPr>
        <w:rPr>
          <w:lang w:val="el-GR"/>
        </w:rPr>
      </w:pPr>
      <w:r w:rsidRPr="006E1B6F">
        <w:rPr>
          <w:lang w:val="el-GR"/>
        </w:rPr>
        <w:t>2. Ανάπτυξη περιεχομένου: Δημιουργία εκπαιδευτικού υλικού όπως αφίσες, βίντεο ή διαδραστικό περιεχόμενο που καλύπτουν τις ανάγκες του κοινού, προωθώντας παράλληλα βέλτιστες πρακτικές.</w:t>
      </w:r>
    </w:p>
    <w:p w14:paraId="4DF15E61" w14:textId="77777777" w:rsidR="006E1B6F" w:rsidRPr="006E1B6F" w:rsidRDefault="006E1B6F" w:rsidP="006E1B6F">
      <w:pPr>
        <w:rPr>
          <w:lang w:val="el-GR"/>
        </w:rPr>
      </w:pPr>
      <w:r w:rsidRPr="006E1B6F">
        <w:rPr>
          <w:lang w:val="el-GR"/>
        </w:rPr>
        <w:t>3. Συμπεριφορικές εκτιμήσεις: Εφαρμογή αρχών από την ψυχολογία της συμπεριφοράς και τους ανθρώπινους παράγοντες, ώστε η εκστρατεία να επηρεάζει αποτελεσματικά τις στάσεις και τις δράσεις.</w:t>
      </w:r>
    </w:p>
    <w:p w14:paraId="0A9AE195" w14:textId="77777777" w:rsidR="006E1B6F" w:rsidRPr="006E1B6F" w:rsidRDefault="006E1B6F" w:rsidP="006E1B6F">
      <w:pPr>
        <w:rPr>
          <w:lang w:val="el-GR"/>
        </w:rPr>
      </w:pPr>
      <w:r w:rsidRPr="006E1B6F">
        <w:rPr>
          <w:lang w:val="el-GR"/>
        </w:rPr>
        <w:t>4. Σχέδιο αξιολόγησης: Πρόταση μιας μεθόδου για την αξιολόγηση του αντίκτυπου της εκστρατείας, όπως μέσω ερευνών πριν και μετά ή μέσω προσομοιωμένων δοκιμών κυβερνοασφάλειας.</w:t>
      </w:r>
    </w:p>
    <w:p w14:paraId="32A556BE" w14:textId="77777777" w:rsidR="006E1B6F" w:rsidRPr="006E1B6F" w:rsidRDefault="006E1B6F" w:rsidP="006E1B6F">
      <w:pPr>
        <w:rPr>
          <w:lang w:val="el-GR"/>
        </w:rPr>
      </w:pPr>
      <w:r w:rsidRPr="006E1B6F">
        <w:rPr>
          <w:lang w:val="el-GR"/>
        </w:rPr>
        <w:t>Τελικό παρουσίαση:</w:t>
      </w:r>
    </w:p>
    <w:p w14:paraId="1915C6AF" w14:textId="77777777" w:rsidR="006E1B6F" w:rsidRPr="006E1B6F" w:rsidRDefault="006E1B6F" w:rsidP="006E1B6F">
      <w:pPr>
        <w:rPr>
          <w:lang w:val="el-GR"/>
        </w:rPr>
      </w:pPr>
      <w:r w:rsidRPr="006E1B6F">
        <w:rPr>
          <w:lang w:val="el-GR"/>
        </w:rPr>
        <w:t>Θα είναι μια αναφορά που συνοψίζει το σχέδιο της εκστρατείας, τη λογική πίσω από αυτό, καθώς και μια παρουσίαση που θα αναδεικνύει το υλικό και τη στρατηγική. Στόχος είναι η ανάπτυξη πρακτικών, ανθρωποκεντρικών λύσεων για την ενίσχυση της ευαισθητοποίησης και της ανθεκτικότητας στην κυβερνοασφάλεια.</w:t>
      </w:r>
    </w:p>
    <w:p w14:paraId="5328A481" w14:textId="41F46D5F" w:rsidR="006E1B6F" w:rsidRDefault="006E1B6F" w:rsidP="006E1B6F">
      <w:pPr>
        <w:rPr>
          <w:lang w:val="el-GR"/>
        </w:rPr>
      </w:pPr>
      <w:r w:rsidRPr="006E1B6F">
        <w:rPr>
          <w:lang w:val="el-GR"/>
        </w:rPr>
        <w:t xml:space="preserve">Υπάρχει η επιλογή να την κάνετε στα Αγγλικά ή στα Ελληνικά. Θα </w:t>
      </w:r>
      <w:proofErr w:type="spellStart"/>
      <w:r w:rsidRPr="006E1B6F">
        <w:rPr>
          <w:lang w:val="el-GR"/>
        </w:rPr>
        <w:t>πρεπει</w:t>
      </w:r>
      <w:proofErr w:type="spellEnd"/>
      <w:r w:rsidRPr="006E1B6F">
        <w:rPr>
          <w:lang w:val="el-GR"/>
        </w:rPr>
        <w:t xml:space="preserve"> να </w:t>
      </w:r>
      <w:proofErr w:type="spellStart"/>
      <w:r w:rsidRPr="006E1B6F">
        <w:rPr>
          <w:lang w:val="el-GR"/>
        </w:rPr>
        <w:t>ανεβασετε</w:t>
      </w:r>
      <w:proofErr w:type="spellEnd"/>
      <w:r w:rsidRPr="006E1B6F">
        <w:rPr>
          <w:lang w:val="el-GR"/>
        </w:rPr>
        <w:t xml:space="preserve"> την PowerPoint </w:t>
      </w:r>
      <w:proofErr w:type="spellStart"/>
      <w:r w:rsidRPr="006E1B6F">
        <w:rPr>
          <w:lang w:val="el-GR"/>
        </w:rPr>
        <w:t>παρουσιαση</w:t>
      </w:r>
      <w:proofErr w:type="spellEnd"/>
      <w:r w:rsidRPr="006E1B6F">
        <w:rPr>
          <w:lang w:val="el-GR"/>
        </w:rPr>
        <w:t xml:space="preserve"> σας.</w:t>
      </w:r>
    </w:p>
    <w:p w14:paraId="3DE417DB" w14:textId="77777777" w:rsidR="006A064E" w:rsidRDefault="006A064E" w:rsidP="006A064E">
      <w:pPr>
        <w:jc w:val="center"/>
        <w:rPr>
          <w:b/>
          <w:bCs/>
          <w:u w:val="single"/>
          <w:lang w:val="el-GR"/>
        </w:rPr>
      </w:pPr>
    </w:p>
    <w:p w14:paraId="01A32347" w14:textId="77777777" w:rsidR="009278C1" w:rsidRDefault="009278C1" w:rsidP="006A064E">
      <w:pPr>
        <w:jc w:val="center"/>
        <w:rPr>
          <w:b/>
          <w:bCs/>
          <w:u w:val="single"/>
          <w:lang w:val="el-GR"/>
        </w:rPr>
      </w:pPr>
    </w:p>
    <w:p w14:paraId="3F01EEE8" w14:textId="77777777" w:rsidR="009278C1" w:rsidRDefault="009278C1" w:rsidP="006A064E">
      <w:pPr>
        <w:jc w:val="center"/>
        <w:rPr>
          <w:b/>
          <w:bCs/>
          <w:u w:val="single"/>
          <w:lang w:val="el-GR"/>
        </w:rPr>
      </w:pPr>
    </w:p>
    <w:p w14:paraId="02680DD2" w14:textId="77777777" w:rsidR="009278C1" w:rsidRDefault="009278C1" w:rsidP="006A064E">
      <w:pPr>
        <w:jc w:val="center"/>
        <w:rPr>
          <w:b/>
          <w:bCs/>
          <w:u w:val="single"/>
          <w:lang w:val="el-GR"/>
        </w:rPr>
      </w:pPr>
    </w:p>
    <w:p w14:paraId="6F001A9A" w14:textId="77777777" w:rsidR="009278C1" w:rsidRPr="006A064E" w:rsidRDefault="009278C1" w:rsidP="006A064E">
      <w:pPr>
        <w:jc w:val="center"/>
        <w:rPr>
          <w:b/>
          <w:bCs/>
          <w:u w:val="single"/>
          <w:lang w:val="el-GR"/>
        </w:rPr>
      </w:pPr>
    </w:p>
    <w:p w14:paraId="435AF862" w14:textId="77777777" w:rsidR="009278C1" w:rsidRPr="009278C1" w:rsidRDefault="009278C1" w:rsidP="009278C1">
      <w:pPr>
        <w:jc w:val="center"/>
        <w:rPr>
          <w:b/>
          <w:bCs/>
          <w:u w:val="single"/>
          <w:lang w:val="el-GR"/>
        </w:rPr>
      </w:pPr>
      <w:r w:rsidRPr="009278C1">
        <w:rPr>
          <w:b/>
          <w:bCs/>
          <w:u w:val="single"/>
          <w:lang w:val="el-GR"/>
        </w:rPr>
        <w:lastRenderedPageBreak/>
        <w:t>Εισαγωγή</w:t>
      </w:r>
    </w:p>
    <w:p w14:paraId="13F7ADCF" w14:textId="77777777" w:rsidR="009278C1" w:rsidRPr="009278C1" w:rsidRDefault="009278C1" w:rsidP="009278C1">
      <w:pPr>
        <w:rPr>
          <w:lang w:val="el-GR"/>
        </w:rPr>
      </w:pPr>
      <w:r w:rsidRPr="009278C1">
        <w:rPr>
          <w:lang w:val="el-GR"/>
        </w:rPr>
        <w:t>Στον σύγχρονο ψηφιακό κόσμο, η κυβερνοασφάλεια δεν αφορά μόνο τις τεχνολογικές λύσεις αλλά και τον ανθρώπινο παράγοντα. Έρευνες δείχνουν ότι το 90% των κυβερνοεπιθέσεων ξεκινούν από ανθρώπινα λάθη, όπως η απρόσεκτη διαχείριση κωδικών, η αλληλεπίδραση με phishing emails και η ελλιπής κατανόηση των κινδύνων.</w:t>
      </w:r>
    </w:p>
    <w:p w14:paraId="1123FB8F" w14:textId="77777777" w:rsidR="009278C1" w:rsidRPr="009278C1" w:rsidRDefault="009278C1" w:rsidP="009278C1">
      <w:pPr>
        <w:rPr>
          <w:lang w:val="el-GR"/>
        </w:rPr>
      </w:pPr>
      <w:r w:rsidRPr="009278C1">
        <w:rPr>
          <w:lang w:val="el-GR"/>
        </w:rPr>
        <w:t>Η παρούσα εκστρατεία ευαισθητοποίησης έχει σχεδιαστεί με στόχο τη μείωση των ανθρώπινων ευπαθειών στην κυβερνοασφάλεια, εστιάζοντας σε τέσσερα βασικά σημεία:</w:t>
      </w:r>
    </w:p>
    <w:p w14:paraId="53BE62D6" w14:textId="77777777" w:rsidR="009278C1" w:rsidRPr="009278C1" w:rsidRDefault="009278C1" w:rsidP="009278C1">
      <w:pPr>
        <w:rPr>
          <w:lang w:val="el-GR"/>
        </w:rPr>
      </w:pPr>
      <w:r w:rsidRPr="009278C1">
        <w:rPr>
          <w:lang w:val="el-GR"/>
        </w:rPr>
        <w:t>Ταυτοποίηση του κοινού-στόχου – Ανάλυση των αναγκών και των αδυναμιών του κοινού σε θέματα ασφάλειας.</w:t>
      </w:r>
    </w:p>
    <w:p w14:paraId="49E2862E" w14:textId="77777777" w:rsidR="009278C1" w:rsidRPr="009278C1" w:rsidRDefault="009278C1" w:rsidP="009278C1">
      <w:pPr>
        <w:rPr>
          <w:lang w:val="el-GR"/>
        </w:rPr>
      </w:pPr>
      <w:r w:rsidRPr="009278C1">
        <w:rPr>
          <w:lang w:val="el-GR"/>
        </w:rPr>
        <w:t>Ανάπτυξη εκπαιδευτικού περιεχομένου – Χρήση αφισών, βίντεο και διαδραστικών εργαλείων για την ενίσχυση της επίγνωσης.</w:t>
      </w:r>
    </w:p>
    <w:p w14:paraId="124275C5" w14:textId="77777777" w:rsidR="009278C1" w:rsidRPr="009278C1" w:rsidRDefault="009278C1" w:rsidP="009278C1">
      <w:pPr>
        <w:rPr>
          <w:lang w:val="el-GR"/>
        </w:rPr>
      </w:pPr>
      <w:r w:rsidRPr="009278C1">
        <w:rPr>
          <w:lang w:val="el-GR"/>
        </w:rPr>
        <w:t>Συμπεριφορικές εκτιμήσεις – Αξιοποίηση αρχών της ψυχολογίας για πιο αποτελεσματική αλλαγή νοοτροπίας και πρακτικών.</w:t>
      </w:r>
    </w:p>
    <w:p w14:paraId="1AACBEFD" w14:textId="77777777" w:rsidR="009278C1" w:rsidRPr="009278C1" w:rsidRDefault="009278C1" w:rsidP="009278C1">
      <w:pPr>
        <w:rPr>
          <w:lang w:val="el-GR"/>
        </w:rPr>
      </w:pPr>
      <w:r w:rsidRPr="009278C1">
        <w:rPr>
          <w:lang w:val="el-GR"/>
        </w:rPr>
        <w:t>Σχέδιο αξιολόγησης – Καθορισμός δεικτών μέτρησης (KPIs) για την αποτίμηση της επιτυχίας της εκστρατείας.</w:t>
      </w:r>
    </w:p>
    <w:p w14:paraId="7027C121" w14:textId="77777777" w:rsidR="009278C1" w:rsidRPr="009278C1" w:rsidRDefault="009278C1" w:rsidP="009278C1">
      <w:pPr>
        <w:rPr>
          <w:lang w:val="el-GR"/>
        </w:rPr>
      </w:pPr>
      <w:r w:rsidRPr="009278C1">
        <w:rPr>
          <w:lang w:val="el-GR"/>
        </w:rPr>
        <w:t>Η εκστρατεία αυτή δεν αποτελεί απλά μια ενημερωτική καμπάνια, αλλά μια συστηματική προσπάθεια αλλαγής συμπεριφοράς που στοχεύει στην καλλιέργεια μιας ισχυρής κουλτούρας κυβερνοασφάλειας.</w:t>
      </w:r>
    </w:p>
    <w:p w14:paraId="3CEE06A7" w14:textId="77777777" w:rsidR="006A064E" w:rsidRDefault="006A064E" w:rsidP="006A064E">
      <w:pPr>
        <w:jc w:val="center"/>
        <w:rPr>
          <w:b/>
          <w:bCs/>
          <w:u w:val="single"/>
          <w:lang w:val="el-GR"/>
        </w:rPr>
      </w:pPr>
    </w:p>
    <w:p w14:paraId="224564F8" w14:textId="77777777" w:rsidR="006A064E" w:rsidRDefault="006A064E" w:rsidP="006A064E">
      <w:pPr>
        <w:jc w:val="center"/>
        <w:rPr>
          <w:b/>
          <w:bCs/>
          <w:u w:val="single"/>
          <w:lang w:val="el-GR"/>
        </w:rPr>
      </w:pPr>
    </w:p>
    <w:p w14:paraId="631AAD4C" w14:textId="77777777" w:rsidR="006A064E" w:rsidRDefault="006A064E" w:rsidP="006A064E">
      <w:pPr>
        <w:jc w:val="center"/>
        <w:rPr>
          <w:b/>
          <w:bCs/>
          <w:u w:val="single"/>
          <w:lang w:val="el-GR"/>
        </w:rPr>
      </w:pPr>
    </w:p>
    <w:p w14:paraId="39160766" w14:textId="168E1079" w:rsidR="006A064E" w:rsidRPr="006A064E" w:rsidRDefault="006A064E" w:rsidP="006A064E">
      <w:pPr>
        <w:jc w:val="center"/>
        <w:rPr>
          <w:b/>
          <w:bCs/>
          <w:u w:val="single"/>
          <w:lang w:val="el-GR"/>
        </w:rPr>
      </w:pPr>
      <w:r w:rsidRPr="006A064E">
        <w:rPr>
          <w:b/>
          <w:bCs/>
          <w:u w:val="single"/>
          <w:lang w:val="el-GR"/>
        </w:rPr>
        <w:t>1. Ταυτοποίηση του κοινού: Ανάλυση των κοινών προκλήσεων και συμπεριφορών του επιλεγμένου κοινού σε θέματα κυβερνοασφάλειας.</w:t>
      </w:r>
    </w:p>
    <w:p w14:paraId="0491D243" w14:textId="77777777" w:rsidR="006A064E" w:rsidRDefault="006A064E" w:rsidP="006E1B6F">
      <w:pPr>
        <w:rPr>
          <w:lang w:val="el-GR"/>
        </w:rPr>
      </w:pPr>
    </w:p>
    <w:p w14:paraId="3D06CB64" w14:textId="77777777" w:rsidR="00A57442" w:rsidRPr="00A57442" w:rsidRDefault="00A57442" w:rsidP="00A57442">
      <w:pPr>
        <w:rPr>
          <w:lang w:val="el-GR"/>
        </w:rPr>
      </w:pPr>
      <w:r w:rsidRPr="00A57442">
        <w:rPr>
          <w:lang w:val="el-GR"/>
        </w:rPr>
        <w:t>Για τη συγκεκριμένη εκστρατεία, επιλέγουμε ως κοινό-στόχο τους υπαλλήλους μιας ιδιωτικής εταιρείας, όπως μιας τράπεζας, η οποία περιλαμβάνει διαφορετικά τμήματα και ένα ευρύ φάσμα εργαζομένων (π.χ. ανθρώπινο δυναμικό, τραπεζικοί υπάλληλοι, λογιστήριο).</w:t>
      </w:r>
    </w:p>
    <w:p w14:paraId="48B59C6F" w14:textId="77777777" w:rsidR="00A57442" w:rsidRPr="00A57442" w:rsidRDefault="00A57442" w:rsidP="00A57442">
      <w:pPr>
        <w:rPr>
          <w:lang w:val="el-GR"/>
        </w:rPr>
      </w:pPr>
      <w:r w:rsidRPr="00A57442">
        <w:rPr>
          <w:lang w:val="el-GR"/>
        </w:rPr>
        <w:t>Το κοινό αυτό αποτελείται από άτομα ηλικίας 18 έως 67 ετών, με διαφορετικό επίπεδο εξοικείωσης στις τεχνολογίες και την κυβερνοασφάλεια. Ωστόσο, ως εργαζόμενοι σε έναν υψηλού κινδύνου τομέα, βρίσκονται συχνά στο στόχαστρο κυβερνοεπιθέσεων, όπως:</w:t>
      </w:r>
    </w:p>
    <w:p w14:paraId="7A3F37BF" w14:textId="77777777" w:rsidR="00A57442" w:rsidRPr="00A57442" w:rsidRDefault="00A57442" w:rsidP="00A57442">
      <w:pPr>
        <w:numPr>
          <w:ilvl w:val="0"/>
          <w:numId w:val="5"/>
        </w:numPr>
        <w:rPr>
          <w:lang w:val="el-GR"/>
        </w:rPr>
      </w:pPr>
      <w:r w:rsidRPr="00A57442">
        <w:rPr>
          <w:b/>
          <w:bCs/>
        </w:rPr>
        <w:t>Phishing</w:t>
      </w:r>
      <w:r w:rsidRPr="00A57442">
        <w:rPr>
          <w:b/>
          <w:bCs/>
          <w:lang w:val="el-GR"/>
        </w:rPr>
        <w:t xml:space="preserve"> και κοινωνική μηχανική</w:t>
      </w:r>
      <w:r w:rsidRPr="00A57442">
        <w:rPr>
          <w:lang w:val="el-GR"/>
        </w:rPr>
        <w:t>: Οι επιτιθέμενοι εκμεταλλεύονται την ανθρώπινη αλληλεπίδραση για να αποκτήσουν πρόσβαση σε ευαίσθητα δεδομένα.</w:t>
      </w:r>
    </w:p>
    <w:p w14:paraId="664A8A07" w14:textId="77777777" w:rsidR="00A57442" w:rsidRPr="00A57442" w:rsidRDefault="00A57442" w:rsidP="00A57442">
      <w:pPr>
        <w:numPr>
          <w:ilvl w:val="0"/>
          <w:numId w:val="5"/>
        </w:numPr>
        <w:rPr>
          <w:lang w:val="el-GR"/>
        </w:rPr>
      </w:pPr>
      <w:r w:rsidRPr="00A57442">
        <w:rPr>
          <w:b/>
          <w:bCs/>
          <w:lang w:val="el-GR"/>
        </w:rPr>
        <w:t>Χρήση αδύναμων ή επαναλαμβανόμενων κωδικών πρόσβασης</w:t>
      </w:r>
      <w:r w:rsidRPr="00A57442">
        <w:rPr>
          <w:lang w:val="el-GR"/>
        </w:rPr>
        <w:t xml:space="preserve">, γεγονός που διευκολύνει επιθέσεις </w:t>
      </w:r>
      <w:r w:rsidRPr="00A57442">
        <w:t>credential</w:t>
      </w:r>
      <w:r w:rsidRPr="00A57442">
        <w:rPr>
          <w:lang w:val="el-GR"/>
        </w:rPr>
        <w:t xml:space="preserve"> </w:t>
      </w:r>
      <w:r w:rsidRPr="00A57442">
        <w:t>stuffing</w:t>
      </w:r>
      <w:r w:rsidRPr="00A57442">
        <w:rPr>
          <w:lang w:val="el-GR"/>
        </w:rPr>
        <w:t>.</w:t>
      </w:r>
    </w:p>
    <w:p w14:paraId="549E2142" w14:textId="77777777" w:rsidR="00A57442" w:rsidRPr="00A57442" w:rsidRDefault="00A57442" w:rsidP="00A57442">
      <w:pPr>
        <w:numPr>
          <w:ilvl w:val="0"/>
          <w:numId w:val="5"/>
        </w:numPr>
        <w:rPr>
          <w:lang w:val="el-GR"/>
        </w:rPr>
      </w:pPr>
      <w:r w:rsidRPr="00A57442">
        <w:rPr>
          <w:b/>
          <w:bCs/>
          <w:lang w:val="el-GR"/>
        </w:rPr>
        <w:lastRenderedPageBreak/>
        <w:t xml:space="preserve">Απρόσεκτη αλληλεπίδραση με </w:t>
      </w:r>
      <w:r w:rsidRPr="00A57442">
        <w:rPr>
          <w:b/>
          <w:bCs/>
        </w:rPr>
        <w:t>phishing</w:t>
      </w:r>
      <w:r w:rsidRPr="00A57442">
        <w:rPr>
          <w:b/>
          <w:bCs/>
          <w:lang w:val="el-GR"/>
        </w:rPr>
        <w:t xml:space="preserve"> </w:t>
      </w:r>
      <w:r w:rsidRPr="00A57442">
        <w:rPr>
          <w:b/>
          <w:bCs/>
        </w:rPr>
        <w:t>emails</w:t>
      </w:r>
      <w:r w:rsidRPr="00A57442">
        <w:rPr>
          <w:b/>
          <w:bCs/>
          <w:lang w:val="el-GR"/>
        </w:rPr>
        <w:t xml:space="preserve"> και κακόβουλα συνημμένα</w:t>
      </w:r>
      <w:r w:rsidRPr="00A57442">
        <w:rPr>
          <w:lang w:val="el-GR"/>
        </w:rPr>
        <w:t>, αυξάνοντας την πιθανότητα παραβίασης του συστήματος.</w:t>
      </w:r>
    </w:p>
    <w:p w14:paraId="516EBE56" w14:textId="77777777" w:rsidR="00A57442" w:rsidRPr="00A57442" w:rsidRDefault="00A57442" w:rsidP="00A57442">
      <w:pPr>
        <w:numPr>
          <w:ilvl w:val="0"/>
          <w:numId w:val="5"/>
        </w:numPr>
        <w:rPr>
          <w:lang w:val="el-GR"/>
        </w:rPr>
      </w:pPr>
      <w:r w:rsidRPr="00A57442">
        <w:rPr>
          <w:b/>
          <w:bCs/>
          <w:lang w:val="el-GR"/>
        </w:rPr>
        <w:t>Πρόσβαση σε ανασφαλείς ιστοτόπους μέσω επικίνδυνων συνδέσμων</w:t>
      </w:r>
      <w:r w:rsidRPr="00A57442">
        <w:rPr>
          <w:lang w:val="el-GR"/>
        </w:rPr>
        <w:t xml:space="preserve">, που μπορεί να οδηγήσει σε </w:t>
      </w:r>
      <w:r w:rsidRPr="00A57442">
        <w:t>malware</w:t>
      </w:r>
      <w:r w:rsidRPr="00A57442">
        <w:rPr>
          <w:lang w:val="el-GR"/>
        </w:rPr>
        <w:t xml:space="preserve"> </w:t>
      </w:r>
      <w:r w:rsidRPr="00A57442">
        <w:t>infections</w:t>
      </w:r>
      <w:r w:rsidRPr="00A57442">
        <w:rPr>
          <w:lang w:val="el-GR"/>
        </w:rPr>
        <w:t>.</w:t>
      </w:r>
    </w:p>
    <w:p w14:paraId="2088CF86" w14:textId="77777777" w:rsidR="00A57442" w:rsidRPr="00A57442" w:rsidRDefault="00A57442" w:rsidP="00A57442">
      <w:pPr>
        <w:numPr>
          <w:ilvl w:val="0"/>
          <w:numId w:val="5"/>
        </w:numPr>
        <w:rPr>
          <w:lang w:val="el-GR"/>
        </w:rPr>
      </w:pPr>
      <w:r w:rsidRPr="00A57442">
        <w:rPr>
          <w:b/>
          <w:bCs/>
          <w:lang w:val="el-GR"/>
        </w:rPr>
        <w:t>Ανεπαρκής ενημέρωση και εκπαίδευση σχετικά με τις κυβερνοαπειλές</w:t>
      </w:r>
      <w:r w:rsidRPr="00A57442">
        <w:rPr>
          <w:lang w:val="el-GR"/>
        </w:rPr>
        <w:t>, με αποτέλεσμα την αυξημένη ευπάθεια σε σύγχρονες τεχνικές επίθεσης.</w:t>
      </w:r>
    </w:p>
    <w:p w14:paraId="3B8DF8D5" w14:textId="77777777" w:rsidR="00A57442" w:rsidRPr="00A57442" w:rsidRDefault="00A57442" w:rsidP="00A57442">
      <w:pPr>
        <w:rPr>
          <w:lang w:val="el-GR"/>
        </w:rPr>
      </w:pPr>
      <w:r w:rsidRPr="00A57442">
        <w:rPr>
          <w:lang w:val="el-GR"/>
        </w:rPr>
        <w:t>Η εκστρατεία μας θα επικεντρωθεί στην ενίσχυση της ευαισθητοποίησης και της ανθεκτικότητας του προσωπικού απέναντι σε αυτές τις απειλές, χρησιμοποιώντας πρακτικές προσεγγίσεις που βασίζονται σε εκπαίδευση, διαδραστικότητα και αλλαγή συμπεριφοράς.</w:t>
      </w:r>
    </w:p>
    <w:p w14:paraId="257A0AD8" w14:textId="77777777" w:rsidR="008F4E0D" w:rsidRPr="007C02E4" w:rsidRDefault="008F4E0D" w:rsidP="006E1B6F">
      <w:pPr>
        <w:rPr>
          <w:lang w:val="el-GR"/>
        </w:rPr>
      </w:pPr>
    </w:p>
    <w:p w14:paraId="2AE1F334" w14:textId="77777777" w:rsidR="008F4E0D" w:rsidRPr="008F4E0D" w:rsidRDefault="008F4E0D" w:rsidP="008F4E0D">
      <w:pPr>
        <w:jc w:val="center"/>
        <w:rPr>
          <w:b/>
          <w:bCs/>
          <w:u w:val="single"/>
          <w:lang w:val="el-GR"/>
        </w:rPr>
      </w:pPr>
    </w:p>
    <w:p w14:paraId="3FF8CB59" w14:textId="77777777" w:rsidR="008F4E0D" w:rsidRPr="007C02E4" w:rsidRDefault="008F4E0D" w:rsidP="008F4E0D">
      <w:pPr>
        <w:jc w:val="center"/>
        <w:rPr>
          <w:b/>
          <w:bCs/>
          <w:u w:val="single"/>
          <w:lang w:val="el-GR"/>
        </w:rPr>
      </w:pPr>
      <w:r w:rsidRPr="008F4E0D">
        <w:rPr>
          <w:b/>
          <w:bCs/>
          <w:u w:val="single"/>
          <w:lang w:val="el-GR"/>
        </w:rPr>
        <w:t>2. Ανάπτυξη περιεχομένου: Δημιουργία εκπαιδευτικού υλικού όπως αφίσες, βίντεο ή διαδραστικό περιεχόμενο που καλύπτουν τις ανάγκες του κοινού, προωθώντας παράλληλα βέλτιστες πρακτικές.</w:t>
      </w:r>
    </w:p>
    <w:p w14:paraId="0538C5EA" w14:textId="77777777" w:rsidR="00C01371" w:rsidRDefault="00C01371" w:rsidP="008F4E0D">
      <w:pPr>
        <w:jc w:val="center"/>
        <w:rPr>
          <w:b/>
          <w:bCs/>
          <w:u w:val="single"/>
        </w:rPr>
      </w:pPr>
    </w:p>
    <w:p w14:paraId="38E5F3F7" w14:textId="77777777" w:rsidR="008704AD" w:rsidRPr="008704AD" w:rsidRDefault="008704AD" w:rsidP="008704AD">
      <w:pPr>
        <w:rPr>
          <w:b/>
          <w:bCs/>
          <w:u w:val="single"/>
          <w:lang w:val="el-GR"/>
        </w:rPr>
      </w:pPr>
      <w:r w:rsidRPr="008704AD">
        <w:rPr>
          <w:b/>
          <w:bCs/>
          <w:u w:val="single"/>
          <w:lang w:val="el-GR"/>
        </w:rPr>
        <w:t>Περιγραφή Εκστρατείας και Χρονοδιάγραμμα</w:t>
      </w:r>
    </w:p>
    <w:p w14:paraId="68CD253E" w14:textId="77777777" w:rsidR="008704AD" w:rsidRPr="008704AD" w:rsidRDefault="008704AD" w:rsidP="008704AD">
      <w:pPr>
        <w:rPr>
          <w:lang w:val="el-GR"/>
        </w:rPr>
      </w:pPr>
      <w:r w:rsidRPr="008704AD">
        <w:rPr>
          <w:lang w:val="el-GR"/>
        </w:rPr>
        <w:t xml:space="preserve">Η εκστρατεία μας βασίζεται στη διαδραστικότητα και την </w:t>
      </w:r>
      <w:proofErr w:type="spellStart"/>
      <w:r w:rsidRPr="008704AD">
        <w:rPr>
          <w:lang w:val="el-GR"/>
        </w:rPr>
        <w:t>παιχνιδοποίηση</w:t>
      </w:r>
      <w:proofErr w:type="spellEnd"/>
      <w:r w:rsidRPr="008704AD">
        <w:rPr>
          <w:lang w:val="el-GR"/>
        </w:rPr>
        <w:t xml:space="preserve"> ώστε να προσελκύσει την προσοχή των εργαζομένων και να ενισχύσει τη μάθηση. Μέσω πολλαπλών καναλιών επικοινωνίας (</w:t>
      </w:r>
      <w:r w:rsidRPr="008704AD">
        <w:t>infographics</w:t>
      </w:r>
      <w:r w:rsidRPr="008704AD">
        <w:rPr>
          <w:lang w:val="el-GR"/>
        </w:rPr>
        <w:t xml:space="preserve">, </w:t>
      </w:r>
      <w:r w:rsidRPr="008704AD">
        <w:t>quizzes</w:t>
      </w:r>
      <w:r w:rsidRPr="008704AD">
        <w:rPr>
          <w:lang w:val="el-GR"/>
        </w:rPr>
        <w:t xml:space="preserve">, </w:t>
      </w:r>
      <w:r w:rsidRPr="008704AD">
        <w:t>phishing</w:t>
      </w:r>
      <w:r w:rsidRPr="008704AD">
        <w:rPr>
          <w:lang w:val="el-GR"/>
        </w:rPr>
        <w:t xml:space="preserve"> </w:t>
      </w:r>
      <w:r w:rsidRPr="008704AD">
        <w:t>simulations</w:t>
      </w:r>
      <w:r w:rsidRPr="008704AD">
        <w:rPr>
          <w:lang w:val="el-GR"/>
        </w:rPr>
        <w:t>), η εκπαίδευση θα είναι συνεχής, ελκυστική και προσαρμοσμένη στις καθημερινές προκλήσεις που αντιμετωπίζουν οι εργαζόμενοι. Παράλληλα, θα υπάρχει ένα σύστημα επιβράβευσης, το οποίο θα ενισχύει τη συμμετοχή και τη δέσμευση.</w:t>
      </w:r>
    </w:p>
    <w:p w14:paraId="211AA58D" w14:textId="77777777" w:rsidR="008704AD" w:rsidRPr="008704AD" w:rsidRDefault="008704AD" w:rsidP="008704AD">
      <w:pPr>
        <w:rPr>
          <w:b/>
          <w:bCs/>
          <w:u w:val="single"/>
        </w:rPr>
      </w:pPr>
      <w:proofErr w:type="spellStart"/>
      <w:r w:rsidRPr="008704AD">
        <w:rPr>
          <w:b/>
          <w:bCs/>
          <w:u w:val="single"/>
        </w:rPr>
        <w:t>Χρονοδιάγρ</w:t>
      </w:r>
      <w:proofErr w:type="spellEnd"/>
      <w:r w:rsidRPr="008704AD">
        <w:rPr>
          <w:b/>
          <w:bCs/>
          <w:u w:val="single"/>
        </w:rPr>
        <w:t xml:space="preserve">αμμα </w:t>
      </w:r>
      <w:proofErr w:type="spellStart"/>
      <w:r w:rsidRPr="008704AD">
        <w:rPr>
          <w:b/>
          <w:bCs/>
          <w:u w:val="single"/>
        </w:rPr>
        <w:t>Εκστρ</w:t>
      </w:r>
      <w:proofErr w:type="spellEnd"/>
      <w:r w:rsidRPr="008704AD">
        <w:rPr>
          <w:b/>
          <w:bCs/>
          <w:u w:val="single"/>
        </w:rPr>
        <w:t>ατείας</w:t>
      </w:r>
    </w:p>
    <w:p w14:paraId="164DC687" w14:textId="77777777" w:rsidR="008704AD" w:rsidRPr="008704AD" w:rsidRDefault="008704AD" w:rsidP="008704AD">
      <w:pPr>
        <w:numPr>
          <w:ilvl w:val="0"/>
          <w:numId w:val="6"/>
        </w:numPr>
      </w:pPr>
      <w:proofErr w:type="spellStart"/>
      <w:r w:rsidRPr="008704AD">
        <w:rPr>
          <w:b/>
          <w:bCs/>
        </w:rPr>
        <w:t>Ανάλυση</w:t>
      </w:r>
      <w:proofErr w:type="spellEnd"/>
      <w:r w:rsidRPr="008704AD">
        <w:rPr>
          <w:b/>
          <w:bCs/>
        </w:rPr>
        <w:t xml:space="preserve"> </w:t>
      </w:r>
      <w:proofErr w:type="spellStart"/>
      <w:r w:rsidRPr="008704AD">
        <w:rPr>
          <w:b/>
          <w:bCs/>
        </w:rPr>
        <w:t>κοινού</w:t>
      </w:r>
      <w:proofErr w:type="spellEnd"/>
      <w:r w:rsidRPr="008704AD">
        <w:rPr>
          <w:b/>
          <w:bCs/>
        </w:rPr>
        <w:t xml:space="preserve"> &amp; π</w:t>
      </w:r>
      <w:proofErr w:type="spellStart"/>
      <w:r w:rsidRPr="008704AD">
        <w:rPr>
          <w:b/>
          <w:bCs/>
        </w:rPr>
        <w:t>ροετοιμ</w:t>
      </w:r>
      <w:proofErr w:type="spellEnd"/>
      <w:r w:rsidRPr="008704AD">
        <w:rPr>
          <w:b/>
          <w:bCs/>
        </w:rPr>
        <w:t xml:space="preserve">ασία </w:t>
      </w:r>
      <w:proofErr w:type="spellStart"/>
      <w:r w:rsidRPr="008704AD">
        <w:rPr>
          <w:b/>
          <w:bCs/>
        </w:rPr>
        <w:t>υλικού</w:t>
      </w:r>
      <w:proofErr w:type="spellEnd"/>
      <w:r w:rsidRPr="008704AD">
        <w:rPr>
          <w:b/>
          <w:bCs/>
        </w:rPr>
        <w:t>:</w:t>
      </w:r>
      <w:r w:rsidRPr="008704AD">
        <w:t xml:space="preserve"> 1 </w:t>
      </w:r>
      <w:proofErr w:type="spellStart"/>
      <w:r w:rsidRPr="008704AD">
        <w:t>μήν</w:t>
      </w:r>
      <w:proofErr w:type="spellEnd"/>
      <w:r w:rsidRPr="008704AD">
        <w:t>ας</w:t>
      </w:r>
    </w:p>
    <w:p w14:paraId="40C5D447" w14:textId="77777777" w:rsidR="008704AD" w:rsidRPr="008704AD" w:rsidRDefault="008704AD" w:rsidP="008704AD">
      <w:pPr>
        <w:numPr>
          <w:ilvl w:val="0"/>
          <w:numId w:val="6"/>
        </w:numPr>
        <w:rPr>
          <w:b/>
          <w:bCs/>
        </w:rPr>
      </w:pPr>
      <w:proofErr w:type="spellStart"/>
      <w:r w:rsidRPr="008704AD">
        <w:rPr>
          <w:b/>
          <w:bCs/>
        </w:rPr>
        <w:t>Διάρκει</w:t>
      </w:r>
      <w:proofErr w:type="spellEnd"/>
      <w:r w:rsidRPr="008704AD">
        <w:rPr>
          <w:b/>
          <w:bCs/>
        </w:rPr>
        <w:t xml:space="preserve">α </w:t>
      </w:r>
      <w:proofErr w:type="spellStart"/>
      <w:r w:rsidRPr="008704AD">
        <w:rPr>
          <w:b/>
          <w:bCs/>
        </w:rPr>
        <w:t>εκστρ</w:t>
      </w:r>
      <w:proofErr w:type="spellEnd"/>
      <w:r w:rsidRPr="008704AD">
        <w:rPr>
          <w:b/>
          <w:bCs/>
        </w:rPr>
        <w:t xml:space="preserve">ατείας: 3, 6 ή 12 </w:t>
      </w:r>
      <w:proofErr w:type="spellStart"/>
      <w:r w:rsidRPr="008704AD">
        <w:rPr>
          <w:b/>
          <w:bCs/>
        </w:rPr>
        <w:t>μήνες</w:t>
      </w:r>
      <w:proofErr w:type="spellEnd"/>
    </w:p>
    <w:p w14:paraId="006D7A38" w14:textId="77777777" w:rsidR="008704AD" w:rsidRPr="008704AD" w:rsidRDefault="008704AD" w:rsidP="008704AD">
      <w:pPr>
        <w:numPr>
          <w:ilvl w:val="1"/>
          <w:numId w:val="6"/>
        </w:numPr>
        <w:rPr>
          <w:lang w:val="el-GR"/>
        </w:rPr>
      </w:pPr>
      <w:r w:rsidRPr="008704AD">
        <w:rPr>
          <w:lang w:val="el-GR"/>
        </w:rPr>
        <w:t xml:space="preserve">Ημερήσια βάση: Εκπαίδευση μέσω </w:t>
      </w:r>
      <w:r w:rsidRPr="008704AD">
        <w:t>infographics</w:t>
      </w:r>
      <w:r w:rsidRPr="008704AD">
        <w:rPr>
          <w:lang w:val="el-GR"/>
        </w:rPr>
        <w:t xml:space="preserve"> και </w:t>
      </w:r>
      <w:r w:rsidRPr="008704AD">
        <w:t>posters</w:t>
      </w:r>
    </w:p>
    <w:p w14:paraId="02F66255" w14:textId="77777777" w:rsidR="008704AD" w:rsidRPr="008704AD" w:rsidRDefault="008704AD" w:rsidP="008704AD">
      <w:pPr>
        <w:numPr>
          <w:ilvl w:val="1"/>
          <w:numId w:val="6"/>
        </w:numPr>
        <w:rPr>
          <w:lang w:val="el-GR"/>
        </w:rPr>
      </w:pPr>
      <w:r w:rsidRPr="008704AD">
        <w:rPr>
          <w:lang w:val="el-GR"/>
        </w:rPr>
        <w:t>Εβδομαδιαία βάση: Διαδραστικό περιεχόμενο (</w:t>
      </w:r>
      <w:r w:rsidRPr="008704AD">
        <w:t>Awareness</w:t>
      </w:r>
      <w:r w:rsidRPr="008704AD">
        <w:rPr>
          <w:lang w:val="el-GR"/>
        </w:rPr>
        <w:t xml:space="preserve"> </w:t>
      </w:r>
      <w:r w:rsidRPr="008704AD">
        <w:t>Quizzes</w:t>
      </w:r>
      <w:r w:rsidRPr="008704AD">
        <w:rPr>
          <w:lang w:val="el-GR"/>
        </w:rPr>
        <w:t xml:space="preserve">, </w:t>
      </w:r>
      <w:r w:rsidRPr="008704AD">
        <w:t>Phishing</w:t>
      </w:r>
      <w:r w:rsidRPr="008704AD">
        <w:rPr>
          <w:lang w:val="el-GR"/>
        </w:rPr>
        <w:t xml:space="preserve"> </w:t>
      </w:r>
      <w:r w:rsidRPr="008704AD">
        <w:t>Simulations</w:t>
      </w:r>
      <w:r w:rsidRPr="008704AD">
        <w:rPr>
          <w:lang w:val="el-GR"/>
        </w:rPr>
        <w:t>)</w:t>
      </w:r>
    </w:p>
    <w:p w14:paraId="4126FBE5" w14:textId="77777777" w:rsidR="008704AD" w:rsidRPr="008704AD" w:rsidRDefault="008704AD" w:rsidP="008704AD">
      <w:pPr>
        <w:numPr>
          <w:ilvl w:val="0"/>
          <w:numId w:val="6"/>
        </w:numPr>
        <w:rPr>
          <w:lang w:val="el-GR"/>
        </w:rPr>
      </w:pPr>
      <w:r w:rsidRPr="008704AD">
        <w:rPr>
          <w:b/>
          <w:bCs/>
          <w:lang w:val="el-GR"/>
        </w:rPr>
        <w:t>Συστηματική αξιολόγηση</w:t>
      </w:r>
      <w:r w:rsidRPr="008704AD">
        <w:rPr>
          <w:lang w:val="el-GR"/>
        </w:rPr>
        <w:t>: Συλλογή στατιστικών και ανάλυση προόδου</w:t>
      </w:r>
    </w:p>
    <w:p w14:paraId="0F9A5B31" w14:textId="77777777" w:rsidR="008704AD" w:rsidRPr="008704AD" w:rsidRDefault="008704AD" w:rsidP="008704AD">
      <w:pPr>
        <w:numPr>
          <w:ilvl w:val="0"/>
          <w:numId w:val="6"/>
        </w:numPr>
        <w:rPr>
          <w:lang w:val="el-GR"/>
        </w:rPr>
      </w:pPr>
      <w:r w:rsidRPr="008704AD">
        <w:rPr>
          <w:b/>
          <w:bCs/>
          <w:lang w:val="el-GR"/>
        </w:rPr>
        <w:t>Τελική αξιολόγηση:</w:t>
      </w:r>
      <w:r w:rsidRPr="008704AD">
        <w:rPr>
          <w:lang w:val="el-GR"/>
        </w:rPr>
        <w:t xml:space="preserve"> Παρουσίαση συνολικών αποτελεσμάτων, 2 εβδομάδες μετά την ολοκλήρωση της εκστρατείας</w:t>
      </w:r>
    </w:p>
    <w:p w14:paraId="6DB88323" w14:textId="77777777" w:rsidR="00C61210" w:rsidRDefault="00C61210" w:rsidP="008F4E0D"/>
    <w:p w14:paraId="3C2799E3" w14:textId="77777777" w:rsidR="00416929" w:rsidRPr="00416929" w:rsidRDefault="00416929" w:rsidP="008F4E0D"/>
    <w:p w14:paraId="3DBCCA98" w14:textId="77777777" w:rsidR="00416929" w:rsidRPr="00416929" w:rsidRDefault="00416929" w:rsidP="00416929">
      <w:pPr>
        <w:ind w:left="360"/>
        <w:rPr>
          <w:b/>
          <w:bCs/>
          <w:u w:val="single"/>
          <w:lang w:val="el-GR"/>
        </w:rPr>
      </w:pPr>
      <w:r w:rsidRPr="00416929">
        <w:rPr>
          <w:b/>
          <w:bCs/>
          <w:u w:val="single"/>
          <w:lang w:val="el-GR"/>
        </w:rPr>
        <w:lastRenderedPageBreak/>
        <w:t>Ανάλυση Εκπαιδευτικού Υλικού</w:t>
      </w:r>
    </w:p>
    <w:p w14:paraId="0EB507A2" w14:textId="77777777" w:rsidR="00416929" w:rsidRPr="00416929" w:rsidRDefault="00416929" w:rsidP="00416929">
      <w:pPr>
        <w:ind w:left="360"/>
        <w:rPr>
          <w:lang w:val="el-GR"/>
        </w:rPr>
      </w:pPr>
      <w:r w:rsidRPr="00416929">
        <w:rPr>
          <w:lang w:val="el-GR"/>
        </w:rPr>
        <w:t>Το περιεχόμενο της εκστρατείας καλύπτει θεμελιώδεις και κρίσιμες πτυχές της κυβερνοασφάλειας που αφορούν το εργασιακό περιβάλλον, όπως:</w:t>
      </w:r>
    </w:p>
    <w:p w14:paraId="51F2803B" w14:textId="04D5E146" w:rsidR="00416929" w:rsidRPr="00416929" w:rsidRDefault="00416929" w:rsidP="00416929">
      <w:pPr>
        <w:ind w:left="360"/>
        <w:rPr>
          <w:lang w:val="el-GR"/>
        </w:rPr>
      </w:pPr>
      <w:r w:rsidRPr="00416929">
        <w:rPr>
          <w:lang w:val="el-GR"/>
        </w:rPr>
        <w:t xml:space="preserve">Διαχείριση κωδικών πρόσβασης – Ενίσχυση της ασφάλειας με </w:t>
      </w:r>
      <w:r w:rsidRPr="00416929">
        <w:t>MFA</w:t>
      </w:r>
      <w:r w:rsidRPr="00416929">
        <w:rPr>
          <w:lang w:val="el-GR"/>
        </w:rPr>
        <w:t xml:space="preserve"> &amp; </w:t>
      </w:r>
      <w:r w:rsidRPr="00416929">
        <w:t>password</w:t>
      </w:r>
      <w:r w:rsidRPr="00416929">
        <w:rPr>
          <w:lang w:val="el-GR"/>
        </w:rPr>
        <w:t xml:space="preserve"> </w:t>
      </w:r>
      <w:r w:rsidRPr="00416929">
        <w:t>managers</w:t>
      </w:r>
      <w:r w:rsidRPr="00416929">
        <w:rPr>
          <w:lang w:val="el-GR"/>
        </w:rPr>
        <w:br/>
        <w:t>Ασφαλής χρήση εξωτερικών συσκευών (</w:t>
      </w:r>
      <w:r w:rsidRPr="00416929">
        <w:t>USB</w:t>
      </w:r>
      <w:r w:rsidRPr="00416929">
        <w:rPr>
          <w:lang w:val="el-GR"/>
        </w:rPr>
        <w:t xml:space="preserve">, </w:t>
      </w:r>
      <w:r w:rsidRPr="00416929">
        <w:t>Hard</w:t>
      </w:r>
      <w:r w:rsidRPr="00416929">
        <w:rPr>
          <w:lang w:val="el-GR"/>
        </w:rPr>
        <w:t xml:space="preserve"> </w:t>
      </w:r>
      <w:r w:rsidRPr="00416929">
        <w:t>Drives</w:t>
      </w:r>
      <w:r w:rsidRPr="00416929">
        <w:rPr>
          <w:lang w:val="el-GR"/>
        </w:rPr>
        <w:t xml:space="preserve">, </w:t>
      </w:r>
      <w:r w:rsidRPr="00416929">
        <w:t>Mobile</w:t>
      </w:r>
      <w:r w:rsidRPr="00416929">
        <w:rPr>
          <w:lang w:val="el-GR"/>
        </w:rPr>
        <w:t xml:space="preserve"> </w:t>
      </w:r>
      <w:r w:rsidRPr="00416929">
        <w:t>Devices</w:t>
      </w:r>
      <w:r w:rsidRPr="00416929">
        <w:rPr>
          <w:lang w:val="el-GR"/>
        </w:rPr>
        <w:t>)</w:t>
      </w:r>
      <w:r w:rsidRPr="00416929">
        <w:rPr>
          <w:lang w:val="el-GR"/>
        </w:rPr>
        <w:br/>
        <w:t xml:space="preserve">Εντοπισμός και αντιμετώπιση </w:t>
      </w:r>
      <w:r w:rsidRPr="00416929">
        <w:t>phishing</w:t>
      </w:r>
      <w:r w:rsidRPr="00416929">
        <w:rPr>
          <w:lang w:val="el-GR"/>
        </w:rPr>
        <w:t xml:space="preserve">, </w:t>
      </w:r>
      <w:r w:rsidRPr="00416929">
        <w:t>smishing</w:t>
      </w:r>
      <w:r w:rsidRPr="00416929">
        <w:rPr>
          <w:lang w:val="el-GR"/>
        </w:rPr>
        <w:t xml:space="preserve"> &amp; </w:t>
      </w:r>
      <w:r w:rsidRPr="00416929">
        <w:t>vishing</w:t>
      </w:r>
      <w:r w:rsidRPr="00416929">
        <w:rPr>
          <w:lang w:val="el-GR"/>
        </w:rPr>
        <w:t xml:space="preserve"> επιθέσεων</w:t>
      </w:r>
      <w:r w:rsidRPr="00416929">
        <w:rPr>
          <w:lang w:val="el-GR"/>
        </w:rPr>
        <w:br/>
        <w:t xml:space="preserve">Βέλτιστες πρακτικές </w:t>
      </w:r>
      <w:r w:rsidRPr="00416929">
        <w:t>backup</w:t>
      </w:r>
      <w:r w:rsidRPr="00416929">
        <w:rPr>
          <w:lang w:val="el-GR"/>
        </w:rPr>
        <w:t xml:space="preserve"> και προστασία δεδομένων</w:t>
      </w:r>
      <w:r w:rsidRPr="00416929">
        <w:rPr>
          <w:lang w:val="el-GR"/>
        </w:rPr>
        <w:br/>
        <w:t>Διαχείριση ευαίσθητων δεδομένων στον εργασιακό χώρο</w:t>
      </w:r>
      <w:r w:rsidRPr="00416929">
        <w:rPr>
          <w:lang w:val="el-GR"/>
        </w:rPr>
        <w:br/>
        <w:t xml:space="preserve">Σωστή χρήση </w:t>
      </w:r>
      <w:r w:rsidRPr="00416929">
        <w:t>AI</w:t>
      </w:r>
      <w:r w:rsidRPr="00416929">
        <w:rPr>
          <w:lang w:val="el-GR"/>
        </w:rPr>
        <w:t xml:space="preserve"> εργαλείων (</w:t>
      </w:r>
      <w:r w:rsidRPr="00416929">
        <w:t>LLMs</w:t>
      </w:r>
      <w:r w:rsidRPr="00416929">
        <w:rPr>
          <w:lang w:val="el-GR"/>
        </w:rPr>
        <w:t>) για αποφυγή διαρροής δεδομένων</w:t>
      </w:r>
    </w:p>
    <w:p w14:paraId="2E453594" w14:textId="77777777" w:rsidR="00C61210" w:rsidRDefault="00C61210" w:rsidP="00C61210">
      <w:pPr>
        <w:ind w:left="360"/>
        <w:rPr>
          <w:lang w:val="el-GR"/>
        </w:rPr>
      </w:pPr>
    </w:p>
    <w:p w14:paraId="64EC8C98" w14:textId="2262EE22" w:rsidR="003269C0" w:rsidRPr="007C02E4" w:rsidRDefault="003269C0" w:rsidP="008F4E0D">
      <w:pPr>
        <w:rPr>
          <w:b/>
          <w:bCs/>
          <w:u w:val="single"/>
          <w:lang w:val="el-GR"/>
        </w:rPr>
      </w:pPr>
      <w:r w:rsidRPr="003269C0">
        <w:rPr>
          <w:b/>
          <w:bCs/>
          <w:u w:val="single"/>
          <w:lang w:val="el-GR"/>
        </w:rPr>
        <w:t>Εκπαιδευτικό</w:t>
      </w:r>
      <w:r w:rsidRPr="00C557C9">
        <w:rPr>
          <w:b/>
          <w:bCs/>
          <w:u w:val="single"/>
          <w:lang w:val="el-GR"/>
        </w:rPr>
        <w:t xml:space="preserve"> </w:t>
      </w:r>
      <w:r w:rsidRPr="003269C0">
        <w:rPr>
          <w:b/>
          <w:bCs/>
          <w:u w:val="single"/>
          <w:lang w:val="el-GR"/>
        </w:rPr>
        <w:t>Υλικό</w:t>
      </w:r>
      <w:r w:rsidR="00AF33F9" w:rsidRPr="00C557C9">
        <w:rPr>
          <w:b/>
          <w:bCs/>
          <w:u w:val="single"/>
          <w:lang w:val="el-GR"/>
        </w:rPr>
        <w:t xml:space="preserve"> (</w:t>
      </w:r>
      <w:r w:rsidR="009C5A91">
        <w:rPr>
          <w:b/>
          <w:bCs/>
          <w:u w:val="single"/>
        </w:rPr>
        <w:t>Infographics</w:t>
      </w:r>
      <w:r w:rsidR="009C5A91" w:rsidRPr="00C557C9">
        <w:rPr>
          <w:b/>
          <w:bCs/>
          <w:u w:val="single"/>
          <w:lang w:val="el-GR"/>
        </w:rPr>
        <w:t xml:space="preserve">, </w:t>
      </w:r>
      <w:r w:rsidR="009C5A91">
        <w:rPr>
          <w:b/>
          <w:bCs/>
          <w:u w:val="single"/>
        </w:rPr>
        <w:t>Poster</w:t>
      </w:r>
      <w:r w:rsidR="00FE65B4">
        <w:rPr>
          <w:b/>
          <w:bCs/>
          <w:u w:val="single"/>
        </w:rPr>
        <w:t>s</w:t>
      </w:r>
      <w:r w:rsidR="00AF33F9" w:rsidRPr="00C557C9">
        <w:rPr>
          <w:b/>
          <w:bCs/>
          <w:u w:val="single"/>
          <w:lang w:val="el-GR"/>
        </w:rPr>
        <w:t>)</w:t>
      </w:r>
      <w:r w:rsidRPr="00C557C9">
        <w:rPr>
          <w:b/>
          <w:bCs/>
          <w:u w:val="single"/>
          <w:lang w:val="el-GR"/>
        </w:rPr>
        <w:t>:</w:t>
      </w:r>
    </w:p>
    <w:p w14:paraId="25BADB77" w14:textId="77777777" w:rsidR="00C557C9" w:rsidRPr="007C02E4" w:rsidRDefault="00C557C9" w:rsidP="008F4E0D">
      <w:pPr>
        <w:rPr>
          <w:b/>
          <w:bCs/>
          <w:u w:val="single"/>
          <w:lang w:val="el-GR"/>
        </w:rPr>
      </w:pPr>
    </w:p>
    <w:p w14:paraId="7FB04D5A" w14:textId="754DD295" w:rsidR="00CF37D0" w:rsidRPr="00E53FFE" w:rsidRDefault="00AF33F9" w:rsidP="00E53FFE">
      <w:pPr>
        <w:rPr>
          <w:lang w:val="el-GR"/>
        </w:rPr>
      </w:pPr>
      <w:r>
        <w:rPr>
          <w:lang w:val="el-GR"/>
        </w:rPr>
        <w:t>Το εκπαιδευτικό υλικό</w:t>
      </w:r>
      <w:r w:rsidR="00CF37D0">
        <w:rPr>
          <w:lang w:val="el-GR"/>
        </w:rPr>
        <w:t xml:space="preserve"> θα αποδίδεται μέσω:</w:t>
      </w:r>
    </w:p>
    <w:p w14:paraId="10A44086" w14:textId="191776D2" w:rsidR="00CF37D0" w:rsidRDefault="009C5A91" w:rsidP="00CF37D0">
      <w:pPr>
        <w:pStyle w:val="ListParagraph"/>
        <w:numPr>
          <w:ilvl w:val="0"/>
          <w:numId w:val="2"/>
        </w:numPr>
        <w:rPr>
          <w:lang w:val="el-GR"/>
        </w:rPr>
      </w:pPr>
      <w:r>
        <w:t>Infographics</w:t>
      </w:r>
      <w:r w:rsidRPr="009C5A91">
        <w:rPr>
          <w:lang w:val="el-GR"/>
        </w:rPr>
        <w:t xml:space="preserve"> </w:t>
      </w:r>
      <w:r>
        <w:rPr>
          <w:lang w:val="el-GR"/>
        </w:rPr>
        <w:t xml:space="preserve">τα οποία θα </w:t>
      </w:r>
      <w:r w:rsidR="00CE5761">
        <w:rPr>
          <w:lang w:val="el-GR"/>
        </w:rPr>
        <w:t>τοποθετούνται σε</w:t>
      </w:r>
      <w:r>
        <w:rPr>
          <w:lang w:val="el-GR"/>
        </w:rPr>
        <w:t xml:space="preserve"> </w:t>
      </w:r>
      <w:r>
        <w:t>monitor</w:t>
      </w:r>
      <w:r w:rsidRPr="009C5A91">
        <w:rPr>
          <w:lang w:val="el-GR"/>
        </w:rPr>
        <w:t xml:space="preserve"> </w:t>
      </w:r>
      <w:r>
        <w:rPr>
          <w:lang w:val="el-GR"/>
        </w:rPr>
        <w:t>π</w:t>
      </w:r>
      <w:r w:rsidR="00CE5761">
        <w:rPr>
          <w:lang w:val="el-GR"/>
        </w:rPr>
        <w:t xml:space="preserve">ου θα βρίσκονται σε στρατηγικά σημεία της εταιρείας όπως (υποδοχή, διάδρομοι, κουζίνα, </w:t>
      </w:r>
      <w:proofErr w:type="spellStart"/>
      <w:r w:rsidR="00CE5761">
        <w:rPr>
          <w:lang w:val="el-GR"/>
        </w:rPr>
        <w:t>meeting</w:t>
      </w:r>
      <w:proofErr w:type="spellEnd"/>
      <w:r w:rsidR="00CE5761" w:rsidRPr="00CE5761">
        <w:rPr>
          <w:lang w:val="el-GR"/>
        </w:rPr>
        <w:t xml:space="preserve"> </w:t>
      </w:r>
      <w:r w:rsidR="00CE5761">
        <w:t>rooms</w:t>
      </w:r>
      <w:r w:rsidR="00CE5761">
        <w:rPr>
          <w:lang w:val="el-GR"/>
        </w:rPr>
        <w:t>)</w:t>
      </w:r>
    </w:p>
    <w:p w14:paraId="2734F00E" w14:textId="7CBE3DBB" w:rsidR="009C5A91" w:rsidRDefault="009C5A91" w:rsidP="00CF37D0">
      <w:pPr>
        <w:pStyle w:val="ListParagraph"/>
        <w:numPr>
          <w:ilvl w:val="0"/>
          <w:numId w:val="2"/>
        </w:numPr>
        <w:rPr>
          <w:lang w:val="el-GR"/>
        </w:rPr>
      </w:pPr>
      <w:r>
        <w:t>Posters</w:t>
      </w:r>
      <w:r w:rsidR="00CE5761" w:rsidRPr="00CE5761">
        <w:rPr>
          <w:lang w:val="el-GR"/>
        </w:rPr>
        <w:t xml:space="preserve"> τα οποία θα τοποθετούνται</w:t>
      </w:r>
      <w:r w:rsidR="00CE5761">
        <w:rPr>
          <w:lang w:val="el-GR"/>
        </w:rPr>
        <w:t xml:space="preserve"> σε αντίστοιχους χώρους.</w:t>
      </w:r>
    </w:p>
    <w:p w14:paraId="00FAC1AE" w14:textId="77777777" w:rsidR="00E53FFE" w:rsidRDefault="00E53FFE" w:rsidP="00E53FFE">
      <w:pPr>
        <w:rPr>
          <w:lang w:val="el-GR"/>
        </w:rPr>
      </w:pPr>
    </w:p>
    <w:p w14:paraId="5DFACAEF" w14:textId="77777777" w:rsidR="001E239E" w:rsidRPr="001E239E" w:rsidRDefault="001E239E" w:rsidP="001E239E">
      <w:pPr>
        <w:rPr>
          <w:b/>
          <w:bCs/>
          <w:u w:val="single"/>
        </w:rPr>
      </w:pPr>
      <w:proofErr w:type="spellStart"/>
      <w:r w:rsidRPr="001E239E">
        <w:rPr>
          <w:b/>
          <w:bCs/>
          <w:u w:val="single"/>
        </w:rPr>
        <w:t>Δι</w:t>
      </w:r>
      <w:proofErr w:type="spellEnd"/>
      <w:r w:rsidRPr="001E239E">
        <w:rPr>
          <w:b/>
          <w:bCs/>
          <w:u w:val="single"/>
        </w:rPr>
        <w:t xml:space="preserve">αδραστικό </w:t>
      </w:r>
      <w:proofErr w:type="spellStart"/>
      <w:r w:rsidRPr="001E239E">
        <w:rPr>
          <w:b/>
          <w:bCs/>
          <w:u w:val="single"/>
        </w:rPr>
        <w:t>Υλικό</w:t>
      </w:r>
      <w:proofErr w:type="spellEnd"/>
      <w:r w:rsidRPr="001E239E">
        <w:rPr>
          <w:b/>
          <w:bCs/>
          <w:u w:val="single"/>
        </w:rPr>
        <w:t xml:space="preserve"> (Quizzes &amp; Phishing Simulations)</w:t>
      </w:r>
    </w:p>
    <w:p w14:paraId="79480EE8" w14:textId="03C28693" w:rsidR="001E239E" w:rsidRPr="001E239E" w:rsidRDefault="001E239E" w:rsidP="001E239E">
      <w:pPr>
        <w:rPr>
          <w:b/>
          <w:bCs/>
          <w:u w:val="single"/>
        </w:rPr>
      </w:pPr>
      <w:r w:rsidRPr="001E239E">
        <w:rPr>
          <w:b/>
          <w:bCs/>
          <w:u w:val="single"/>
        </w:rPr>
        <w:t xml:space="preserve">1η </w:t>
      </w:r>
      <w:proofErr w:type="spellStart"/>
      <w:r w:rsidRPr="001E239E">
        <w:rPr>
          <w:b/>
          <w:bCs/>
          <w:u w:val="single"/>
        </w:rPr>
        <w:t>Περί</w:t>
      </w:r>
      <w:proofErr w:type="spellEnd"/>
      <w:r w:rsidRPr="001E239E">
        <w:rPr>
          <w:b/>
          <w:bCs/>
          <w:u w:val="single"/>
        </w:rPr>
        <w:t xml:space="preserve">πτωση: Awareness </w:t>
      </w:r>
      <w:r w:rsidR="0024641D">
        <w:rPr>
          <w:b/>
          <w:bCs/>
          <w:u w:val="single"/>
        </w:rPr>
        <w:t>Emails/</w:t>
      </w:r>
      <w:r w:rsidRPr="001E239E">
        <w:rPr>
          <w:b/>
          <w:bCs/>
          <w:u w:val="single"/>
        </w:rPr>
        <w:t>Quizzes</w:t>
      </w:r>
    </w:p>
    <w:p w14:paraId="5C70E38C" w14:textId="77777777" w:rsidR="001E239E" w:rsidRPr="001E239E" w:rsidRDefault="001E239E" w:rsidP="001E239E">
      <w:pPr>
        <w:numPr>
          <w:ilvl w:val="0"/>
          <w:numId w:val="7"/>
        </w:numPr>
        <w:rPr>
          <w:lang w:val="el-GR"/>
        </w:rPr>
      </w:pPr>
      <w:r w:rsidRPr="001E239E">
        <w:rPr>
          <w:lang w:val="el-GR"/>
        </w:rPr>
        <w:t xml:space="preserve">Οι εργαζόμενοι λαμβάνουν </w:t>
      </w:r>
      <w:r w:rsidRPr="001E239E">
        <w:t>email</w:t>
      </w:r>
      <w:r w:rsidRPr="001E239E">
        <w:rPr>
          <w:lang w:val="el-GR"/>
        </w:rPr>
        <w:t xml:space="preserve"> με μια ερώτηση σχετικά με ένα θέμα κυβερνοασφάλειας (π.χ. "Είναι ασφαλής αυτός ο κωδικός;")</w:t>
      </w:r>
    </w:p>
    <w:p w14:paraId="71D66911" w14:textId="77777777" w:rsidR="001E239E" w:rsidRPr="001E239E" w:rsidRDefault="001E239E" w:rsidP="001E239E">
      <w:pPr>
        <w:numPr>
          <w:ilvl w:val="0"/>
          <w:numId w:val="7"/>
        </w:numPr>
        <w:rPr>
          <w:lang w:val="el-GR"/>
        </w:rPr>
      </w:pPr>
      <w:r w:rsidRPr="001E239E">
        <w:rPr>
          <w:lang w:val="el-GR"/>
        </w:rPr>
        <w:t xml:space="preserve">Μόλις απαντήσουν, μεταφέρονται σε </w:t>
      </w:r>
      <w:r w:rsidRPr="001E239E">
        <w:t>landing</w:t>
      </w:r>
      <w:r w:rsidRPr="001E239E">
        <w:rPr>
          <w:lang w:val="el-GR"/>
        </w:rPr>
        <w:t xml:space="preserve"> </w:t>
      </w:r>
      <w:r w:rsidRPr="001E239E">
        <w:t>page</w:t>
      </w:r>
      <w:r w:rsidRPr="001E239E">
        <w:rPr>
          <w:lang w:val="el-GR"/>
        </w:rPr>
        <w:t xml:space="preserve"> με εξήγηση της σωστής απάντησης και σχετικό εκπαιδευτικό βίντεο</w:t>
      </w:r>
    </w:p>
    <w:p w14:paraId="4989B101" w14:textId="1665F13E" w:rsidR="001E239E" w:rsidRPr="001E239E" w:rsidRDefault="001E239E" w:rsidP="001E239E">
      <w:pPr>
        <w:rPr>
          <w:b/>
          <w:bCs/>
          <w:u w:val="single"/>
        </w:rPr>
      </w:pPr>
      <w:r w:rsidRPr="001E239E">
        <w:rPr>
          <w:b/>
          <w:bCs/>
          <w:u w:val="single"/>
        </w:rPr>
        <w:t xml:space="preserve">2η </w:t>
      </w:r>
      <w:proofErr w:type="spellStart"/>
      <w:r w:rsidRPr="001E239E">
        <w:rPr>
          <w:b/>
          <w:bCs/>
          <w:u w:val="single"/>
        </w:rPr>
        <w:t>Περί</w:t>
      </w:r>
      <w:proofErr w:type="spellEnd"/>
      <w:r w:rsidRPr="001E239E">
        <w:rPr>
          <w:b/>
          <w:bCs/>
          <w:u w:val="single"/>
        </w:rPr>
        <w:t>πτωση: Phishing Simulations</w:t>
      </w:r>
    </w:p>
    <w:p w14:paraId="425848B5" w14:textId="77777777" w:rsidR="001E239E" w:rsidRPr="001E239E" w:rsidRDefault="001E239E" w:rsidP="001E239E">
      <w:pPr>
        <w:numPr>
          <w:ilvl w:val="0"/>
          <w:numId w:val="8"/>
        </w:numPr>
        <w:rPr>
          <w:lang w:val="el-GR"/>
        </w:rPr>
      </w:pPr>
      <w:r w:rsidRPr="001E239E">
        <w:rPr>
          <w:lang w:val="el-GR"/>
        </w:rPr>
        <w:t xml:space="preserve">Οι εργαζόμενοι λαμβάνουν ρεαλιστικά </w:t>
      </w:r>
      <w:r w:rsidRPr="001E239E">
        <w:t>phishing</w:t>
      </w:r>
      <w:r w:rsidRPr="001E239E">
        <w:rPr>
          <w:lang w:val="el-GR"/>
        </w:rPr>
        <w:t xml:space="preserve"> </w:t>
      </w:r>
      <w:r w:rsidRPr="001E239E">
        <w:t>emails</w:t>
      </w:r>
    </w:p>
    <w:p w14:paraId="4FEA1D52" w14:textId="77777777" w:rsidR="001E239E" w:rsidRPr="001E239E" w:rsidRDefault="001E239E" w:rsidP="001E239E">
      <w:pPr>
        <w:numPr>
          <w:ilvl w:val="0"/>
          <w:numId w:val="8"/>
        </w:numPr>
        <w:rPr>
          <w:lang w:val="el-GR"/>
        </w:rPr>
      </w:pPr>
      <w:r w:rsidRPr="001E239E">
        <w:rPr>
          <w:lang w:val="el-GR"/>
        </w:rPr>
        <w:t xml:space="preserve">Αν κάνουν κλικ σε σύνδεσμο ή ανοίξουν επισυναπτόμενο αρχείο, μεταφέρονται σε </w:t>
      </w:r>
      <w:r w:rsidRPr="001E239E">
        <w:t>landing</w:t>
      </w:r>
      <w:r w:rsidRPr="001E239E">
        <w:rPr>
          <w:lang w:val="el-GR"/>
        </w:rPr>
        <w:t xml:space="preserve"> </w:t>
      </w:r>
      <w:r w:rsidRPr="001E239E">
        <w:t>page</w:t>
      </w:r>
      <w:r w:rsidRPr="001E239E">
        <w:rPr>
          <w:lang w:val="el-GR"/>
        </w:rPr>
        <w:t xml:space="preserve"> που αναλύει τα ύποπτα σημεία του </w:t>
      </w:r>
      <w:r w:rsidRPr="001E239E">
        <w:t>email</w:t>
      </w:r>
      <w:r w:rsidRPr="001E239E">
        <w:rPr>
          <w:lang w:val="el-GR"/>
        </w:rPr>
        <w:t xml:space="preserve"> και προβάλλει εκπαιδευτικό βίντεο</w:t>
      </w:r>
    </w:p>
    <w:p w14:paraId="68EB4A64" w14:textId="77777777" w:rsidR="00D17D45" w:rsidRPr="0024641D" w:rsidRDefault="00D17D45" w:rsidP="00E53FFE"/>
    <w:p w14:paraId="29E8E7B6" w14:textId="6B7F7A28" w:rsidR="0024641D" w:rsidRPr="0024641D" w:rsidRDefault="0024641D" w:rsidP="00E53FFE">
      <w:pPr>
        <w:rPr>
          <w:lang w:val="el-GR"/>
        </w:rPr>
      </w:pPr>
      <w:r w:rsidRPr="0024641D">
        <w:rPr>
          <w:lang w:val="el-GR"/>
        </w:rPr>
        <w:t>Αυτή η πολυεπίπεδη προσέγγιση εξασφαλίζει ότι η εκστρατεία δεν θα είναι παθητική, αλλά θα επιφέρει πραγματική αλλαγή στη συμπεριφορά των εργαζομένων, ενισχύοντας την ανθεκτικότητα της εταιρείας απέναντι στις κυβερνοαπειλές.</w:t>
      </w:r>
    </w:p>
    <w:p w14:paraId="5846EE98" w14:textId="2D6EE146" w:rsidR="00C557C9" w:rsidRPr="007C02E4" w:rsidRDefault="00C557C9" w:rsidP="008D09E8">
      <w:pPr>
        <w:jc w:val="center"/>
        <w:rPr>
          <w:b/>
          <w:bCs/>
          <w:u w:val="single"/>
          <w:lang w:val="el-GR"/>
        </w:rPr>
      </w:pPr>
      <w:r w:rsidRPr="00C557C9">
        <w:rPr>
          <w:b/>
          <w:bCs/>
          <w:u w:val="single"/>
          <w:lang w:val="el-GR"/>
        </w:rPr>
        <w:lastRenderedPageBreak/>
        <w:t>3. Συμπεριφορικές εκτιμήσεις: Εφαρμογή αρχών από την ψυχολογία της συμπεριφοράς και τους ανθρώπινους παράγοντες, ώστε η εκστρατεία να επηρεάζει αποτελεσματικά τις στάσεις και τις δράσεις.</w:t>
      </w:r>
    </w:p>
    <w:p w14:paraId="4DA7EF45" w14:textId="77777777" w:rsidR="008D09E8" w:rsidRPr="007C02E4" w:rsidRDefault="008D09E8" w:rsidP="00E96E32">
      <w:pPr>
        <w:rPr>
          <w:lang w:val="el-GR"/>
        </w:rPr>
      </w:pPr>
    </w:p>
    <w:p w14:paraId="73F2D3CC" w14:textId="77777777" w:rsidR="00E96E32" w:rsidRPr="00E96E32" w:rsidRDefault="00E96E32" w:rsidP="00E96E32">
      <w:pPr>
        <w:rPr>
          <w:lang w:val="el-GR"/>
        </w:rPr>
      </w:pPr>
      <w:r w:rsidRPr="00E96E32">
        <w:rPr>
          <w:lang w:val="el-GR"/>
        </w:rPr>
        <w:t>Η επιτυχία μιας εκστρατείας ευαισθητοποίησης στην κυβερνοασφάλεια εξαρτάται σε μεγάλο βαθμό από το πώς οι συμμετέχοντες αντιλαμβάνονται, απορροφούν και εφαρμόζουν τις γνώσεις που λαμβάνουν. Για τον λόγο αυτό, εφαρμόζουμε αρχές της ψυχολογίας της συμπεριφοράς και των ανθρώπινων παραγόντων, ώστε να ενισχύσουμε τη διαδραστικότητα και τη συμμετοχή των υπαλλήλων.</w:t>
      </w:r>
    </w:p>
    <w:p w14:paraId="45B421A2" w14:textId="77777777" w:rsidR="00E96E32" w:rsidRPr="00E96E32" w:rsidRDefault="00E96E32" w:rsidP="00E96E32">
      <w:pPr>
        <w:rPr>
          <w:lang w:val="el-GR"/>
        </w:rPr>
      </w:pPr>
      <w:r w:rsidRPr="00E96E32">
        <w:rPr>
          <w:lang w:val="el-GR"/>
        </w:rPr>
        <w:t>Τα βασικά στοιχεία που υιοθετούμε είναι:</w:t>
      </w:r>
    </w:p>
    <w:p w14:paraId="2A7B2CAE" w14:textId="77777777" w:rsidR="00E96E32" w:rsidRPr="00E96E32" w:rsidRDefault="00E96E32" w:rsidP="00E96E32">
      <w:pPr>
        <w:numPr>
          <w:ilvl w:val="0"/>
          <w:numId w:val="9"/>
        </w:numPr>
        <w:rPr>
          <w:lang w:val="el-GR"/>
        </w:rPr>
      </w:pPr>
      <w:r w:rsidRPr="00E96E32">
        <w:rPr>
          <w:b/>
          <w:bCs/>
        </w:rPr>
        <w:t>Gamification</w:t>
      </w:r>
      <w:r w:rsidRPr="00E96E32">
        <w:rPr>
          <w:b/>
          <w:bCs/>
          <w:lang w:val="el-GR"/>
        </w:rPr>
        <w:t xml:space="preserve"> (Παιχνιδοποίηση):</w:t>
      </w:r>
      <w:r w:rsidRPr="00E96E32">
        <w:rPr>
          <w:lang w:val="el-GR"/>
        </w:rPr>
        <w:t xml:space="preserve"> Το εκπαιδευτικό και διαδραστικό περιεχόμενο παρουσιάζεται σε μορφή σύντομων, </w:t>
      </w:r>
      <w:r w:rsidRPr="00E96E32">
        <w:t>engaging</w:t>
      </w:r>
      <w:r w:rsidRPr="00E96E32">
        <w:rPr>
          <w:lang w:val="el-GR"/>
        </w:rPr>
        <w:t xml:space="preserve"> παιχνιδιών με απλά, ελκυστικά γραφικά. Με αυτόν τον τρόπο, το μάθημα γίνεται πιο ενδιαφέρον και αποφεύγεται η κόπωση από τη συμβατική εκπαίδευση.</w:t>
      </w:r>
    </w:p>
    <w:p w14:paraId="526DC71B" w14:textId="77777777" w:rsidR="00E96E32" w:rsidRPr="00E96E32" w:rsidRDefault="00E96E32" w:rsidP="00E96E32">
      <w:pPr>
        <w:numPr>
          <w:ilvl w:val="0"/>
          <w:numId w:val="9"/>
        </w:numPr>
        <w:rPr>
          <w:lang w:val="el-GR"/>
        </w:rPr>
      </w:pPr>
      <w:r w:rsidRPr="00E96E32">
        <w:rPr>
          <w:b/>
          <w:bCs/>
          <w:lang w:val="el-GR"/>
        </w:rPr>
        <w:t>Απλότητα και Καθημερινή Γλώσσα:</w:t>
      </w:r>
      <w:r w:rsidRPr="00E96E32">
        <w:rPr>
          <w:lang w:val="el-GR"/>
        </w:rPr>
        <w:t xml:space="preserve"> Η πληροφορία παρέχεται σε σύντομη και περιεκτική μορφή, αποφεύγοντας εξειδικευμένη ορολογία και τεχνικές λεπτομέρειες που μπορεί να κουράσουν το μη εξοικειωμένο κοινό.</w:t>
      </w:r>
    </w:p>
    <w:p w14:paraId="587C43FA" w14:textId="77777777" w:rsidR="00E96E32" w:rsidRPr="00E96E32" w:rsidRDefault="00E96E32" w:rsidP="00E96E32">
      <w:pPr>
        <w:numPr>
          <w:ilvl w:val="0"/>
          <w:numId w:val="9"/>
        </w:numPr>
        <w:rPr>
          <w:lang w:val="el-GR"/>
        </w:rPr>
      </w:pPr>
      <w:r w:rsidRPr="00E96E32">
        <w:rPr>
          <w:b/>
          <w:bCs/>
          <w:lang w:val="el-GR"/>
        </w:rPr>
        <w:t>Πρόγραμμα Επιβράβευσης:</w:t>
      </w:r>
      <w:r w:rsidRPr="00E96E32">
        <w:rPr>
          <w:lang w:val="el-GR"/>
        </w:rPr>
        <w:t xml:space="preserve"> Οι συμμετέχοντες που πετυχαίνουν υψηλές βαθμολογίες στα κουίζ ή επιδεικνύουν αυξημένη εγρήγορση (π.χ. δεν πέφτουν θύματα </w:t>
      </w:r>
      <w:r w:rsidRPr="00E96E32">
        <w:t>phishing</w:t>
      </w:r>
      <w:r w:rsidRPr="00E96E32">
        <w:rPr>
          <w:lang w:val="el-GR"/>
        </w:rPr>
        <w:t xml:space="preserve"> </w:t>
      </w:r>
      <w:r w:rsidRPr="00E96E32">
        <w:t>simulations</w:t>
      </w:r>
      <w:r w:rsidRPr="00E96E32">
        <w:rPr>
          <w:lang w:val="el-GR"/>
        </w:rPr>
        <w:t xml:space="preserve">) λαμβάνουν ανταμοιβές (π.χ. </w:t>
      </w:r>
      <w:r w:rsidRPr="00E96E32">
        <w:t>badges</w:t>
      </w:r>
      <w:r w:rsidRPr="00E96E32">
        <w:rPr>
          <w:lang w:val="el-GR"/>
        </w:rPr>
        <w:t>, αναγνώριση από την εταιρεία ή ακόμα και μικρά έπαθλα). Έτσι, ενισχύουμε τη θετική ενίσχυση και διατηρούμε τη δέσμευση των υπαλλήλων με την εκστρατεία.</w:t>
      </w:r>
    </w:p>
    <w:p w14:paraId="3248C09D" w14:textId="77777777" w:rsidR="00E96E32" w:rsidRPr="00E96E32" w:rsidRDefault="00E96E32" w:rsidP="00E96E32">
      <w:pPr>
        <w:rPr>
          <w:lang w:val="el-GR"/>
        </w:rPr>
      </w:pPr>
      <w:r w:rsidRPr="00E96E32">
        <w:rPr>
          <w:lang w:val="el-GR"/>
        </w:rPr>
        <w:t>Η ενσωμάτωση αυτών των στοιχείων διασφαλίζει ότι η εκπαίδευση δεν αντιμετωπίζεται ως υποχρέωση αλλά ως μια ενδιαφέρουσα και ωφέλιμη διαδικασία, οδηγώντας σε πραγματική αλλαγή συμπεριφοράς.</w:t>
      </w:r>
    </w:p>
    <w:p w14:paraId="74A7A2BB" w14:textId="77777777" w:rsidR="008C780A" w:rsidRPr="00C557C9" w:rsidRDefault="008C780A" w:rsidP="00C557C9">
      <w:pPr>
        <w:jc w:val="center"/>
        <w:rPr>
          <w:b/>
          <w:bCs/>
          <w:u w:val="single"/>
          <w:lang w:val="el-GR"/>
        </w:rPr>
      </w:pPr>
    </w:p>
    <w:p w14:paraId="69F887EB" w14:textId="3C4B201F" w:rsidR="00E53FFE" w:rsidRPr="007C02E4" w:rsidRDefault="00C557C9" w:rsidP="00C557C9">
      <w:pPr>
        <w:jc w:val="center"/>
        <w:rPr>
          <w:b/>
          <w:bCs/>
          <w:u w:val="single"/>
          <w:lang w:val="el-GR"/>
        </w:rPr>
      </w:pPr>
      <w:r w:rsidRPr="00C557C9">
        <w:rPr>
          <w:b/>
          <w:bCs/>
          <w:u w:val="single"/>
          <w:lang w:val="el-GR"/>
        </w:rPr>
        <w:t>4.</w:t>
      </w:r>
      <w:r w:rsidRPr="00C557C9">
        <w:rPr>
          <w:b/>
          <w:bCs/>
          <w:u w:val="single"/>
        </w:rPr>
        <w:t> </w:t>
      </w:r>
      <w:r w:rsidRPr="00C557C9">
        <w:rPr>
          <w:b/>
          <w:bCs/>
          <w:u w:val="single"/>
          <w:lang w:val="el-GR"/>
        </w:rPr>
        <w:t>Σχέδιο αξιολόγησης: Πρόταση μιας μεθόδου για την αξιολόγηση του αντίκτυπου της εκστρατείας, όπως μέσω ερευνών πριν και μετά ή μέσω προσομοιωμένων δοκιμών κυβερνοασφάλειας.</w:t>
      </w:r>
    </w:p>
    <w:p w14:paraId="027E7E6C" w14:textId="77777777" w:rsidR="00314463" w:rsidRPr="00900C2D" w:rsidRDefault="00314463" w:rsidP="00314463">
      <w:pPr>
        <w:rPr>
          <w:lang w:val="el-GR"/>
        </w:rPr>
      </w:pPr>
    </w:p>
    <w:p w14:paraId="1255659B" w14:textId="77777777" w:rsidR="00900C2D" w:rsidRPr="00900C2D" w:rsidRDefault="00900C2D" w:rsidP="00900C2D">
      <w:pPr>
        <w:rPr>
          <w:lang w:val="el-GR"/>
        </w:rPr>
      </w:pPr>
      <w:r w:rsidRPr="00900C2D">
        <w:rPr>
          <w:lang w:val="el-GR"/>
        </w:rPr>
        <w:t>Η αποτελεσματικότητα της εκστρατείας μας κρίνεται από την ικανότητά της να αλλάξει συμπεριφορές και να βελτιώσει την ευαισθητοποίηση των εργαζομένων σε θέματα κυβερνοασφάλειας. Για να το διασφαλίσουμε, εφαρμόζουμε μεθόδους ποσοτικής και ποιοτικής αξιολόγησης, επιτρέποντας μια αντικειμενική μέτρηση της προόδου.</w:t>
      </w:r>
    </w:p>
    <w:p w14:paraId="71279EB5" w14:textId="77777777" w:rsidR="00900C2D" w:rsidRPr="00900C2D" w:rsidRDefault="00900C2D" w:rsidP="00900C2D">
      <w:pPr>
        <w:rPr>
          <w:b/>
          <w:bCs/>
          <w:lang w:val="el-GR"/>
        </w:rPr>
      </w:pPr>
      <w:r w:rsidRPr="00900C2D">
        <w:rPr>
          <w:b/>
          <w:bCs/>
          <w:lang w:val="el-GR"/>
        </w:rPr>
        <w:t>1. Αρχική και Τελική Αξιολόγηση Γνώσεων</w:t>
      </w:r>
    </w:p>
    <w:p w14:paraId="180076D3" w14:textId="77777777" w:rsidR="00900C2D" w:rsidRPr="00900C2D" w:rsidRDefault="00900C2D" w:rsidP="00900C2D">
      <w:pPr>
        <w:rPr>
          <w:lang w:val="el-GR"/>
        </w:rPr>
      </w:pPr>
      <w:r w:rsidRPr="00900C2D">
        <w:rPr>
          <w:lang w:val="el-GR"/>
        </w:rPr>
        <w:t>Πριν από την έναρξη της εκστρατείας, διεξάγεται ένα γενικό τεστ γνώσεων μέσω ερωτηματολογίου. Αυτό μας παρέχει μια αρχική εικόνα του επιπέδου κυβερνοασφάλειας</w:t>
      </w:r>
      <w:r w:rsidRPr="00900C2D">
        <w:rPr>
          <w:u w:val="single"/>
          <w:lang w:val="el-GR"/>
        </w:rPr>
        <w:t xml:space="preserve"> </w:t>
      </w:r>
      <w:r w:rsidRPr="00900C2D">
        <w:rPr>
          <w:lang w:val="el-GR"/>
        </w:rPr>
        <w:lastRenderedPageBreak/>
        <w:t>στον οργανισμό.</w:t>
      </w:r>
      <w:r w:rsidRPr="00900C2D">
        <w:rPr>
          <w:lang w:val="el-GR"/>
        </w:rPr>
        <w:br/>
        <w:t xml:space="preserve">Μετά την ολοκλήρωση της εκστρατείας, επαναλαμβάνεται η ίδια αξιολόγηση, επιτρέποντάς μας να συγκρίνουμε τα αποτελέσματα και να </w:t>
      </w:r>
      <w:proofErr w:type="spellStart"/>
      <w:r w:rsidRPr="00900C2D">
        <w:rPr>
          <w:lang w:val="el-GR"/>
        </w:rPr>
        <w:t>ποσοτικοποιήσουμε</w:t>
      </w:r>
      <w:proofErr w:type="spellEnd"/>
      <w:r w:rsidRPr="00900C2D">
        <w:rPr>
          <w:lang w:val="el-GR"/>
        </w:rPr>
        <w:t xml:space="preserve"> τη βελτίωση.</w:t>
      </w:r>
    </w:p>
    <w:p w14:paraId="64DB33DF" w14:textId="77777777" w:rsidR="00900C2D" w:rsidRPr="00900C2D" w:rsidRDefault="00900C2D" w:rsidP="00900C2D">
      <w:pPr>
        <w:rPr>
          <w:b/>
          <w:bCs/>
          <w:lang w:val="el-GR"/>
        </w:rPr>
      </w:pPr>
      <w:r w:rsidRPr="00900C2D">
        <w:rPr>
          <w:b/>
          <w:bCs/>
          <w:lang w:val="el-GR"/>
        </w:rPr>
        <w:t>2. Συνεχής Παρακολούθηση της Εξέλιξης της Εκστρατείας</w:t>
      </w:r>
    </w:p>
    <w:p w14:paraId="4861ED32" w14:textId="77777777" w:rsidR="00900C2D" w:rsidRPr="00900C2D" w:rsidRDefault="00900C2D" w:rsidP="00900C2D">
      <w:pPr>
        <w:rPr>
          <w:lang w:val="el-GR"/>
        </w:rPr>
      </w:pPr>
      <w:r w:rsidRPr="00900C2D">
        <w:rPr>
          <w:lang w:val="el-GR"/>
        </w:rPr>
        <w:t>Καθ' όλη τη διάρκεια της εκστρατείας, συλλέγουμε δεδομένα σχετικά με τη συμμετοχή και τη δέσμευση των εργαζομένων, χρησιμοποιώντας:</w:t>
      </w:r>
    </w:p>
    <w:p w14:paraId="6FD56251" w14:textId="77777777" w:rsidR="00900C2D" w:rsidRPr="00900C2D" w:rsidRDefault="00900C2D" w:rsidP="00900C2D">
      <w:pPr>
        <w:numPr>
          <w:ilvl w:val="0"/>
          <w:numId w:val="10"/>
        </w:numPr>
        <w:rPr>
          <w:lang w:val="el-GR"/>
        </w:rPr>
      </w:pPr>
      <w:r w:rsidRPr="00900C2D">
        <w:rPr>
          <w:b/>
          <w:bCs/>
          <w:lang w:val="el-GR"/>
        </w:rPr>
        <w:t>Στατιστικά αλληλεπίδρασης με το διαδραστικό περιεχόμενο</w:t>
      </w:r>
    </w:p>
    <w:p w14:paraId="68299E62" w14:textId="77777777" w:rsidR="00900C2D" w:rsidRPr="00900C2D" w:rsidRDefault="00900C2D" w:rsidP="00900C2D">
      <w:pPr>
        <w:numPr>
          <w:ilvl w:val="1"/>
          <w:numId w:val="10"/>
        </w:numPr>
      </w:pPr>
      <w:r w:rsidRPr="00900C2D">
        <w:t xml:space="preserve">Click rates και engagement </w:t>
      </w:r>
      <w:proofErr w:type="spellStart"/>
      <w:r w:rsidRPr="00900C2D">
        <w:t>στ</w:t>
      </w:r>
      <w:proofErr w:type="spellEnd"/>
      <w:r w:rsidRPr="00900C2D">
        <w:t>α Awareness Quizzes</w:t>
      </w:r>
    </w:p>
    <w:p w14:paraId="1FADF13E" w14:textId="77777777" w:rsidR="00900C2D" w:rsidRPr="00900C2D" w:rsidRDefault="00900C2D" w:rsidP="00900C2D">
      <w:pPr>
        <w:numPr>
          <w:ilvl w:val="1"/>
          <w:numId w:val="10"/>
        </w:numPr>
      </w:pPr>
      <w:proofErr w:type="spellStart"/>
      <w:r w:rsidRPr="00900C2D">
        <w:t>Ανάλυση</w:t>
      </w:r>
      <w:proofErr w:type="spellEnd"/>
      <w:r w:rsidRPr="00900C2D">
        <w:t xml:space="preserve"> </w:t>
      </w:r>
      <w:proofErr w:type="spellStart"/>
      <w:r w:rsidRPr="00900C2D">
        <w:t>σωστών</w:t>
      </w:r>
      <w:proofErr w:type="spellEnd"/>
      <w:r w:rsidRPr="00900C2D">
        <w:t>/</w:t>
      </w:r>
      <w:proofErr w:type="spellStart"/>
      <w:r w:rsidRPr="00900C2D">
        <w:t>λάθος</w:t>
      </w:r>
      <w:proofErr w:type="spellEnd"/>
      <w:r w:rsidRPr="00900C2D">
        <w:t xml:space="preserve"> απα</w:t>
      </w:r>
      <w:proofErr w:type="spellStart"/>
      <w:r w:rsidRPr="00900C2D">
        <w:t>ντήσεων</w:t>
      </w:r>
      <w:proofErr w:type="spellEnd"/>
    </w:p>
    <w:p w14:paraId="6F0C909E" w14:textId="77777777" w:rsidR="00900C2D" w:rsidRPr="00900C2D" w:rsidRDefault="00900C2D" w:rsidP="00900C2D">
      <w:pPr>
        <w:numPr>
          <w:ilvl w:val="0"/>
          <w:numId w:val="10"/>
        </w:numPr>
      </w:pPr>
      <w:proofErr w:type="spellStart"/>
      <w:r w:rsidRPr="00900C2D">
        <w:rPr>
          <w:b/>
          <w:bCs/>
        </w:rPr>
        <w:t>Αξιολόγηση</w:t>
      </w:r>
      <w:proofErr w:type="spellEnd"/>
      <w:r w:rsidRPr="00900C2D">
        <w:rPr>
          <w:b/>
          <w:bCs/>
        </w:rPr>
        <w:t xml:space="preserve"> Phishing Simulations</w:t>
      </w:r>
    </w:p>
    <w:p w14:paraId="5014E6F9" w14:textId="77777777" w:rsidR="00900C2D" w:rsidRPr="00900C2D" w:rsidRDefault="00900C2D" w:rsidP="00900C2D">
      <w:pPr>
        <w:numPr>
          <w:ilvl w:val="1"/>
          <w:numId w:val="10"/>
        </w:numPr>
        <w:rPr>
          <w:lang w:val="el-GR"/>
        </w:rPr>
      </w:pPr>
      <w:r w:rsidRPr="00900C2D">
        <w:rPr>
          <w:lang w:val="el-GR"/>
        </w:rPr>
        <w:t xml:space="preserve">Παρακολούθηση των χρηστών που έπεσαν θύματα του </w:t>
      </w:r>
      <w:r w:rsidRPr="00900C2D">
        <w:t>simulated</w:t>
      </w:r>
      <w:r w:rsidRPr="00900C2D">
        <w:rPr>
          <w:lang w:val="el-GR"/>
        </w:rPr>
        <w:t xml:space="preserve"> </w:t>
      </w:r>
      <w:r w:rsidRPr="00900C2D">
        <w:t>phishing</w:t>
      </w:r>
    </w:p>
    <w:p w14:paraId="4CEDB5BF" w14:textId="77777777" w:rsidR="00900C2D" w:rsidRPr="00900C2D" w:rsidRDefault="00900C2D" w:rsidP="00900C2D">
      <w:pPr>
        <w:numPr>
          <w:ilvl w:val="1"/>
          <w:numId w:val="10"/>
        </w:numPr>
      </w:pPr>
      <w:r w:rsidRPr="00900C2D">
        <w:t>Κατα</w:t>
      </w:r>
      <w:proofErr w:type="spellStart"/>
      <w:r w:rsidRPr="00900C2D">
        <w:t>γρ</w:t>
      </w:r>
      <w:proofErr w:type="spellEnd"/>
      <w:r w:rsidRPr="00900C2D">
        <w:t xml:space="preserve">αφή </w:t>
      </w:r>
      <w:proofErr w:type="spellStart"/>
      <w:r w:rsidRPr="00900C2D">
        <w:t>των</w:t>
      </w:r>
      <w:proofErr w:type="spellEnd"/>
      <w:r w:rsidRPr="00900C2D">
        <w:t xml:space="preserve"> ανα</w:t>
      </w:r>
      <w:proofErr w:type="spellStart"/>
      <w:r w:rsidRPr="00900C2D">
        <w:t>φορών</w:t>
      </w:r>
      <w:proofErr w:type="spellEnd"/>
      <w:r w:rsidRPr="00900C2D">
        <w:t xml:space="preserve"> ύποπ</w:t>
      </w:r>
      <w:proofErr w:type="spellStart"/>
      <w:r w:rsidRPr="00900C2D">
        <w:t>των</w:t>
      </w:r>
      <w:proofErr w:type="spellEnd"/>
      <w:r w:rsidRPr="00900C2D">
        <w:t xml:space="preserve"> email</w:t>
      </w:r>
    </w:p>
    <w:p w14:paraId="566251AD" w14:textId="77777777" w:rsidR="00900C2D" w:rsidRPr="00900C2D" w:rsidRDefault="00900C2D" w:rsidP="00900C2D">
      <w:pPr>
        <w:rPr>
          <w:lang w:val="el-GR"/>
        </w:rPr>
      </w:pPr>
      <w:r w:rsidRPr="00900C2D">
        <w:rPr>
          <w:lang w:val="el-GR"/>
        </w:rPr>
        <w:t>Τα παραπάνω δεδομένα μας επιτρέπουν να προσαρμόζουμε την εκστρατεία σε πραγματικό χρόνο, εστιάζοντας σε αδυναμίες που εμφανίζονται στην πορεία.</w:t>
      </w:r>
    </w:p>
    <w:p w14:paraId="14E44C44" w14:textId="19D91047" w:rsidR="00900C2D" w:rsidRPr="00900C2D" w:rsidRDefault="00900C2D" w:rsidP="00900C2D">
      <w:pPr>
        <w:rPr>
          <w:lang w:val="el-GR"/>
        </w:rPr>
      </w:pPr>
      <w:r w:rsidRPr="00900C2D">
        <w:rPr>
          <w:b/>
          <w:bCs/>
          <w:lang w:val="el-GR"/>
        </w:rPr>
        <w:t>Τελικός Στόχος:</w:t>
      </w:r>
      <w:r w:rsidRPr="00900C2D">
        <w:rPr>
          <w:lang w:val="el-GR"/>
        </w:rPr>
        <w:t xml:space="preserve"> Να υπάρχει μια μετρήσιμη βελτίωση στη συμπεριφορά των χρηστών και μια πιο ανθεκτική εταιρική κουλτούρα απέναντι στις κυβερνοαπειλές.</w:t>
      </w:r>
    </w:p>
    <w:p w14:paraId="1849BBD5" w14:textId="36B19865" w:rsidR="00AE0CC1" w:rsidRPr="00900C2D" w:rsidRDefault="00AE0CC1" w:rsidP="00314463">
      <w:pPr>
        <w:rPr>
          <w:lang w:val="el-GR"/>
        </w:rPr>
      </w:pPr>
      <w:r w:rsidRPr="00900C2D">
        <w:rPr>
          <w:lang w:val="el-GR"/>
        </w:rPr>
        <w:t xml:space="preserve"> </w:t>
      </w:r>
    </w:p>
    <w:p w14:paraId="55D7A22B" w14:textId="4852AD33" w:rsidR="00AE0CC1" w:rsidRPr="00AE0CC1" w:rsidRDefault="00AE0CC1" w:rsidP="00314463">
      <w:pPr>
        <w:rPr>
          <w:b/>
          <w:bCs/>
          <w:u w:val="single"/>
          <w:lang w:val="el-GR"/>
        </w:rPr>
      </w:pPr>
    </w:p>
    <w:p w14:paraId="1DE58F33" w14:textId="77777777" w:rsidR="008033AE" w:rsidRPr="00F12A12" w:rsidRDefault="008033AE" w:rsidP="00314463">
      <w:pPr>
        <w:rPr>
          <w:lang w:val="el-GR"/>
        </w:rPr>
      </w:pPr>
    </w:p>
    <w:p w14:paraId="13538BBC" w14:textId="77777777" w:rsidR="00497297" w:rsidRPr="00497297" w:rsidRDefault="00497297" w:rsidP="00497297">
      <w:pPr>
        <w:jc w:val="center"/>
        <w:rPr>
          <w:b/>
          <w:bCs/>
          <w:u w:val="single"/>
          <w:lang w:val="el-GR"/>
        </w:rPr>
      </w:pPr>
      <w:r w:rsidRPr="00497297">
        <w:rPr>
          <w:b/>
          <w:bCs/>
          <w:u w:val="single"/>
          <w:lang w:val="el-GR"/>
        </w:rPr>
        <w:t>Επίλογος</w:t>
      </w:r>
    </w:p>
    <w:p w14:paraId="072458EF" w14:textId="77777777" w:rsidR="00497297" w:rsidRPr="00497297" w:rsidRDefault="00497297" w:rsidP="00497297">
      <w:pPr>
        <w:rPr>
          <w:lang w:val="el-GR"/>
        </w:rPr>
      </w:pPr>
      <w:r w:rsidRPr="00497297">
        <w:rPr>
          <w:lang w:val="el-GR"/>
        </w:rPr>
        <w:t>Η κυβερνοασφάλεια είναι μια συλλογική ευθύνη και απαιτεί συνεχή εκπαίδευση και επαγρύπνηση. Μέσα από αυτή την εκστρατεία, επιδιώκουμε να κάνουμε την ασφάλεια κομμάτι της καθημερινότητας του κοινού-στόχου, όχι μέσα από τον φόβο, αλλά μέσω της ενημέρωσης και της ενδυνάμωσης.</w:t>
      </w:r>
    </w:p>
    <w:p w14:paraId="18746DB1" w14:textId="77777777" w:rsidR="00497297" w:rsidRPr="00497297" w:rsidRDefault="00497297" w:rsidP="00497297">
      <w:pPr>
        <w:rPr>
          <w:lang w:val="el-GR"/>
        </w:rPr>
      </w:pPr>
      <w:r w:rsidRPr="00497297">
        <w:rPr>
          <w:lang w:val="el-GR"/>
        </w:rPr>
        <w:t xml:space="preserve">Με τη χρήση </w:t>
      </w:r>
      <w:proofErr w:type="spellStart"/>
      <w:r w:rsidRPr="00497297">
        <w:rPr>
          <w:lang w:val="el-GR"/>
        </w:rPr>
        <w:t>στοχευμένου</w:t>
      </w:r>
      <w:proofErr w:type="spellEnd"/>
      <w:r w:rsidRPr="00497297">
        <w:rPr>
          <w:lang w:val="el-GR"/>
        </w:rPr>
        <w:t xml:space="preserve"> περιεχομένου, τεχνικών ψυχολογικής επιρροής και εργαλείων αξιολόγησης, η καμπάνια αυτή στοχεύει στην ουσιαστική βελτίωση της ανθεκτικότητας απέναντι στις κυβερνοαπειλές.</w:t>
      </w:r>
    </w:p>
    <w:p w14:paraId="45A0E0DD" w14:textId="77777777" w:rsidR="00497297" w:rsidRPr="00497297" w:rsidRDefault="00497297" w:rsidP="00497297">
      <w:pPr>
        <w:rPr>
          <w:lang w:val="el-GR"/>
        </w:rPr>
      </w:pPr>
      <w:r w:rsidRPr="00497297">
        <w:rPr>
          <w:lang w:val="el-GR"/>
        </w:rPr>
        <w:t>Τελικός στόχος δεν είναι απλώς η θεωρητική γνώση, αλλά η πρακτική αλλαγή συμπεριφοράς, που θα προστατεύσει τόσο τα άτομα όσο και τους οργανισμούς από κακόβουλες επιθέσεις.</w:t>
      </w:r>
    </w:p>
    <w:p w14:paraId="47DF55A7" w14:textId="77777777" w:rsidR="00497297" w:rsidRPr="00497297" w:rsidRDefault="00497297" w:rsidP="00497297">
      <w:pPr>
        <w:rPr>
          <w:lang w:val="el-GR"/>
        </w:rPr>
      </w:pPr>
      <w:r w:rsidRPr="00497297">
        <w:rPr>
          <w:lang w:val="el-GR"/>
        </w:rPr>
        <w:t>Αυτή η προσπάθεια δεν σταματά εδώ. Η κυβερνοασφάλεια είναι ένας διαρκής αγώνας και η εκπαίδευση είναι το πιο ισχυρό μας όπλο</w:t>
      </w:r>
    </w:p>
    <w:p w14:paraId="253EADB5" w14:textId="77777777" w:rsidR="00803C5C" w:rsidRPr="00314463" w:rsidRDefault="00803C5C" w:rsidP="00314463">
      <w:pPr>
        <w:rPr>
          <w:lang w:val="el-GR"/>
        </w:rPr>
      </w:pPr>
    </w:p>
    <w:sectPr w:rsidR="00803C5C" w:rsidRPr="0031446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0738C1" w14:textId="77777777" w:rsidR="004165DE" w:rsidRDefault="004165DE" w:rsidP="00900C2D">
      <w:pPr>
        <w:spacing w:after="0" w:line="240" w:lineRule="auto"/>
      </w:pPr>
      <w:r>
        <w:separator/>
      </w:r>
    </w:p>
  </w:endnote>
  <w:endnote w:type="continuationSeparator" w:id="0">
    <w:p w14:paraId="6823FEE9" w14:textId="77777777" w:rsidR="004165DE" w:rsidRDefault="004165DE" w:rsidP="00900C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0AD7BE" w14:textId="77777777" w:rsidR="004165DE" w:rsidRDefault="004165DE" w:rsidP="00900C2D">
      <w:pPr>
        <w:spacing w:after="0" w:line="240" w:lineRule="auto"/>
      </w:pPr>
      <w:r>
        <w:separator/>
      </w:r>
    </w:p>
  </w:footnote>
  <w:footnote w:type="continuationSeparator" w:id="0">
    <w:p w14:paraId="035DD4A8" w14:textId="77777777" w:rsidR="004165DE" w:rsidRDefault="004165DE" w:rsidP="00900C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9A2980"/>
    <w:multiLevelType w:val="multilevel"/>
    <w:tmpl w:val="9E245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4664D1"/>
    <w:multiLevelType w:val="multilevel"/>
    <w:tmpl w:val="00BA2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715BC5"/>
    <w:multiLevelType w:val="hybridMultilevel"/>
    <w:tmpl w:val="DC289ECA"/>
    <w:lvl w:ilvl="0" w:tplc="5CFC91F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902BCA"/>
    <w:multiLevelType w:val="hybridMultilevel"/>
    <w:tmpl w:val="7624C19E"/>
    <w:lvl w:ilvl="0" w:tplc="4EDEEEBE">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522004"/>
    <w:multiLevelType w:val="hybridMultilevel"/>
    <w:tmpl w:val="7C2E7BA4"/>
    <w:lvl w:ilvl="0" w:tplc="10E449BE">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335C40"/>
    <w:multiLevelType w:val="multilevel"/>
    <w:tmpl w:val="BD96A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0B533B"/>
    <w:multiLevelType w:val="multilevel"/>
    <w:tmpl w:val="80B2D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291B55"/>
    <w:multiLevelType w:val="multilevel"/>
    <w:tmpl w:val="738EA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002333"/>
    <w:multiLevelType w:val="multilevel"/>
    <w:tmpl w:val="1CD2E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6A7E0F"/>
    <w:multiLevelType w:val="hybridMultilevel"/>
    <w:tmpl w:val="7F70631E"/>
    <w:lvl w:ilvl="0" w:tplc="D6A8949A">
      <w:start w:val="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15870061">
    <w:abstractNumId w:val="3"/>
  </w:num>
  <w:num w:numId="2" w16cid:durableId="1362126207">
    <w:abstractNumId w:val="4"/>
  </w:num>
  <w:num w:numId="3" w16cid:durableId="754940757">
    <w:abstractNumId w:val="2"/>
  </w:num>
  <w:num w:numId="4" w16cid:durableId="138966396">
    <w:abstractNumId w:val="9"/>
  </w:num>
  <w:num w:numId="5" w16cid:durableId="812256361">
    <w:abstractNumId w:val="7"/>
  </w:num>
  <w:num w:numId="6" w16cid:durableId="1941257003">
    <w:abstractNumId w:val="1"/>
  </w:num>
  <w:num w:numId="7" w16cid:durableId="1643076045">
    <w:abstractNumId w:val="0"/>
  </w:num>
  <w:num w:numId="8" w16cid:durableId="1560937305">
    <w:abstractNumId w:val="6"/>
  </w:num>
  <w:num w:numId="9" w16cid:durableId="761023303">
    <w:abstractNumId w:val="8"/>
  </w:num>
  <w:num w:numId="10" w16cid:durableId="10497707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A2F"/>
    <w:rsid w:val="0002535F"/>
    <w:rsid w:val="000716B2"/>
    <w:rsid w:val="00136303"/>
    <w:rsid w:val="001409B5"/>
    <w:rsid w:val="001E239E"/>
    <w:rsid w:val="0023158D"/>
    <w:rsid w:val="0024641D"/>
    <w:rsid w:val="002B0A73"/>
    <w:rsid w:val="00314463"/>
    <w:rsid w:val="003269C0"/>
    <w:rsid w:val="00334D36"/>
    <w:rsid w:val="004165DE"/>
    <w:rsid w:val="00416929"/>
    <w:rsid w:val="00454F0B"/>
    <w:rsid w:val="004767F2"/>
    <w:rsid w:val="00497297"/>
    <w:rsid w:val="00501340"/>
    <w:rsid w:val="005132A2"/>
    <w:rsid w:val="00516A05"/>
    <w:rsid w:val="005A4D10"/>
    <w:rsid w:val="005C41D0"/>
    <w:rsid w:val="006A064E"/>
    <w:rsid w:val="006E1B6F"/>
    <w:rsid w:val="0070004D"/>
    <w:rsid w:val="007B09D7"/>
    <w:rsid w:val="007B3050"/>
    <w:rsid w:val="007C02E4"/>
    <w:rsid w:val="008033AE"/>
    <w:rsid w:val="00803C5C"/>
    <w:rsid w:val="008704AD"/>
    <w:rsid w:val="008C780A"/>
    <w:rsid w:val="008D09E8"/>
    <w:rsid w:val="008F4E0D"/>
    <w:rsid w:val="00900C2D"/>
    <w:rsid w:val="009278C1"/>
    <w:rsid w:val="009C5A91"/>
    <w:rsid w:val="00A57442"/>
    <w:rsid w:val="00AE0CC1"/>
    <w:rsid w:val="00AF33F9"/>
    <w:rsid w:val="00B32976"/>
    <w:rsid w:val="00BB4C38"/>
    <w:rsid w:val="00C01371"/>
    <w:rsid w:val="00C557C9"/>
    <w:rsid w:val="00C61210"/>
    <w:rsid w:val="00C73DA4"/>
    <w:rsid w:val="00CE5761"/>
    <w:rsid w:val="00CF37D0"/>
    <w:rsid w:val="00D17D45"/>
    <w:rsid w:val="00D34A2F"/>
    <w:rsid w:val="00D56C38"/>
    <w:rsid w:val="00DC607F"/>
    <w:rsid w:val="00E34AE1"/>
    <w:rsid w:val="00E53FFE"/>
    <w:rsid w:val="00E96E32"/>
    <w:rsid w:val="00F02645"/>
    <w:rsid w:val="00F12A12"/>
    <w:rsid w:val="00F31EFA"/>
    <w:rsid w:val="00F52645"/>
    <w:rsid w:val="00FC2E90"/>
    <w:rsid w:val="00FE65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27294"/>
  <w15:chartTrackingRefBased/>
  <w15:docId w15:val="{816A91E3-9D07-47E3-90B9-F1A423130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4A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34A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34A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4A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4A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4A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4A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4A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4A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4A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34A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34A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4A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4A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4A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4A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4A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4A2F"/>
    <w:rPr>
      <w:rFonts w:eastAsiaTheme="majorEastAsia" w:cstheme="majorBidi"/>
      <w:color w:val="272727" w:themeColor="text1" w:themeTint="D8"/>
    </w:rPr>
  </w:style>
  <w:style w:type="paragraph" w:styleId="Title">
    <w:name w:val="Title"/>
    <w:basedOn w:val="Normal"/>
    <w:next w:val="Normal"/>
    <w:link w:val="TitleChar"/>
    <w:uiPriority w:val="10"/>
    <w:qFormat/>
    <w:rsid w:val="00D34A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4A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4A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4A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4A2F"/>
    <w:pPr>
      <w:spacing w:before="160"/>
      <w:jc w:val="center"/>
    </w:pPr>
    <w:rPr>
      <w:i/>
      <w:iCs/>
      <w:color w:val="404040" w:themeColor="text1" w:themeTint="BF"/>
    </w:rPr>
  </w:style>
  <w:style w:type="character" w:customStyle="1" w:styleId="QuoteChar">
    <w:name w:val="Quote Char"/>
    <w:basedOn w:val="DefaultParagraphFont"/>
    <w:link w:val="Quote"/>
    <w:uiPriority w:val="29"/>
    <w:rsid w:val="00D34A2F"/>
    <w:rPr>
      <w:i/>
      <w:iCs/>
      <w:color w:val="404040" w:themeColor="text1" w:themeTint="BF"/>
    </w:rPr>
  </w:style>
  <w:style w:type="paragraph" w:styleId="ListParagraph">
    <w:name w:val="List Paragraph"/>
    <w:basedOn w:val="Normal"/>
    <w:uiPriority w:val="34"/>
    <w:qFormat/>
    <w:rsid w:val="00D34A2F"/>
    <w:pPr>
      <w:ind w:left="720"/>
      <w:contextualSpacing/>
    </w:pPr>
  </w:style>
  <w:style w:type="character" w:styleId="IntenseEmphasis">
    <w:name w:val="Intense Emphasis"/>
    <w:basedOn w:val="DefaultParagraphFont"/>
    <w:uiPriority w:val="21"/>
    <w:qFormat/>
    <w:rsid w:val="00D34A2F"/>
    <w:rPr>
      <w:i/>
      <w:iCs/>
      <w:color w:val="0F4761" w:themeColor="accent1" w:themeShade="BF"/>
    </w:rPr>
  </w:style>
  <w:style w:type="paragraph" w:styleId="IntenseQuote">
    <w:name w:val="Intense Quote"/>
    <w:basedOn w:val="Normal"/>
    <w:next w:val="Normal"/>
    <w:link w:val="IntenseQuoteChar"/>
    <w:uiPriority w:val="30"/>
    <w:qFormat/>
    <w:rsid w:val="00D34A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4A2F"/>
    <w:rPr>
      <w:i/>
      <w:iCs/>
      <w:color w:val="0F4761" w:themeColor="accent1" w:themeShade="BF"/>
    </w:rPr>
  </w:style>
  <w:style w:type="character" w:styleId="IntenseReference">
    <w:name w:val="Intense Reference"/>
    <w:basedOn w:val="DefaultParagraphFont"/>
    <w:uiPriority w:val="32"/>
    <w:qFormat/>
    <w:rsid w:val="00D34A2F"/>
    <w:rPr>
      <w:b/>
      <w:bCs/>
      <w:smallCaps/>
      <w:color w:val="0F4761" w:themeColor="accent1" w:themeShade="BF"/>
      <w:spacing w:val="5"/>
    </w:rPr>
  </w:style>
  <w:style w:type="paragraph" w:styleId="Header">
    <w:name w:val="header"/>
    <w:basedOn w:val="Normal"/>
    <w:link w:val="HeaderChar"/>
    <w:uiPriority w:val="99"/>
    <w:unhideWhenUsed/>
    <w:rsid w:val="00900C2D"/>
    <w:pPr>
      <w:tabs>
        <w:tab w:val="center" w:pos="4320"/>
        <w:tab w:val="right" w:pos="8640"/>
      </w:tabs>
      <w:spacing w:after="0" w:line="240" w:lineRule="auto"/>
    </w:pPr>
  </w:style>
  <w:style w:type="character" w:customStyle="1" w:styleId="HeaderChar">
    <w:name w:val="Header Char"/>
    <w:basedOn w:val="DefaultParagraphFont"/>
    <w:link w:val="Header"/>
    <w:uiPriority w:val="99"/>
    <w:rsid w:val="00900C2D"/>
  </w:style>
  <w:style w:type="paragraph" w:styleId="Footer">
    <w:name w:val="footer"/>
    <w:basedOn w:val="Normal"/>
    <w:link w:val="FooterChar"/>
    <w:uiPriority w:val="99"/>
    <w:unhideWhenUsed/>
    <w:rsid w:val="00900C2D"/>
    <w:pPr>
      <w:tabs>
        <w:tab w:val="center" w:pos="4320"/>
        <w:tab w:val="right" w:pos="8640"/>
      </w:tabs>
      <w:spacing w:after="0" w:line="240" w:lineRule="auto"/>
    </w:pPr>
  </w:style>
  <w:style w:type="character" w:customStyle="1" w:styleId="FooterChar">
    <w:name w:val="Footer Char"/>
    <w:basedOn w:val="DefaultParagraphFont"/>
    <w:link w:val="Footer"/>
    <w:uiPriority w:val="99"/>
    <w:rsid w:val="00900C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757309">
      <w:bodyDiv w:val="1"/>
      <w:marLeft w:val="0"/>
      <w:marRight w:val="0"/>
      <w:marTop w:val="0"/>
      <w:marBottom w:val="0"/>
      <w:divBdr>
        <w:top w:val="none" w:sz="0" w:space="0" w:color="auto"/>
        <w:left w:val="none" w:sz="0" w:space="0" w:color="auto"/>
        <w:bottom w:val="none" w:sz="0" w:space="0" w:color="auto"/>
        <w:right w:val="none" w:sz="0" w:space="0" w:color="auto"/>
      </w:divBdr>
    </w:div>
    <w:div w:id="404381281">
      <w:bodyDiv w:val="1"/>
      <w:marLeft w:val="0"/>
      <w:marRight w:val="0"/>
      <w:marTop w:val="0"/>
      <w:marBottom w:val="0"/>
      <w:divBdr>
        <w:top w:val="none" w:sz="0" w:space="0" w:color="auto"/>
        <w:left w:val="none" w:sz="0" w:space="0" w:color="auto"/>
        <w:bottom w:val="none" w:sz="0" w:space="0" w:color="auto"/>
        <w:right w:val="none" w:sz="0" w:space="0" w:color="auto"/>
      </w:divBdr>
    </w:div>
    <w:div w:id="575088846">
      <w:bodyDiv w:val="1"/>
      <w:marLeft w:val="0"/>
      <w:marRight w:val="0"/>
      <w:marTop w:val="0"/>
      <w:marBottom w:val="0"/>
      <w:divBdr>
        <w:top w:val="none" w:sz="0" w:space="0" w:color="auto"/>
        <w:left w:val="none" w:sz="0" w:space="0" w:color="auto"/>
        <w:bottom w:val="none" w:sz="0" w:space="0" w:color="auto"/>
        <w:right w:val="none" w:sz="0" w:space="0" w:color="auto"/>
      </w:divBdr>
    </w:div>
    <w:div w:id="861747609">
      <w:bodyDiv w:val="1"/>
      <w:marLeft w:val="0"/>
      <w:marRight w:val="0"/>
      <w:marTop w:val="0"/>
      <w:marBottom w:val="0"/>
      <w:divBdr>
        <w:top w:val="none" w:sz="0" w:space="0" w:color="auto"/>
        <w:left w:val="none" w:sz="0" w:space="0" w:color="auto"/>
        <w:bottom w:val="none" w:sz="0" w:space="0" w:color="auto"/>
        <w:right w:val="none" w:sz="0" w:space="0" w:color="auto"/>
      </w:divBdr>
    </w:div>
    <w:div w:id="936400386">
      <w:bodyDiv w:val="1"/>
      <w:marLeft w:val="0"/>
      <w:marRight w:val="0"/>
      <w:marTop w:val="0"/>
      <w:marBottom w:val="0"/>
      <w:divBdr>
        <w:top w:val="none" w:sz="0" w:space="0" w:color="auto"/>
        <w:left w:val="none" w:sz="0" w:space="0" w:color="auto"/>
        <w:bottom w:val="none" w:sz="0" w:space="0" w:color="auto"/>
        <w:right w:val="none" w:sz="0" w:space="0" w:color="auto"/>
      </w:divBdr>
    </w:div>
    <w:div w:id="966931425">
      <w:bodyDiv w:val="1"/>
      <w:marLeft w:val="0"/>
      <w:marRight w:val="0"/>
      <w:marTop w:val="0"/>
      <w:marBottom w:val="0"/>
      <w:divBdr>
        <w:top w:val="none" w:sz="0" w:space="0" w:color="auto"/>
        <w:left w:val="none" w:sz="0" w:space="0" w:color="auto"/>
        <w:bottom w:val="none" w:sz="0" w:space="0" w:color="auto"/>
        <w:right w:val="none" w:sz="0" w:space="0" w:color="auto"/>
      </w:divBdr>
    </w:div>
    <w:div w:id="969016219">
      <w:bodyDiv w:val="1"/>
      <w:marLeft w:val="0"/>
      <w:marRight w:val="0"/>
      <w:marTop w:val="0"/>
      <w:marBottom w:val="0"/>
      <w:divBdr>
        <w:top w:val="none" w:sz="0" w:space="0" w:color="auto"/>
        <w:left w:val="none" w:sz="0" w:space="0" w:color="auto"/>
        <w:bottom w:val="none" w:sz="0" w:space="0" w:color="auto"/>
        <w:right w:val="none" w:sz="0" w:space="0" w:color="auto"/>
      </w:divBdr>
    </w:div>
    <w:div w:id="1021979393">
      <w:bodyDiv w:val="1"/>
      <w:marLeft w:val="0"/>
      <w:marRight w:val="0"/>
      <w:marTop w:val="0"/>
      <w:marBottom w:val="0"/>
      <w:divBdr>
        <w:top w:val="none" w:sz="0" w:space="0" w:color="auto"/>
        <w:left w:val="none" w:sz="0" w:space="0" w:color="auto"/>
        <w:bottom w:val="none" w:sz="0" w:space="0" w:color="auto"/>
        <w:right w:val="none" w:sz="0" w:space="0" w:color="auto"/>
      </w:divBdr>
    </w:div>
    <w:div w:id="1115831091">
      <w:bodyDiv w:val="1"/>
      <w:marLeft w:val="0"/>
      <w:marRight w:val="0"/>
      <w:marTop w:val="0"/>
      <w:marBottom w:val="0"/>
      <w:divBdr>
        <w:top w:val="none" w:sz="0" w:space="0" w:color="auto"/>
        <w:left w:val="none" w:sz="0" w:space="0" w:color="auto"/>
        <w:bottom w:val="none" w:sz="0" w:space="0" w:color="auto"/>
        <w:right w:val="none" w:sz="0" w:space="0" w:color="auto"/>
      </w:divBdr>
    </w:div>
    <w:div w:id="1353188028">
      <w:bodyDiv w:val="1"/>
      <w:marLeft w:val="0"/>
      <w:marRight w:val="0"/>
      <w:marTop w:val="0"/>
      <w:marBottom w:val="0"/>
      <w:divBdr>
        <w:top w:val="none" w:sz="0" w:space="0" w:color="auto"/>
        <w:left w:val="none" w:sz="0" w:space="0" w:color="auto"/>
        <w:bottom w:val="none" w:sz="0" w:space="0" w:color="auto"/>
        <w:right w:val="none" w:sz="0" w:space="0" w:color="auto"/>
      </w:divBdr>
    </w:div>
    <w:div w:id="1467043441">
      <w:bodyDiv w:val="1"/>
      <w:marLeft w:val="0"/>
      <w:marRight w:val="0"/>
      <w:marTop w:val="0"/>
      <w:marBottom w:val="0"/>
      <w:divBdr>
        <w:top w:val="none" w:sz="0" w:space="0" w:color="auto"/>
        <w:left w:val="none" w:sz="0" w:space="0" w:color="auto"/>
        <w:bottom w:val="none" w:sz="0" w:space="0" w:color="auto"/>
        <w:right w:val="none" w:sz="0" w:space="0" w:color="auto"/>
      </w:divBdr>
    </w:div>
    <w:div w:id="1524661450">
      <w:bodyDiv w:val="1"/>
      <w:marLeft w:val="0"/>
      <w:marRight w:val="0"/>
      <w:marTop w:val="0"/>
      <w:marBottom w:val="0"/>
      <w:divBdr>
        <w:top w:val="none" w:sz="0" w:space="0" w:color="auto"/>
        <w:left w:val="none" w:sz="0" w:space="0" w:color="auto"/>
        <w:bottom w:val="none" w:sz="0" w:space="0" w:color="auto"/>
        <w:right w:val="none" w:sz="0" w:space="0" w:color="auto"/>
      </w:divBdr>
    </w:div>
    <w:div w:id="1643995738">
      <w:bodyDiv w:val="1"/>
      <w:marLeft w:val="0"/>
      <w:marRight w:val="0"/>
      <w:marTop w:val="0"/>
      <w:marBottom w:val="0"/>
      <w:divBdr>
        <w:top w:val="none" w:sz="0" w:space="0" w:color="auto"/>
        <w:left w:val="none" w:sz="0" w:space="0" w:color="auto"/>
        <w:bottom w:val="none" w:sz="0" w:space="0" w:color="auto"/>
        <w:right w:val="none" w:sz="0" w:space="0" w:color="auto"/>
      </w:divBdr>
    </w:div>
    <w:div w:id="1771462044">
      <w:bodyDiv w:val="1"/>
      <w:marLeft w:val="0"/>
      <w:marRight w:val="0"/>
      <w:marTop w:val="0"/>
      <w:marBottom w:val="0"/>
      <w:divBdr>
        <w:top w:val="none" w:sz="0" w:space="0" w:color="auto"/>
        <w:left w:val="none" w:sz="0" w:space="0" w:color="auto"/>
        <w:bottom w:val="none" w:sz="0" w:space="0" w:color="auto"/>
        <w:right w:val="none" w:sz="0" w:space="0" w:color="auto"/>
      </w:divBdr>
    </w:div>
    <w:div w:id="1779569937">
      <w:bodyDiv w:val="1"/>
      <w:marLeft w:val="0"/>
      <w:marRight w:val="0"/>
      <w:marTop w:val="0"/>
      <w:marBottom w:val="0"/>
      <w:divBdr>
        <w:top w:val="none" w:sz="0" w:space="0" w:color="auto"/>
        <w:left w:val="none" w:sz="0" w:space="0" w:color="auto"/>
        <w:bottom w:val="none" w:sz="0" w:space="0" w:color="auto"/>
        <w:right w:val="none" w:sz="0" w:space="0" w:color="auto"/>
      </w:divBdr>
    </w:div>
    <w:div w:id="1840659874">
      <w:bodyDiv w:val="1"/>
      <w:marLeft w:val="0"/>
      <w:marRight w:val="0"/>
      <w:marTop w:val="0"/>
      <w:marBottom w:val="0"/>
      <w:divBdr>
        <w:top w:val="none" w:sz="0" w:space="0" w:color="auto"/>
        <w:left w:val="none" w:sz="0" w:space="0" w:color="auto"/>
        <w:bottom w:val="none" w:sz="0" w:space="0" w:color="auto"/>
        <w:right w:val="none" w:sz="0" w:space="0" w:color="auto"/>
      </w:divBdr>
    </w:div>
    <w:div w:id="1889487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741</TotalTime>
  <Pages>6</Pages>
  <Words>1658</Words>
  <Characters>9453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Marios  Rautopoulos</dc:creator>
  <cp:keywords/>
  <dc:description/>
  <cp:lastModifiedBy>Marios  Rautopoulos</cp:lastModifiedBy>
  <cp:revision>114</cp:revision>
  <dcterms:created xsi:type="dcterms:W3CDTF">2025-02-04T07:52:00Z</dcterms:created>
  <dcterms:modified xsi:type="dcterms:W3CDTF">2025-02-05T14:46:00Z</dcterms:modified>
</cp:coreProperties>
</file>