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9209" w:type="dxa"/>
        <w:jc w:val="center"/>
        <w:tblLayout w:type="fixed"/>
        <w:tblLook w:val="0000" w:firstRow="0" w:lastRow="0" w:firstColumn="0" w:lastColumn="0" w:noHBand="0" w:noVBand="0"/>
      </w:tblPr>
      <w:tblGrid>
        <w:gridCol w:w="4531"/>
        <w:gridCol w:w="4678"/>
      </w:tblGrid>
      <w:tr w:rsidR="008224B8" w:rsidRPr="008224B8" w14:paraId="3491AF5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AA6E97">
        <w:trPr>
          <w:jc w:val="center"/>
        </w:trPr>
        <w:tc>
          <w:tcPr>
            <w:tcW w:w="4531" w:type="dxa"/>
            <w:vMerge w:val="restart"/>
            <w:tcBorders>
              <w:top w:val="single" w:sz="4" w:space="0" w:color="000000"/>
              <w:left w:val="single" w:sz="4" w:space="0" w:color="000000"/>
              <w:bottom w:val="single" w:sz="4" w:space="0" w:color="000000"/>
            </w:tcBorders>
            <w:shd w:val="clear" w:color="auto" w:fill="auto"/>
            <w:vAlign w:val="center"/>
          </w:tcPr>
          <w:p w14:paraId="53FF7DAF"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Όνομα φοιτητή - </w:t>
            </w: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Μητρώου</w:t>
            </w:r>
          </w:p>
          <w:p w14:paraId="0B857274"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AA6E97">
        <w:trPr>
          <w:jc w:val="center"/>
        </w:trPr>
        <w:tc>
          <w:tcPr>
            <w:tcW w:w="4531"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Μπαλτζής Δημήτρης – ΜΠΚΕΔ24026</w:t>
            </w:r>
          </w:p>
        </w:tc>
      </w:tr>
      <w:tr w:rsidR="008224B8" w:rsidRPr="008224B8" w14:paraId="2AD759BD" w14:textId="77777777" w:rsidTr="00AA6E97">
        <w:trPr>
          <w:trHeight w:val="314"/>
          <w:jc w:val="center"/>
        </w:trPr>
        <w:tc>
          <w:tcPr>
            <w:tcW w:w="4531"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r w:rsidRPr="008224B8">
              <w:rPr>
                <w:rFonts w:eastAsia="Times New Roman" w:cs="Calibri"/>
                <w:kern w:val="0"/>
                <w:sz w:val="24"/>
                <w:szCs w:val="24"/>
                <w:lang w:val="el-GR" w:eastAsia="zh-CN"/>
                <w14:ligatures w14:val="none"/>
              </w:rPr>
              <w:t>Ραυτόπουλος Μάριος – ΜΠΚΕΔ24034</w:t>
            </w:r>
          </w:p>
        </w:tc>
      </w:tr>
      <w:tr w:rsidR="008224B8" w:rsidRPr="008224B8" w14:paraId="07D9A7C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2C6CB198" w14:textId="559F9D3F" w:rsidR="00730F50" w:rsidRPr="00730F50" w:rsidRDefault="00730F50" w:rsidP="001A3689">
      <w:pPr>
        <w:jc w:val="center"/>
        <w:rPr>
          <w:sz w:val="28"/>
          <w:szCs w:val="28"/>
          <w:u w:val="single"/>
          <w:lang w:val="el-GR"/>
        </w:rPr>
      </w:pPr>
      <w:r w:rsidRPr="00730F50">
        <w:rPr>
          <w:sz w:val="28"/>
          <w:szCs w:val="28"/>
          <w:u w:val="single"/>
          <w:lang w:val="el-GR"/>
        </w:rPr>
        <w:lastRenderedPageBreak/>
        <w:t>Εκφώνηση Εργασίας</w:t>
      </w:r>
    </w:p>
    <w:p w14:paraId="39EF2A18" w14:textId="632563A6" w:rsidR="0045490B" w:rsidRPr="00D80687" w:rsidRDefault="0045490B" w:rsidP="001A3689">
      <w:pPr>
        <w:jc w:val="center"/>
        <w:rPr>
          <w:b/>
          <w:bCs/>
          <w:sz w:val="28"/>
          <w:szCs w:val="28"/>
          <w:lang w:val="el-GR"/>
        </w:rPr>
      </w:pPr>
      <w:r w:rsidRPr="00D80687">
        <w:rPr>
          <w:b/>
          <w:bCs/>
          <w:sz w:val="28"/>
          <w:szCs w:val="28"/>
          <w:lang w:val="el-GR"/>
        </w:rPr>
        <w:t xml:space="preserve">Εργασία </w:t>
      </w:r>
      <w:r w:rsidRPr="00D80687">
        <w:rPr>
          <w:b/>
          <w:bCs/>
          <w:sz w:val="28"/>
          <w:szCs w:val="28"/>
        </w:rPr>
        <w:t>B</w:t>
      </w:r>
      <w:r w:rsidRPr="00D80687">
        <w:rPr>
          <w:b/>
          <w:bCs/>
          <w:sz w:val="28"/>
          <w:szCs w:val="28"/>
          <w:lang w:val="el-GR"/>
        </w:rPr>
        <w:t>: Ανάλυσης και Διαχείρισης Επικινδυνότητας</w:t>
      </w:r>
    </w:p>
    <w:p w14:paraId="735E31ED" w14:textId="77777777" w:rsidR="00D80687" w:rsidRPr="00860359" w:rsidRDefault="00D80687" w:rsidP="001A3689">
      <w:pPr>
        <w:jc w:val="center"/>
        <w:rPr>
          <w:b/>
          <w:bCs/>
          <w:sz w:val="24"/>
          <w:szCs w:val="24"/>
          <w:lang w:val="el-GR"/>
        </w:rPr>
      </w:pP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6C0C00">
      <w:pPr>
        <w:jc w:val="both"/>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6C0C00">
      <w:pPr>
        <w:numPr>
          <w:ilvl w:val="0"/>
          <w:numId w:val="1"/>
        </w:numPr>
        <w:jc w:val="both"/>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6C0C00">
      <w:pPr>
        <w:numPr>
          <w:ilvl w:val="1"/>
          <w:numId w:val="1"/>
        </w:numPr>
        <w:jc w:val="both"/>
        <w:rPr>
          <w:sz w:val="24"/>
          <w:szCs w:val="24"/>
        </w:rPr>
      </w:pPr>
      <w:r w:rsidRPr="00860359">
        <w:rPr>
          <w:sz w:val="24"/>
          <w:szCs w:val="24"/>
        </w:rPr>
        <w:t>Περιγραφή της Μεθοδολογίας</w:t>
      </w:r>
    </w:p>
    <w:p w14:paraId="08C7D714" w14:textId="77777777" w:rsidR="0045490B" w:rsidRPr="00860359" w:rsidRDefault="0045490B" w:rsidP="006C0C00">
      <w:pPr>
        <w:numPr>
          <w:ilvl w:val="1"/>
          <w:numId w:val="1"/>
        </w:numPr>
        <w:jc w:val="both"/>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6C0C00">
      <w:pPr>
        <w:numPr>
          <w:ilvl w:val="1"/>
          <w:numId w:val="1"/>
        </w:numPr>
        <w:jc w:val="both"/>
        <w:rPr>
          <w:sz w:val="24"/>
          <w:szCs w:val="24"/>
        </w:rPr>
      </w:pPr>
      <w:r w:rsidRPr="00860359">
        <w:rPr>
          <w:sz w:val="24"/>
          <w:szCs w:val="24"/>
        </w:rPr>
        <w:t>Απαιτήσεις Ασφάλειας - Νομικές Απαιτήσεις</w:t>
      </w:r>
    </w:p>
    <w:p w14:paraId="1DF40C4A" w14:textId="546EC55F" w:rsidR="0045490B" w:rsidRPr="00860359" w:rsidRDefault="0045490B" w:rsidP="006C0C00">
      <w:pPr>
        <w:numPr>
          <w:ilvl w:val="1"/>
          <w:numId w:val="1"/>
        </w:numPr>
        <w:jc w:val="both"/>
        <w:rPr>
          <w:sz w:val="24"/>
          <w:szCs w:val="24"/>
        </w:rPr>
      </w:pPr>
      <w:r w:rsidRPr="00860359">
        <w:rPr>
          <w:sz w:val="24"/>
          <w:szCs w:val="24"/>
        </w:rPr>
        <w:t xml:space="preserve">Χαρτογράφηση ΠΣ / </w:t>
      </w:r>
      <w:r w:rsidR="002235FD" w:rsidRPr="00860359">
        <w:rPr>
          <w:sz w:val="24"/>
          <w:szCs w:val="24"/>
        </w:rPr>
        <w:t>αγαθών (</w:t>
      </w:r>
      <w:r w:rsidRPr="00860359">
        <w:rPr>
          <w:sz w:val="24"/>
          <w:szCs w:val="24"/>
        </w:rPr>
        <w:t>Cartography)</w:t>
      </w:r>
    </w:p>
    <w:p w14:paraId="36883B57" w14:textId="77777777" w:rsidR="0045490B" w:rsidRPr="00860359" w:rsidRDefault="0045490B" w:rsidP="006C0C00">
      <w:pPr>
        <w:numPr>
          <w:ilvl w:val="1"/>
          <w:numId w:val="1"/>
        </w:numPr>
        <w:jc w:val="both"/>
        <w:rPr>
          <w:sz w:val="24"/>
          <w:szCs w:val="24"/>
        </w:rPr>
      </w:pPr>
      <w:r w:rsidRPr="00860359">
        <w:rPr>
          <w:sz w:val="24"/>
          <w:szCs w:val="24"/>
        </w:rPr>
        <w:t>Αποτίμηση Επιπτώσεων (Impact Assessment)</w:t>
      </w:r>
    </w:p>
    <w:p w14:paraId="235944E2" w14:textId="77777777" w:rsidR="0045490B" w:rsidRPr="00860359" w:rsidRDefault="0045490B" w:rsidP="006C0C00">
      <w:pPr>
        <w:numPr>
          <w:ilvl w:val="1"/>
          <w:numId w:val="1"/>
        </w:numPr>
        <w:jc w:val="both"/>
        <w:rPr>
          <w:sz w:val="24"/>
          <w:szCs w:val="24"/>
        </w:rPr>
      </w:pPr>
      <w:r w:rsidRPr="00860359">
        <w:rPr>
          <w:sz w:val="24"/>
          <w:szCs w:val="24"/>
        </w:rPr>
        <w:t>Αποτίμηση Απειλών (Threat Assessment)</w:t>
      </w:r>
    </w:p>
    <w:p w14:paraId="32B4687F" w14:textId="77777777" w:rsidR="0045490B" w:rsidRPr="00860359" w:rsidRDefault="0045490B" w:rsidP="006C0C00">
      <w:pPr>
        <w:numPr>
          <w:ilvl w:val="1"/>
          <w:numId w:val="1"/>
        </w:numPr>
        <w:jc w:val="both"/>
        <w:rPr>
          <w:sz w:val="24"/>
          <w:szCs w:val="24"/>
        </w:rPr>
      </w:pPr>
      <w:r w:rsidRPr="00860359">
        <w:rPr>
          <w:sz w:val="24"/>
          <w:szCs w:val="24"/>
        </w:rPr>
        <w:t>Αποτίμηση Αδυναμιών (Vulnerability Assessment)</w:t>
      </w:r>
    </w:p>
    <w:p w14:paraId="4E19942C" w14:textId="77777777" w:rsidR="0045490B" w:rsidRPr="00860359" w:rsidRDefault="0045490B" w:rsidP="006C0C00">
      <w:pPr>
        <w:numPr>
          <w:ilvl w:val="1"/>
          <w:numId w:val="1"/>
        </w:numPr>
        <w:jc w:val="both"/>
        <w:rPr>
          <w:sz w:val="24"/>
          <w:szCs w:val="24"/>
        </w:rPr>
      </w:pPr>
      <w:r w:rsidRPr="00860359">
        <w:rPr>
          <w:sz w:val="24"/>
          <w:szCs w:val="24"/>
        </w:rPr>
        <w:t>Αποτίμηση Κινδύνων (Risk Analysis)</w:t>
      </w:r>
    </w:p>
    <w:p w14:paraId="46563320" w14:textId="77777777" w:rsidR="0045490B" w:rsidRPr="00860359" w:rsidRDefault="0045490B" w:rsidP="006C0C00">
      <w:pPr>
        <w:numPr>
          <w:ilvl w:val="1"/>
          <w:numId w:val="1"/>
        </w:numPr>
        <w:jc w:val="both"/>
        <w:rPr>
          <w:sz w:val="24"/>
          <w:szCs w:val="24"/>
        </w:rPr>
      </w:pPr>
      <w:r w:rsidRPr="00860359">
        <w:rPr>
          <w:sz w:val="24"/>
          <w:szCs w:val="24"/>
        </w:rPr>
        <w:t>Προτεινόμενα Μέτρα Προστασίας (Proposed Security Countermeasures)</w:t>
      </w:r>
    </w:p>
    <w:p w14:paraId="73F435FA" w14:textId="77777777" w:rsidR="0045490B" w:rsidRPr="00860359" w:rsidRDefault="0045490B" w:rsidP="006C0C00">
      <w:pPr>
        <w:numPr>
          <w:ilvl w:val="1"/>
          <w:numId w:val="1"/>
        </w:numPr>
        <w:jc w:val="both"/>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6C0C00">
      <w:pPr>
        <w:numPr>
          <w:ilvl w:val="0"/>
          <w:numId w:val="2"/>
        </w:numPr>
        <w:jc w:val="both"/>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6C0C00">
      <w:pPr>
        <w:numPr>
          <w:ilvl w:val="0"/>
          <w:numId w:val="2"/>
        </w:numPr>
        <w:jc w:val="both"/>
        <w:rPr>
          <w:sz w:val="24"/>
          <w:szCs w:val="24"/>
        </w:rPr>
      </w:pPr>
      <w:r w:rsidRPr="00860359">
        <w:rPr>
          <w:sz w:val="24"/>
          <w:szCs w:val="24"/>
        </w:rPr>
        <w:t>Βασικές Πολιτικές Ασφάλειας (Access Control Policy, Password Policy, Logging Policy, Backup Policy)</w:t>
      </w:r>
    </w:p>
    <w:p w14:paraId="39A2BB9F" w14:textId="77777777" w:rsidR="0045490B" w:rsidRDefault="0045490B" w:rsidP="006C0C00">
      <w:pPr>
        <w:numPr>
          <w:ilvl w:val="0"/>
          <w:numId w:val="2"/>
        </w:numPr>
        <w:jc w:val="both"/>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4AEAD934" w:rsidR="001A3689" w:rsidRDefault="001A3689">
      <w:pPr>
        <w:rPr>
          <w:sz w:val="24"/>
          <w:szCs w:val="24"/>
          <w:lang w:val="el-GR"/>
        </w:rPr>
      </w:pPr>
      <w:r>
        <w:rPr>
          <w:sz w:val="24"/>
          <w:szCs w:val="24"/>
          <w:lang w:val="el-GR"/>
        </w:rPr>
        <w:br w:type="page"/>
      </w: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1A3689" w:rsidRDefault="003732D0">
          <w:pPr>
            <w:pStyle w:val="TOCHeading"/>
            <w:rPr>
              <w:rFonts w:asciiTheme="minorHAnsi" w:hAnsiTheme="minorHAnsi"/>
              <w:sz w:val="28"/>
              <w:szCs w:val="28"/>
              <w:lang w:val="el-GR"/>
            </w:rPr>
          </w:pPr>
          <w:r w:rsidRPr="001A3689">
            <w:rPr>
              <w:rFonts w:asciiTheme="minorHAnsi" w:hAnsiTheme="minorHAnsi"/>
              <w:sz w:val="28"/>
              <w:szCs w:val="28"/>
              <w:lang w:val="el-GR"/>
            </w:rPr>
            <w:t>ΠΙΝΑΚΑΣ ΠΕΡΙΕΧΟΜΕΝΩΝ</w:t>
          </w:r>
        </w:p>
        <w:p w14:paraId="32C91F32" w14:textId="39D2DF40" w:rsidR="00091602" w:rsidRDefault="003732D0">
          <w:pPr>
            <w:pStyle w:val="TOC1"/>
            <w:tabs>
              <w:tab w:val="right" w:leader="dot" w:pos="8296"/>
            </w:tabs>
            <w:rPr>
              <w:rFonts w:eastAsiaTheme="minorEastAsia"/>
              <w:noProof/>
              <w:sz w:val="24"/>
              <w:szCs w:val="24"/>
            </w:rPr>
          </w:pPr>
          <w:r w:rsidRPr="001A3689">
            <w:rPr>
              <w:sz w:val="28"/>
              <w:szCs w:val="28"/>
            </w:rPr>
            <w:fldChar w:fldCharType="begin"/>
          </w:r>
          <w:r w:rsidRPr="001A3689">
            <w:rPr>
              <w:sz w:val="28"/>
              <w:szCs w:val="28"/>
            </w:rPr>
            <w:instrText xml:space="preserve"> TOC \o "1-3" \h \z \u </w:instrText>
          </w:r>
          <w:r w:rsidRPr="001A3689">
            <w:rPr>
              <w:sz w:val="28"/>
              <w:szCs w:val="28"/>
            </w:rPr>
            <w:fldChar w:fldCharType="separate"/>
          </w:r>
          <w:hyperlink w:anchor="_Toc190252057" w:history="1">
            <w:r w:rsidR="00091602" w:rsidRPr="005847F1">
              <w:rPr>
                <w:rStyle w:val="Hyperlink"/>
                <w:noProof/>
                <w:lang w:val="el-GR"/>
              </w:rPr>
              <w:t>1. Μελέτη Ανάλυσης και Διαχείρισης Επικινδυνότητας</w:t>
            </w:r>
            <w:r w:rsidR="00091602">
              <w:rPr>
                <w:noProof/>
                <w:webHidden/>
              </w:rPr>
              <w:tab/>
            </w:r>
            <w:r w:rsidR="00091602">
              <w:rPr>
                <w:noProof/>
                <w:webHidden/>
              </w:rPr>
              <w:fldChar w:fldCharType="begin"/>
            </w:r>
            <w:r w:rsidR="00091602">
              <w:rPr>
                <w:noProof/>
                <w:webHidden/>
              </w:rPr>
              <w:instrText xml:space="preserve"> PAGEREF _Toc190252057 \h </w:instrText>
            </w:r>
            <w:r w:rsidR="00091602">
              <w:rPr>
                <w:noProof/>
                <w:webHidden/>
              </w:rPr>
            </w:r>
            <w:r w:rsidR="00091602">
              <w:rPr>
                <w:noProof/>
                <w:webHidden/>
              </w:rPr>
              <w:fldChar w:fldCharType="separate"/>
            </w:r>
            <w:r w:rsidR="0004248E">
              <w:rPr>
                <w:noProof/>
                <w:webHidden/>
              </w:rPr>
              <w:t>4</w:t>
            </w:r>
            <w:r w:rsidR="00091602">
              <w:rPr>
                <w:noProof/>
                <w:webHidden/>
              </w:rPr>
              <w:fldChar w:fldCharType="end"/>
            </w:r>
          </w:hyperlink>
        </w:p>
        <w:p w14:paraId="68BEA019" w14:textId="038E0D3F" w:rsidR="00091602" w:rsidRDefault="00091602">
          <w:pPr>
            <w:pStyle w:val="TOC2"/>
            <w:tabs>
              <w:tab w:val="right" w:leader="dot" w:pos="8296"/>
            </w:tabs>
            <w:rPr>
              <w:rFonts w:eastAsiaTheme="minorEastAsia"/>
              <w:noProof/>
              <w:sz w:val="24"/>
              <w:szCs w:val="24"/>
            </w:rPr>
          </w:pPr>
          <w:hyperlink w:anchor="_Toc190252058" w:history="1">
            <w:r w:rsidRPr="005847F1">
              <w:rPr>
                <w:rStyle w:val="Hyperlink"/>
                <w:noProof/>
                <w:lang w:val="el-GR"/>
              </w:rPr>
              <w:t>1.1 Περιγραφή της Μεθοδολογίας</w:t>
            </w:r>
            <w:r>
              <w:rPr>
                <w:noProof/>
                <w:webHidden/>
              </w:rPr>
              <w:tab/>
            </w:r>
            <w:r>
              <w:rPr>
                <w:noProof/>
                <w:webHidden/>
              </w:rPr>
              <w:fldChar w:fldCharType="begin"/>
            </w:r>
            <w:r>
              <w:rPr>
                <w:noProof/>
                <w:webHidden/>
              </w:rPr>
              <w:instrText xml:space="preserve"> PAGEREF _Toc190252058 \h </w:instrText>
            </w:r>
            <w:r>
              <w:rPr>
                <w:noProof/>
                <w:webHidden/>
              </w:rPr>
            </w:r>
            <w:r>
              <w:rPr>
                <w:noProof/>
                <w:webHidden/>
              </w:rPr>
              <w:fldChar w:fldCharType="separate"/>
            </w:r>
            <w:r w:rsidR="0004248E">
              <w:rPr>
                <w:noProof/>
                <w:webHidden/>
              </w:rPr>
              <w:t>4</w:t>
            </w:r>
            <w:r>
              <w:rPr>
                <w:noProof/>
                <w:webHidden/>
              </w:rPr>
              <w:fldChar w:fldCharType="end"/>
            </w:r>
          </w:hyperlink>
        </w:p>
        <w:p w14:paraId="7410BE3D" w14:textId="19514271" w:rsidR="00091602" w:rsidRDefault="00091602">
          <w:pPr>
            <w:pStyle w:val="TOC2"/>
            <w:tabs>
              <w:tab w:val="right" w:leader="dot" w:pos="8296"/>
            </w:tabs>
            <w:rPr>
              <w:rFonts w:eastAsiaTheme="minorEastAsia"/>
              <w:noProof/>
              <w:sz w:val="24"/>
              <w:szCs w:val="24"/>
            </w:rPr>
          </w:pPr>
          <w:hyperlink w:anchor="_Toc190252059" w:history="1">
            <w:r w:rsidRPr="005847F1">
              <w:rPr>
                <w:rStyle w:val="Hyperlink"/>
                <w:noProof/>
                <w:lang w:val="el-GR"/>
              </w:rPr>
              <w:t>1.2 Περιγραφή του Οργανισμού/ Εταιρίας/ Φορέα / Εφοδιαστικής Υπηρεσίας</w:t>
            </w:r>
            <w:r>
              <w:rPr>
                <w:noProof/>
                <w:webHidden/>
              </w:rPr>
              <w:tab/>
            </w:r>
            <w:r>
              <w:rPr>
                <w:noProof/>
                <w:webHidden/>
              </w:rPr>
              <w:fldChar w:fldCharType="begin"/>
            </w:r>
            <w:r>
              <w:rPr>
                <w:noProof/>
                <w:webHidden/>
              </w:rPr>
              <w:instrText xml:space="preserve"> PAGEREF _Toc190252059 \h </w:instrText>
            </w:r>
            <w:r>
              <w:rPr>
                <w:noProof/>
                <w:webHidden/>
              </w:rPr>
            </w:r>
            <w:r>
              <w:rPr>
                <w:noProof/>
                <w:webHidden/>
              </w:rPr>
              <w:fldChar w:fldCharType="separate"/>
            </w:r>
            <w:r w:rsidR="0004248E">
              <w:rPr>
                <w:noProof/>
                <w:webHidden/>
              </w:rPr>
              <w:t>5</w:t>
            </w:r>
            <w:r>
              <w:rPr>
                <w:noProof/>
                <w:webHidden/>
              </w:rPr>
              <w:fldChar w:fldCharType="end"/>
            </w:r>
          </w:hyperlink>
        </w:p>
        <w:p w14:paraId="415F1E39" w14:textId="795AA2FC" w:rsidR="00091602" w:rsidRDefault="00091602">
          <w:pPr>
            <w:pStyle w:val="TOC2"/>
            <w:tabs>
              <w:tab w:val="left" w:pos="960"/>
              <w:tab w:val="right" w:leader="dot" w:pos="8296"/>
            </w:tabs>
            <w:rPr>
              <w:rFonts w:eastAsiaTheme="minorEastAsia"/>
              <w:noProof/>
              <w:sz w:val="24"/>
              <w:szCs w:val="24"/>
            </w:rPr>
          </w:pPr>
          <w:hyperlink w:anchor="_Toc190252060" w:history="1">
            <w:r w:rsidRPr="005847F1">
              <w:rPr>
                <w:rStyle w:val="Hyperlink"/>
                <w:noProof/>
                <w:lang w:val="el-GR"/>
              </w:rPr>
              <w:t>1.3</w:t>
            </w:r>
            <w:r>
              <w:rPr>
                <w:rFonts w:eastAsiaTheme="minorEastAsia"/>
                <w:noProof/>
                <w:sz w:val="24"/>
                <w:szCs w:val="24"/>
              </w:rPr>
              <w:tab/>
            </w:r>
            <w:r w:rsidRPr="005847F1">
              <w:rPr>
                <w:rStyle w:val="Hyperlink"/>
                <w:noProof/>
                <w:lang w:val="el-GR"/>
              </w:rPr>
              <w:t>Απαιτήσεις Ασφαλείας &amp; Νομικές Απαιτήσεις για την Υπηρεσία SOC</w:t>
            </w:r>
            <w:r>
              <w:rPr>
                <w:noProof/>
                <w:webHidden/>
              </w:rPr>
              <w:tab/>
            </w:r>
            <w:r>
              <w:rPr>
                <w:noProof/>
                <w:webHidden/>
              </w:rPr>
              <w:fldChar w:fldCharType="begin"/>
            </w:r>
            <w:r>
              <w:rPr>
                <w:noProof/>
                <w:webHidden/>
              </w:rPr>
              <w:instrText xml:space="preserve"> PAGEREF _Toc190252060 \h </w:instrText>
            </w:r>
            <w:r>
              <w:rPr>
                <w:noProof/>
                <w:webHidden/>
              </w:rPr>
            </w:r>
            <w:r>
              <w:rPr>
                <w:noProof/>
                <w:webHidden/>
              </w:rPr>
              <w:fldChar w:fldCharType="separate"/>
            </w:r>
            <w:r w:rsidR="0004248E">
              <w:rPr>
                <w:noProof/>
                <w:webHidden/>
              </w:rPr>
              <w:t>6</w:t>
            </w:r>
            <w:r>
              <w:rPr>
                <w:noProof/>
                <w:webHidden/>
              </w:rPr>
              <w:fldChar w:fldCharType="end"/>
            </w:r>
          </w:hyperlink>
        </w:p>
        <w:p w14:paraId="7917587B" w14:textId="14F96461" w:rsidR="00091602" w:rsidRDefault="00091602">
          <w:pPr>
            <w:pStyle w:val="TOC2"/>
            <w:tabs>
              <w:tab w:val="right" w:leader="dot" w:pos="8296"/>
            </w:tabs>
            <w:rPr>
              <w:rFonts w:eastAsiaTheme="minorEastAsia"/>
              <w:noProof/>
              <w:sz w:val="24"/>
              <w:szCs w:val="24"/>
            </w:rPr>
          </w:pPr>
          <w:hyperlink w:anchor="_Toc190252061" w:history="1">
            <w:r w:rsidRPr="005847F1">
              <w:rPr>
                <w:rStyle w:val="Hyperlink"/>
                <w:noProof/>
                <w:lang w:val="el-GR"/>
              </w:rPr>
              <w:t>1.</w:t>
            </w:r>
            <w:r w:rsidRPr="005847F1">
              <w:rPr>
                <w:rStyle w:val="Hyperlink"/>
                <w:noProof/>
              </w:rPr>
              <w:t>4</w:t>
            </w:r>
            <w:r w:rsidRPr="005847F1">
              <w:rPr>
                <w:rStyle w:val="Hyperlink"/>
                <w:noProof/>
                <w:lang w:val="el-GR"/>
              </w:rPr>
              <w:t xml:space="preserve"> Χαρτογράφηση Αγαθών</w:t>
            </w:r>
            <w:r>
              <w:rPr>
                <w:noProof/>
                <w:webHidden/>
              </w:rPr>
              <w:tab/>
            </w:r>
            <w:r>
              <w:rPr>
                <w:noProof/>
                <w:webHidden/>
              </w:rPr>
              <w:fldChar w:fldCharType="begin"/>
            </w:r>
            <w:r>
              <w:rPr>
                <w:noProof/>
                <w:webHidden/>
              </w:rPr>
              <w:instrText xml:space="preserve"> PAGEREF _Toc190252061 \h </w:instrText>
            </w:r>
            <w:r>
              <w:rPr>
                <w:noProof/>
                <w:webHidden/>
              </w:rPr>
            </w:r>
            <w:r>
              <w:rPr>
                <w:noProof/>
                <w:webHidden/>
              </w:rPr>
              <w:fldChar w:fldCharType="separate"/>
            </w:r>
            <w:r w:rsidR="0004248E">
              <w:rPr>
                <w:noProof/>
                <w:webHidden/>
              </w:rPr>
              <w:t>7</w:t>
            </w:r>
            <w:r>
              <w:rPr>
                <w:noProof/>
                <w:webHidden/>
              </w:rPr>
              <w:fldChar w:fldCharType="end"/>
            </w:r>
          </w:hyperlink>
        </w:p>
        <w:p w14:paraId="0FAA567B" w14:textId="33DA5429" w:rsidR="00091602" w:rsidRDefault="00091602">
          <w:pPr>
            <w:pStyle w:val="TOC2"/>
            <w:tabs>
              <w:tab w:val="right" w:leader="dot" w:pos="8296"/>
            </w:tabs>
            <w:rPr>
              <w:rFonts w:eastAsiaTheme="minorEastAsia"/>
              <w:noProof/>
              <w:sz w:val="24"/>
              <w:szCs w:val="24"/>
            </w:rPr>
          </w:pPr>
          <w:hyperlink w:anchor="_Toc190252062" w:history="1">
            <w:r w:rsidRPr="005847F1">
              <w:rPr>
                <w:rStyle w:val="Hyperlink"/>
                <w:noProof/>
                <w:lang w:val="el-GR"/>
              </w:rPr>
              <w:t>1.</w:t>
            </w:r>
            <w:r w:rsidRPr="005847F1">
              <w:rPr>
                <w:rStyle w:val="Hyperlink"/>
                <w:noProof/>
              </w:rPr>
              <w:t>5</w:t>
            </w:r>
            <w:r w:rsidRPr="005847F1">
              <w:rPr>
                <w:rStyle w:val="Hyperlink"/>
                <w:noProof/>
                <w:lang w:val="el-GR"/>
              </w:rPr>
              <w:t xml:space="preserve"> Αποτίμηση Επιπτώσεων (</w:t>
            </w:r>
            <w:r w:rsidRPr="005847F1">
              <w:rPr>
                <w:rStyle w:val="Hyperlink"/>
                <w:noProof/>
              </w:rPr>
              <w:t>Impact</w:t>
            </w:r>
            <w:r w:rsidRPr="005847F1">
              <w:rPr>
                <w:rStyle w:val="Hyperlink"/>
                <w:noProof/>
                <w:lang w:val="el-GR"/>
              </w:rPr>
              <w:t xml:space="preserve"> </w:t>
            </w:r>
            <w:r w:rsidRPr="005847F1">
              <w:rPr>
                <w:rStyle w:val="Hyperlink"/>
                <w:noProof/>
              </w:rPr>
              <w:t>Assessment</w:t>
            </w:r>
            <w:r w:rsidRPr="005847F1">
              <w:rPr>
                <w:rStyle w:val="Hyperlink"/>
                <w:noProof/>
                <w:lang w:val="el-GR"/>
              </w:rPr>
              <w:t>)</w:t>
            </w:r>
            <w:r>
              <w:rPr>
                <w:noProof/>
                <w:webHidden/>
              </w:rPr>
              <w:tab/>
            </w:r>
            <w:r>
              <w:rPr>
                <w:noProof/>
                <w:webHidden/>
              </w:rPr>
              <w:fldChar w:fldCharType="begin"/>
            </w:r>
            <w:r>
              <w:rPr>
                <w:noProof/>
                <w:webHidden/>
              </w:rPr>
              <w:instrText xml:space="preserve"> PAGEREF _Toc190252062 \h </w:instrText>
            </w:r>
            <w:r>
              <w:rPr>
                <w:noProof/>
                <w:webHidden/>
              </w:rPr>
            </w:r>
            <w:r>
              <w:rPr>
                <w:noProof/>
                <w:webHidden/>
              </w:rPr>
              <w:fldChar w:fldCharType="separate"/>
            </w:r>
            <w:r w:rsidR="0004248E">
              <w:rPr>
                <w:noProof/>
                <w:webHidden/>
              </w:rPr>
              <w:t>9</w:t>
            </w:r>
            <w:r>
              <w:rPr>
                <w:noProof/>
                <w:webHidden/>
              </w:rPr>
              <w:fldChar w:fldCharType="end"/>
            </w:r>
          </w:hyperlink>
        </w:p>
        <w:p w14:paraId="14C46076" w14:textId="51BAFFEE" w:rsidR="00091602" w:rsidRDefault="00091602">
          <w:pPr>
            <w:pStyle w:val="TOC2"/>
            <w:tabs>
              <w:tab w:val="right" w:leader="dot" w:pos="8296"/>
            </w:tabs>
            <w:rPr>
              <w:rFonts w:eastAsiaTheme="minorEastAsia"/>
              <w:noProof/>
              <w:sz w:val="24"/>
              <w:szCs w:val="24"/>
            </w:rPr>
          </w:pPr>
          <w:hyperlink w:anchor="_Toc190252063" w:history="1">
            <w:r w:rsidRPr="005847F1">
              <w:rPr>
                <w:rStyle w:val="Hyperlink"/>
                <w:noProof/>
              </w:rPr>
              <w:t xml:space="preserve">1.6 </w:t>
            </w:r>
            <w:r w:rsidRPr="005847F1">
              <w:rPr>
                <w:rStyle w:val="Hyperlink"/>
                <w:noProof/>
                <w:lang w:val="el-GR"/>
              </w:rPr>
              <w:t>Αποτίμηση</w:t>
            </w:r>
            <w:r w:rsidRPr="005847F1">
              <w:rPr>
                <w:rStyle w:val="Hyperlink"/>
                <w:noProof/>
              </w:rPr>
              <w:t xml:space="preserve"> </w:t>
            </w:r>
            <w:r w:rsidRPr="005847F1">
              <w:rPr>
                <w:rStyle w:val="Hyperlink"/>
                <w:noProof/>
                <w:lang w:val="el-GR"/>
              </w:rPr>
              <w:t>Απειλών</w:t>
            </w:r>
            <w:r w:rsidRPr="005847F1">
              <w:rPr>
                <w:rStyle w:val="Hyperlink"/>
                <w:noProof/>
              </w:rPr>
              <w:t xml:space="preserve"> (Threat Assessment) </w:t>
            </w:r>
            <w:r w:rsidRPr="005847F1">
              <w:rPr>
                <w:rStyle w:val="Hyperlink"/>
                <w:noProof/>
                <w:lang w:val="el-GR"/>
              </w:rPr>
              <w:t>και</w:t>
            </w:r>
            <w:r w:rsidRPr="005847F1">
              <w:rPr>
                <w:rStyle w:val="Hyperlink"/>
                <w:noProof/>
              </w:rPr>
              <w:t xml:space="preserve"> </w:t>
            </w:r>
            <w:r w:rsidRPr="005847F1">
              <w:rPr>
                <w:rStyle w:val="Hyperlink"/>
                <w:noProof/>
                <w:lang w:val="el-GR"/>
              </w:rPr>
              <w:t>Ευπαθειών</w:t>
            </w:r>
            <w:r w:rsidRPr="005847F1">
              <w:rPr>
                <w:rStyle w:val="Hyperlink"/>
                <w:noProof/>
              </w:rPr>
              <w:t xml:space="preserve"> (Vulnerability Assessment)</w:t>
            </w:r>
            <w:r>
              <w:rPr>
                <w:noProof/>
                <w:webHidden/>
              </w:rPr>
              <w:tab/>
            </w:r>
            <w:r>
              <w:rPr>
                <w:noProof/>
                <w:webHidden/>
              </w:rPr>
              <w:fldChar w:fldCharType="begin"/>
            </w:r>
            <w:r>
              <w:rPr>
                <w:noProof/>
                <w:webHidden/>
              </w:rPr>
              <w:instrText xml:space="preserve"> PAGEREF _Toc190252063 \h </w:instrText>
            </w:r>
            <w:r>
              <w:rPr>
                <w:noProof/>
                <w:webHidden/>
              </w:rPr>
            </w:r>
            <w:r>
              <w:rPr>
                <w:noProof/>
                <w:webHidden/>
              </w:rPr>
              <w:fldChar w:fldCharType="separate"/>
            </w:r>
            <w:r w:rsidR="0004248E">
              <w:rPr>
                <w:noProof/>
                <w:webHidden/>
              </w:rPr>
              <w:t>10</w:t>
            </w:r>
            <w:r>
              <w:rPr>
                <w:noProof/>
                <w:webHidden/>
              </w:rPr>
              <w:fldChar w:fldCharType="end"/>
            </w:r>
          </w:hyperlink>
        </w:p>
        <w:p w14:paraId="4CB5560C" w14:textId="2B70DA9E" w:rsidR="00091602" w:rsidRDefault="00091602">
          <w:pPr>
            <w:pStyle w:val="TOC2"/>
            <w:tabs>
              <w:tab w:val="right" w:leader="dot" w:pos="8296"/>
            </w:tabs>
            <w:rPr>
              <w:rFonts w:eastAsiaTheme="minorEastAsia"/>
              <w:noProof/>
              <w:sz w:val="24"/>
              <w:szCs w:val="24"/>
            </w:rPr>
          </w:pPr>
          <w:hyperlink w:anchor="_Toc190252064" w:history="1">
            <w:r w:rsidRPr="005847F1">
              <w:rPr>
                <w:rStyle w:val="Hyperlink"/>
                <w:noProof/>
                <w:lang w:val="el-GR"/>
              </w:rPr>
              <w:t>1.</w:t>
            </w:r>
            <w:r w:rsidRPr="005847F1">
              <w:rPr>
                <w:rStyle w:val="Hyperlink"/>
                <w:noProof/>
              </w:rPr>
              <w:t>7</w:t>
            </w:r>
            <w:r w:rsidRPr="005847F1">
              <w:rPr>
                <w:rStyle w:val="Hyperlink"/>
                <w:noProof/>
                <w:lang w:val="el-GR"/>
              </w:rPr>
              <w:t xml:space="preserve"> Αποτίμηση Κινδύνων (</w:t>
            </w:r>
            <w:r w:rsidRPr="005847F1">
              <w:rPr>
                <w:rStyle w:val="Hyperlink"/>
                <w:noProof/>
              </w:rPr>
              <w:t>Risk</w:t>
            </w:r>
            <w:r w:rsidRPr="005847F1">
              <w:rPr>
                <w:rStyle w:val="Hyperlink"/>
                <w:noProof/>
                <w:lang w:val="el-GR"/>
              </w:rPr>
              <w:t xml:space="preserve"> </w:t>
            </w:r>
            <w:r w:rsidRPr="005847F1">
              <w:rPr>
                <w:rStyle w:val="Hyperlink"/>
                <w:noProof/>
              </w:rPr>
              <w:t>Assessment</w:t>
            </w:r>
            <w:r w:rsidRPr="005847F1">
              <w:rPr>
                <w:rStyle w:val="Hyperlink"/>
                <w:noProof/>
                <w:lang w:val="el-GR"/>
              </w:rPr>
              <w:t>)</w:t>
            </w:r>
            <w:r>
              <w:rPr>
                <w:noProof/>
                <w:webHidden/>
              </w:rPr>
              <w:tab/>
            </w:r>
            <w:r>
              <w:rPr>
                <w:noProof/>
                <w:webHidden/>
              </w:rPr>
              <w:fldChar w:fldCharType="begin"/>
            </w:r>
            <w:r>
              <w:rPr>
                <w:noProof/>
                <w:webHidden/>
              </w:rPr>
              <w:instrText xml:space="preserve"> PAGEREF _Toc190252064 \h </w:instrText>
            </w:r>
            <w:r>
              <w:rPr>
                <w:noProof/>
                <w:webHidden/>
              </w:rPr>
            </w:r>
            <w:r>
              <w:rPr>
                <w:noProof/>
                <w:webHidden/>
              </w:rPr>
              <w:fldChar w:fldCharType="separate"/>
            </w:r>
            <w:r w:rsidR="0004248E">
              <w:rPr>
                <w:noProof/>
                <w:webHidden/>
              </w:rPr>
              <w:t>11</w:t>
            </w:r>
            <w:r>
              <w:rPr>
                <w:noProof/>
                <w:webHidden/>
              </w:rPr>
              <w:fldChar w:fldCharType="end"/>
            </w:r>
          </w:hyperlink>
        </w:p>
        <w:p w14:paraId="63B2F9A0" w14:textId="75EF4AF5" w:rsidR="00091602" w:rsidRDefault="00091602">
          <w:pPr>
            <w:pStyle w:val="TOC2"/>
            <w:tabs>
              <w:tab w:val="right" w:leader="dot" w:pos="8296"/>
            </w:tabs>
            <w:rPr>
              <w:rFonts w:eastAsiaTheme="minorEastAsia"/>
              <w:noProof/>
              <w:sz w:val="24"/>
              <w:szCs w:val="24"/>
            </w:rPr>
          </w:pPr>
          <w:hyperlink w:anchor="_Toc190252065" w:history="1">
            <w:r w:rsidRPr="005847F1">
              <w:rPr>
                <w:rStyle w:val="Hyperlink"/>
                <w:noProof/>
              </w:rPr>
              <w:t xml:space="preserve">1.8 </w:t>
            </w:r>
            <w:r w:rsidRPr="005847F1">
              <w:rPr>
                <w:rStyle w:val="Hyperlink"/>
                <w:noProof/>
                <w:lang w:val="el-GR"/>
              </w:rPr>
              <w:t>Προτεινόμενα</w:t>
            </w:r>
            <w:r w:rsidRPr="005847F1">
              <w:rPr>
                <w:rStyle w:val="Hyperlink"/>
                <w:noProof/>
              </w:rPr>
              <w:t xml:space="preserve"> </w:t>
            </w:r>
            <w:r w:rsidRPr="005847F1">
              <w:rPr>
                <w:rStyle w:val="Hyperlink"/>
                <w:noProof/>
                <w:lang w:val="el-GR"/>
              </w:rPr>
              <w:t>Μέτρα</w:t>
            </w:r>
            <w:r w:rsidRPr="005847F1">
              <w:rPr>
                <w:rStyle w:val="Hyperlink"/>
                <w:noProof/>
              </w:rPr>
              <w:t xml:space="preserve"> </w:t>
            </w:r>
            <w:r w:rsidRPr="005847F1">
              <w:rPr>
                <w:rStyle w:val="Hyperlink"/>
                <w:noProof/>
                <w:lang w:val="el-GR"/>
              </w:rPr>
              <w:t>Προστασίας</w:t>
            </w:r>
            <w:r w:rsidRPr="005847F1">
              <w:rPr>
                <w:rStyle w:val="Hyperlink"/>
                <w:noProof/>
              </w:rPr>
              <w:t xml:space="preserve"> (Proposed Security Countermeasures)</w:t>
            </w:r>
            <w:r>
              <w:rPr>
                <w:noProof/>
                <w:webHidden/>
              </w:rPr>
              <w:tab/>
            </w:r>
            <w:r>
              <w:rPr>
                <w:noProof/>
                <w:webHidden/>
              </w:rPr>
              <w:fldChar w:fldCharType="begin"/>
            </w:r>
            <w:r>
              <w:rPr>
                <w:noProof/>
                <w:webHidden/>
              </w:rPr>
              <w:instrText xml:space="preserve"> PAGEREF _Toc190252065 \h </w:instrText>
            </w:r>
            <w:r>
              <w:rPr>
                <w:noProof/>
                <w:webHidden/>
              </w:rPr>
            </w:r>
            <w:r>
              <w:rPr>
                <w:noProof/>
                <w:webHidden/>
              </w:rPr>
              <w:fldChar w:fldCharType="separate"/>
            </w:r>
            <w:r w:rsidR="0004248E">
              <w:rPr>
                <w:noProof/>
                <w:webHidden/>
              </w:rPr>
              <w:t>15</w:t>
            </w:r>
            <w:r>
              <w:rPr>
                <w:noProof/>
                <w:webHidden/>
              </w:rPr>
              <w:fldChar w:fldCharType="end"/>
            </w:r>
          </w:hyperlink>
        </w:p>
        <w:p w14:paraId="641F6536" w14:textId="565E3196" w:rsidR="00091602" w:rsidRDefault="00091602">
          <w:pPr>
            <w:pStyle w:val="TOC2"/>
            <w:tabs>
              <w:tab w:val="right" w:leader="dot" w:pos="8296"/>
            </w:tabs>
            <w:rPr>
              <w:rFonts w:eastAsiaTheme="minorEastAsia"/>
              <w:noProof/>
              <w:sz w:val="24"/>
              <w:szCs w:val="24"/>
            </w:rPr>
          </w:pPr>
          <w:hyperlink w:anchor="_Toc190252066" w:history="1">
            <w:r w:rsidRPr="005847F1">
              <w:rPr>
                <w:rStyle w:val="Hyperlink"/>
                <w:noProof/>
                <w:lang w:val="el-GR"/>
              </w:rPr>
              <w:t>1.</w:t>
            </w:r>
            <w:r w:rsidRPr="005847F1">
              <w:rPr>
                <w:rStyle w:val="Hyperlink"/>
                <w:noProof/>
              </w:rPr>
              <w:t xml:space="preserve">9 </w:t>
            </w:r>
            <w:r w:rsidRPr="005847F1">
              <w:rPr>
                <w:rStyle w:val="Hyperlink"/>
                <w:noProof/>
                <w:lang w:val="el-GR"/>
              </w:rPr>
              <w:t>Σχέδιο Υλοποίησης Μέτρων Προστασίας</w:t>
            </w:r>
            <w:r>
              <w:rPr>
                <w:noProof/>
                <w:webHidden/>
              </w:rPr>
              <w:tab/>
            </w:r>
            <w:r>
              <w:rPr>
                <w:noProof/>
                <w:webHidden/>
              </w:rPr>
              <w:fldChar w:fldCharType="begin"/>
            </w:r>
            <w:r>
              <w:rPr>
                <w:noProof/>
                <w:webHidden/>
              </w:rPr>
              <w:instrText xml:space="preserve"> PAGEREF _Toc190252066 \h </w:instrText>
            </w:r>
            <w:r>
              <w:rPr>
                <w:noProof/>
                <w:webHidden/>
              </w:rPr>
            </w:r>
            <w:r>
              <w:rPr>
                <w:noProof/>
                <w:webHidden/>
              </w:rPr>
              <w:fldChar w:fldCharType="separate"/>
            </w:r>
            <w:r w:rsidR="0004248E">
              <w:rPr>
                <w:noProof/>
                <w:webHidden/>
              </w:rPr>
              <w:t>15</w:t>
            </w:r>
            <w:r>
              <w:rPr>
                <w:noProof/>
                <w:webHidden/>
              </w:rPr>
              <w:fldChar w:fldCharType="end"/>
            </w:r>
          </w:hyperlink>
        </w:p>
        <w:p w14:paraId="237AACA6" w14:textId="22B5DB72" w:rsidR="00091602" w:rsidRDefault="00091602">
          <w:pPr>
            <w:pStyle w:val="TOC1"/>
            <w:tabs>
              <w:tab w:val="left" w:pos="480"/>
              <w:tab w:val="right" w:leader="dot" w:pos="8296"/>
            </w:tabs>
            <w:rPr>
              <w:rFonts w:eastAsiaTheme="minorEastAsia"/>
              <w:noProof/>
              <w:sz w:val="24"/>
              <w:szCs w:val="24"/>
            </w:rPr>
          </w:pPr>
          <w:hyperlink w:anchor="_Toc190252067" w:history="1">
            <w:r w:rsidRPr="005847F1">
              <w:rPr>
                <w:rStyle w:val="Hyperlink"/>
                <w:noProof/>
                <w:lang w:val="el-GR"/>
              </w:rPr>
              <w:t>2.</w:t>
            </w:r>
            <w:r>
              <w:rPr>
                <w:rFonts w:eastAsiaTheme="minorEastAsia"/>
                <w:noProof/>
                <w:sz w:val="24"/>
                <w:szCs w:val="24"/>
              </w:rPr>
              <w:tab/>
            </w:r>
            <w:r w:rsidRPr="005847F1">
              <w:rPr>
                <w:rStyle w:val="Hyperlink"/>
                <w:noProof/>
                <w:lang w:val="el-GR"/>
              </w:rPr>
              <w:t>Κατανομή οργανωτικών δομών και αρμοδιοτήτων ασφάλειας (</w:t>
            </w:r>
            <w:r w:rsidRPr="005847F1">
              <w:rPr>
                <w:rStyle w:val="Hyperlink"/>
                <w:noProof/>
              </w:rPr>
              <w:t>Security</w:t>
            </w:r>
            <w:r w:rsidRPr="005847F1">
              <w:rPr>
                <w:rStyle w:val="Hyperlink"/>
                <w:noProof/>
                <w:lang w:val="el-GR"/>
              </w:rPr>
              <w:t xml:space="preserve"> </w:t>
            </w:r>
            <w:r w:rsidRPr="005847F1">
              <w:rPr>
                <w:rStyle w:val="Hyperlink"/>
                <w:noProof/>
              </w:rPr>
              <w:t>Roles</w:t>
            </w:r>
            <w:r w:rsidRPr="005847F1">
              <w:rPr>
                <w:rStyle w:val="Hyperlink"/>
                <w:noProof/>
                <w:lang w:val="el-GR"/>
              </w:rPr>
              <w:t xml:space="preserve"> </w:t>
            </w:r>
            <w:r w:rsidRPr="005847F1">
              <w:rPr>
                <w:rStyle w:val="Hyperlink"/>
                <w:noProof/>
              </w:rPr>
              <w:t>and</w:t>
            </w:r>
            <w:r w:rsidRPr="005847F1">
              <w:rPr>
                <w:rStyle w:val="Hyperlink"/>
                <w:noProof/>
                <w:lang w:val="el-GR"/>
              </w:rPr>
              <w:t xml:space="preserve"> </w:t>
            </w:r>
            <w:r w:rsidRPr="005847F1">
              <w:rPr>
                <w:rStyle w:val="Hyperlink"/>
                <w:noProof/>
              </w:rPr>
              <w:t>Responsibilities</w:t>
            </w:r>
            <w:r w:rsidRPr="005847F1">
              <w:rPr>
                <w:rStyle w:val="Hyperlink"/>
                <w:noProof/>
                <w:lang w:val="el-GR"/>
              </w:rPr>
              <w:t>)</w:t>
            </w:r>
            <w:r>
              <w:rPr>
                <w:noProof/>
                <w:webHidden/>
              </w:rPr>
              <w:tab/>
            </w:r>
            <w:r>
              <w:rPr>
                <w:noProof/>
                <w:webHidden/>
              </w:rPr>
              <w:fldChar w:fldCharType="begin"/>
            </w:r>
            <w:r>
              <w:rPr>
                <w:noProof/>
                <w:webHidden/>
              </w:rPr>
              <w:instrText xml:space="preserve"> PAGEREF _Toc190252067 \h </w:instrText>
            </w:r>
            <w:r>
              <w:rPr>
                <w:noProof/>
                <w:webHidden/>
              </w:rPr>
            </w:r>
            <w:r>
              <w:rPr>
                <w:noProof/>
                <w:webHidden/>
              </w:rPr>
              <w:fldChar w:fldCharType="separate"/>
            </w:r>
            <w:r w:rsidR="0004248E">
              <w:rPr>
                <w:noProof/>
                <w:webHidden/>
              </w:rPr>
              <w:t>16</w:t>
            </w:r>
            <w:r>
              <w:rPr>
                <w:noProof/>
                <w:webHidden/>
              </w:rPr>
              <w:fldChar w:fldCharType="end"/>
            </w:r>
          </w:hyperlink>
        </w:p>
        <w:p w14:paraId="343E2297" w14:textId="4956956E" w:rsidR="00091602" w:rsidRDefault="00091602">
          <w:pPr>
            <w:pStyle w:val="TOC1"/>
            <w:tabs>
              <w:tab w:val="left" w:pos="480"/>
              <w:tab w:val="right" w:leader="dot" w:pos="8296"/>
            </w:tabs>
            <w:rPr>
              <w:rFonts w:eastAsiaTheme="minorEastAsia"/>
              <w:noProof/>
              <w:sz w:val="24"/>
              <w:szCs w:val="24"/>
            </w:rPr>
          </w:pPr>
          <w:hyperlink w:anchor="_Toc190252068" w:history="1">
            <w:r w:rsidRPr="005847F1">
              <w:rPr>
                <w:rStyle w:val="Hyperlink"/>
                <w:noProof/>
              </w:rPr>
              <w:t>3.</w:t>
            </w:r>
            <w:r>
              <w:rPr>
                <w:rFonts w:eastAsiaTheme="minorEastAsia"/>
                <w:noProof/>
                <w:sz w:val="24"/>
                <w:szCs w:val="24"/>
              </w:rPr>
              <w:tab/>
            </w:r>
            <w:r w:rsidRPr="005847F1">
              <w:rPr>
                <w:rStyle w:val="Hyperlink"/>
                <w:noProof/>
              </w:rPr>
              <w:t>Βασικές Πολιτικές Ασφάλειας (Access Control Policy, Password Policy, Logging Policy, Backup Policy)</w:t>
            </w:r>
            <w:r>
              <w:rPr>
                <w:noProof/>
                <w:webHidden/>
              </w:rPr>
              <w:tab/>
            </w:r>
            <w:r>
              <w:rPr>
                <w:noProof/>
                <w:webHidden/>
              </w:rPr>
              <w:fldChar w:fldCharType="begin"/>
            </w:r>
            <w:r>
              <w:rPr>
                <w:noProof/>
                <w:webHidden/>
              </w:rPr>
              <w:instrText xml:space="preserve"> PAGEREF _Toc190252068 \h </w:instrText>
            </w:r>
            <w:r>
              <w:rPr>
                <w:noProof/>
                <w:webHidden/>
              </w:rPr>
            </w:r>
            <w:r>
              <w:rPr>
                <w:noProof/>
                <w:webHidden/>
              </w:rPr>
              <w:fldChar w:fldCharType="separate"/>
            </w:r>
            <w:r w:rsidR="0004248E">
              <w:rPr>
                <w:noProof/>
                <w:webHidden/>
              </w:rPr>
              <w:t>17</w:t>
            </w:r>
            <w:r>
              <w:rPr>
                <w:noProof/>
                <w:webHidden/>
              </w:rPr>
              <w:fldChar w:fldCharType="end"/>
            </w:r>
          </w:hyperlink>
        </w:p>
        <w:p w14:paraId="4EC1BCDE" w14:textId="7CFA164B" w:rsidR="00091602" w:rsidRDefault="00091602">
          <w:pPr>
            <w:pStyle w:val="TOC1"/>
            <w:tabs>
              <w:tab w:val="left" w:pos="480"/>
              <w:tab w:val="right" w:leader="dot" w:pos="8296"/>
            </w:tabs>
            <w:rPr>
              <w:rFonts w:eastAsiaTheme="minorEastAsia"/>
              <w:noProof/>
              <w:sz w:val="24"/>
              <w:szCs w:val="24"/>
            </w:rPr>
          </w:pPr>
          <w:hyperlink w:anchor="_Toc190252069" w:history="1">
            <w:r w:rsidRPr="005847F1">
              <w:rPr>
                <w:rStyle w:val="Hyperlink"/>
                <w:noProof/>
                <w:lang w:val="el-GR"/>
              </w:rPr>
              <w:t>4.</w:t>
            </w:r>
            <w:r>
              <w:rPr>
                <w:rFonts w:eastAsiaTheme="minorEastAsia"/>
                <w:noProof/>
                <w:sz w:val="24"/>
                <w:szCs w:val="24"/>
              </w:rPr>
              <w:tab/>
            </w:r>
            <w:r w:rsidRPr="005847F1">
              <w:rPr>
                <w:rStyle w:val="Hyperlink"/>
                <w:noProof/>
                <w:lang w:val="el-GR"/>
              </w:rPr>
              <w:t xml:space="preserve">Βασικές Διαδικασίες (Διαδικασία αντιμετώπισης περιστατικών ασφάλειας, Διαδικασία </w:t>
            </w:r>
            <w:r w:rsidRPr="005847F1">
              <w:rPr>
                <w:rStyle w:val="Hyperlink"/>
                <w:noProof/>
              </w:rPr>
              <w:t>Backup</w:t>
            </w:r>
            <w:r w:rsidRPr="005847F1">
              <w:rPr>
                <w:rStyle w:val="Hyperlink"/>
                <w:noProof/>
                <w:lang w:val="el-GR"/>
              </w:rPr>
              <w:t>, Διαδικασία Δημιουργίας / Διαγραφής Χρήστη)</w:t>
            </w:r>
            <w:r>
              <w:rPr>
                <w:noProof/>
                <w:webHidden/>
              </w:rPr>
              <w:tab/>
            </w:r>
            <w:r>
              <w:rPr>
                <w:noProof/>
                <w:webHidden/>
              </w:rPr>
              <w:fldChar w:fldCharType="begin"/>
            </w:r>
            <w:r>
              <w:rPr>
                <w:noProof/>
                <w:webHidden/>
              </w:rPr>
              <w:instrText xml:space="preserve"> PAGEREF _Toc190252069 \h </w:instrText>
            </w:r>
            <w:r>
              <w:rPr>
                <w:noProof/>
                <w:webHidden/>
              </w:rPr>
            </w:r>
            <w:r>
              <w:rPr>
                <w:noProof/>
                <w:webHidden/>
              </w:rPr>
              <w:fldChar w:fldCharType="separate"/>
            </w:r>
            <w:r w:rsidR="0004248E">
              <w:rPr>
                <w:noProof/>
                <w:webHidden/>
              </w:rPr>
              <w:t>18</w:t>
            </w:r>
            <w:r>
              <w:rPr>
                <w:noProof/>
                <w:webHidden/>
              </w:rPr>
              <w:fldChar w:fldCharType="end"/>
            </w:r>
          </w:hyperlink>
        </w:p>
        <w:p w14:paraId="4D0B06F3" w14:textId="79776B75" w:rsidR="003732D0" w:rsidRPr="00860359" w:rsidRDefault="003732D0">
          <w:pPr>
            <w:rPr>
              <w:sz w:val="24"/>
              <w:szCs w:val="24"/>
            </w:rPr>
          </w:pPr>
          <w:r w:rsidRPr="001A3689">
            <w:rPr>
              <w:noProof/>
              <w:sz w:val="28"/>
              <w:szCs w:val="28"/>
            </w:rPr>
            <w:fldChar w:fldCharType="end"/>
          </w:r>
        </w:p>
      </w:sdtContent>
    </w:sdt>
    <w:p w14:paraId="4F457696" w14:textId="1FE1525B" w:rsidR="001A3689" w:rsidRDefault="001A3689">
      <w:pPr>
        <w:rPr>
          <w:rFonts w:eastAsiaTheme="majorEastAsia" w:cstheme="majorBidi"/>
          <w:color w:val="0F4761" w:themeColor="accent1" w:themeShade="BF"/>
          <w:sz w:val="24"/>
          <w:szCs w:val="24"/>
          <w:lang w:val="el-GR"/>
        </w:rPr>
      </w:pPr>
      <w:r>
        <w:rPr>
          <w:sz w:val="24"/>
          <w:szCs w:val="24"/>
          <w:lang w:val="el-GR"/>
        </w:rPr>
        <w:br w:type="page"/>
      </w:r>
    </w:p>
    <w:p w14:paraId="3175C174" w14:textId="0D13E504" w:rsidR="00782D66" w:rsidRPr="00F02D05" w:rsidRDefault="00B869CA" w:rsidP="00F02D05">
      <w:pPr>
        <w:pStyle w:val="Heading1"/>
        <w:rPr>
          <w:sz w:val="28"/>
          <w:szCs w:val="28"/>
          <w:lang w:val="el-GR"/>
        </w:rPr>
      </w:pPr>
      <w:bookmarkStart w:id="1" w:name="_Toc190252057"/>
      <w:r w:rsidRPr="00F02D05">
        <w:rPr>
          <w:sz w:val="28"/>
          <w:szCs w:val="28"/>
          <w:lang w:val="el-GR"/>
        </w:rPr>
        <w:lastRenderedPageBreak/>
        <w:t xml:space="preserve">1. </w:t>
      </w:r>
      <w:r w:rsidR="00782D66" w:rsidRPr="00F02D05">
        <w:rPr>
          <w:sz w:val="28"/>
          <w:szCs w:val="28"/>
          <w:lang w:val="el-GR"/>
        </w:rPr>
        <w:t>Μελέτη Ανάλυσης και Διαχείρισης Επικινδυνότητας</w:t>
      </w:r>
      <w:bookmarkEnd w:id="1"/>
    </w:p>
    <w:p w14:paraId="57296E0F" w14:textId="347D5EDC" w:rsidR="00B869CA" w:rsidRPr="00860359" w:rsidRDefault="00B869CA" w:rsidP="001A3689">
      <w:pPr>
        <w:pStyle w:val="Heading2"/>
        <w:jc w:val="both"/>
        <w:rPr>
          <w:rFonts w:asciiTheme="minorHAnsi" w:hAnsiTheme="minorHAnsi"/>
          <w:sz w:val="24"/>
          <w:szCs w:val="24"/>
          <w:lang w:val="el-GR"/>
        </w:rPr>
      </w:pPr>
      <w:bookmarkStart w:id="2" w:name="_Toc190252058"/>
      <w:r w:rsidRPr="00860359">
        <w:rPr>
          <w:rFonts w:asciiTheme="minorHAnsi" w:hAnsiTheme="minorHAnsi"/>
          <w:sz w:val="24"/>
          <w:szCs w:val="24"/>
          <w:lang w:val="el-GR"/>
        </w:rPr>
        <w:t>1.1 Περιγραφή της Μεθοδολογίας</w:t>
      </w:r>
      <w:bookmarkEnd w:id="2"/>
    </w:p>
    <w:p w14:paraId="48281D2F" w14:textId="7CCB11DE" w:rsidR="00AA6E97" w:rsidRPr="00BC3656" w:rsidRDefault="00B869CA" w:rsidP="001A3689">
      <w:pPr>
        <w:jc w:val="both"/>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w:t>
      </w:r>
      <w:r w:rsidR="00F41661" w:rsidRPr="00F41661">
        <w:rPr>
          <w:sz w:val="24"/>
          <w:szCs w:val="24"/>
          <w:lang w:val="el-GR"/>
        </w:rPr>
        <w:t xml:space="preserve">, </w:t>
      </w:r>
      <w:r w:rsidR="00F41661">
        <w:rPr>
          <w:sz w:val="24"/>
          <w:szCs w:val="24"/>
          <w:lang w:val="el-GR"/>
        </w:rPr>
        <w:t xml:space="preserve">στο </w:t>
      </w:r>
      <w:r w:rsidR="00F41661">
        <w:rPr>
          <w:sz w:val="24"/>
          <w:szCs w:val="24"/>
        </w:rPr>
        <w:t>ISO</w:t>
      </w:r>
      <w:r w:rsidR="00F41661" w:rsidRPr="00F41661">
        <w:rPr>
          <w:sz w:val="24"/>
          <w:szCs w:val="24"/>
          <w:lang w:val="el-GR"/>
        </w:rPr>
        <w:t xml:space="preserve"> 27001</w:t>
      </w:r>
      <w:r w:rsidR="00F41661">
        <w:rPr>
          <w:sz w:val="24"/>
          <w:szCs w:val="24"/>
          <w:lang w:val="el-GR"/>
        </w:rPr>
        <w:t xml:space="preserve"> για την εφαρμογή πολιτικών ασφαλείας και αντιμέτρων και στο </w:t>
      </w:r>
      <w:r w:rsidR="00F41661">
        <w:rPr>
          <w:sz w:val="24"/>
          <w:szCs w:val="24"/>
        </w:rPr>
        <w:t>ISO</w:t>
      </w:r>
      <w:r w:rsidR="00F41661" w:rsidRPr="00F41661">
        <w:rPr>
          <w:sz w:val="24"/>
          <w:szCs w:val="24"/>
          <w:lang w:val="el-GR"/>
        </w:rPr>
        <w:t xml:space="preserve"> 27002 </w:t>
      </w:r>
      <w:r w:rsidR="00F41661">
        <w:rPr>
          <w:sz w:val="24"/>
          <w:szCs w:val="24"/>
          <w:lang w:val="el-GR"/>
        </w:rPr>
        <w:t>για την εφαρμογή ελέγχων σε πληροφοριακά αγαθά.</w:t>
      </w:r>
      <w:r w:rsidRPr="00B869CA">
        <w:rPr>
          <w:sz w:val="24"/>
          <w:szCs w:val="24"/>
          <w:lang w:val="el-GR"/>
        </w:rPr>
        <w:t xml:space="preserve">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06B9835E" w:rsidR="00CA4130" w:rsidRPr="00730F50" w:rsidRDefault="00CA4130" w:rsidP="00A10016">
      <w:pPr>
        <w:spacing w:after="0"/>
        <w:jc w:val="both"/>
        <w:rPr>
          <w:sz w:val="24"/>
          <w:szCs w:val="24"/>
          <w:u w:val="single"/>
          <w:lang w:val="el-GR"/>
        </w:rPr>
      </w:pPr>
      <w:r w:rsidRPr="00730F50">
        <w:rPr>
          <w:sz w:val="24"/>
          <w:szCs w:val="24"/>
          <w:u w:val="single"/>
          <w:lang w:val="el-GR"/>
        </w:rPr>
        <w:t>Μια υπηρεσία Managed SIEM:</w:t>
      </w:r>
    </w:p>
    <w:p w14:paraId="007EC98B"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Συλλέγει, αποθηκεύει, επεξεργάζεται και αναλύει πληροφοριακά δεδομένα.</w:t>
      </w:r>
    </w:p>
    <w:p w14:paraId="1B068183" w14:textId="77777777" w:rsidR="00CA4130" w:rsidRPr="001A3689" w:rsidRDefault="00CA4130" w:rsidP="00A10016">
      <w:pPr>
        <w:pStyle w:val="ListParagraph"/>
        <w:numPr>
          <w:ilvl w:val="0"/>
          <w:numId w:val="27"/>
        </w:numPr>
        <w:spacing w:after="0"/>
        <w:jc w:val="both"/>
        <w:rPr>
          <w:sz w:val="24"/>
          <w:szCs w:val="24"/>
        </w:rPr>
      </w:pPr>
      <w:r w:rsidRPr="001A3689">
        <w:rPr>
          <w:sz w:val="24"/>
          <w:szCs w:val="24"/>
          <w:lang w:val="el-GR"/>
        </w:rPr>
        <w:t>Διαχειρίζεται</w:t>
      </w:r>
      <w:r w:rsidRPr="001A3689">
        <w:rPr>
          <w:sz w:val="24"/>
          <w:szCs w:val="24"/>
        </w:rPr>
        <w:t xml:space="preserve"> logs, </w:t>
      </w:r>
      <w:r w:rsidRPr="001A3689">
        <w:rPr>
          <w:sz w:val="24"/>
          <w:szCs w:val="24"/>
          <w:lang w:val="el-GR"/>
        </w:rPr>
        <w:t>ειδοποιήσεις</w:t>
      </w:r>
      <w:r w:rsidRPr="001A3689">
        <w:rPr>
          <w:sz w:val="24"/>
          <w:szCs w:val="24"/>
        </w:rPr>
        <w:t xml:space="preserve"> </w:t>
      </w:r>
      <w:r w:rsidRPr="001A3689">
        <w:rPr>
          <w:sz w:val="24"/>
          <w:szCs w:val="24"/>
          <w:lang w:val="el-GR"/>
        </w:rPr>
        <w:t>ασφαλείας</w:t>
      </w:r>
      <w:r w:rsidRPr="001A3689">
        <w:rPr>
          <w:sz w:val="24"/>
          <w:szCs w:val="24"/>
        </w:rPr>
        <w:t>, network traffic, threat intelligence data.</w:t>
      </w:r>
    </w:p>
    <w:p w14:paraId="63A331EA"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Default="00CA4130" w:rsidP="00A10016">
      <w:pPr>
        <w:pStyle w:val="ListParagraph"/>
        <w:numPr>
          <w:ilvl w:val="0"/>
          <w:numId w:val="27"/>
        </w:numPr>
        <w:spacing w:after="0"/>
        <w:jc w:val="both"/>
        <w:rPr>
          <w:sz w:val="24"/>
          <w:szCs w:val="24"/>
          <w:lang w:val="el-GR"/>
        </w:rPr>
      </w:pPr>
      <w:r w:rsidRPr="001A3689">
        <w:rPr>
          <w:sz w:val="24"/>
          <w:szCs w:val="24"/>
          <w:lang w:val="el-GR"/>
        </w:rPr>
        <w:t>Είναι κρίσιμη για τη λειτουργία επιχειρήσεων που θέλουν να εντοπίζουν και να αποκρίνονται σε απειλές.</w:t>
      </w:r>
    </w:p>
    <w:p w14:paraId="5EDC156F" w14:textId="77777777" w:rsidR="00AA6E97" w:rsidRDefault="00AA6E97" w:rsidP="00730F50">
      <w:pPr>
        <w:spacing w:after="0"/>
        <w:jc w:val="both"/>
        <w:rPr>
          <w:sz w:val="24"/>
          <w:szCs w:val="24"/>
          <w:lang w:val="el-GR"/>
        </w:rPr>
      </w:pPr>
    </w:p>
    <w:p w14:paraId="6431EA5E" w14:textId="61D89DCD" w:rsidR="00730F50" w:rsidRPr="00730F50" w:rsidRDefault="00730F50" w:rsidP="00730F50">
      <w:pPr>
        <w:spacing w:after="0"/>
        <w:jc w:val="both"/>
        <w:rPr>
          <w:sz w:val="24"/>
          <w:szCs w:val="24"/>
          <w:u w:val="single"/>
          <w:lang w:val="el-GR"/>
        </w:rPr>
      </w:pPr>
      <w:r w:rsidRPr="00730F50">
        <w:rPr>
          <w:sz w:val="24"/>
          <w:szCs w:val="24"/>
          <w:u w:val="single"/>
          <w:lang w:val="el-GR"/>
        </w:rPr>
        <w:t>Περιγραφή Μεθοδολογίας:</w:t>
      </w:r>
    </w:p>
    <w:p w14:paraId="45CAD2C3" w14:textId="45BEA0EF" w:rsidR="00B869CA" w:rsidRPr="00B869CA" w:rsidRDefault="00B869CA" w:rsidP="001A3689">
      <w:pPr>
        <w:jc w:val="both"/>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w:t>
      </w:r>
      <w:r w:rsidR="00CD184B" w:rsidRPr="00CD184B">
        <w:rPr>
          <w:sz w:val="24"/>
          <w:szCs w:val="24"/>
          <w:lang w:val="el-GR"/>
        </w:rPr>
        <w:t xml:space="preserve"> </w:t>
      </w:r>
      <w:r w:rsidR="00CD184B">
        <w:rPr>
          <w:sz w:val="24"/>
          <w:szCs w:val="24"/>
          <w:lang w:val="el-GR"/>
        </w:rPr>
        <w:t>ανάλυση γίνεται με επίκεντρο τα πληροφοριακά αγαθά που συμμετέχουν στην συγκεκριμένη υπηρεσία οπότε και η</w:t>
      </w:r>
      <w:r w:rsidRPr="00B869CA">
        <w:rPr>
          <w:sz w:val="24"/>
          <w:szCs w:val="24"/>
          <w:lang w:val="el-GR"/>
        </w:rPr>
        <w:t xml:space="preserve">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1A3689">
      <w:pPr>
        <w:jc w:val="both"/>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1A3689">
      <w:pPr>
        <w:jc w:val="both"/>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κυβερνοεπιθέσεων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1A3689">
      <w:pPr>
        <w:jc w:val="both"/>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BC2B7BF" w:rsidR="00393521" w:rsidRDefault="00393521">
      <w:pPr>
        <w:rPr>
          <w:sz w:val="24"/>
          <w:szCs w:val="24"/>
          <w:lang w:val="el-GR"/>
        </w:rPr>
      </w:pPr>
      <w:r>
        <w:rPr>
          <w:sz w:val="24"/>
          <w:szCs w:val="24"/>
          <w:lang w:val="el-GR"/>
        </w:rPr>
        <w:br w:type="page"/>
      </w:r>
    </w:p>
    <w:p w14:paraId="51457391" w14:textId="30CFBDF7" w:rsidR="00386C77" w:rsidRPr="00F325C5" w:rsidRDefault="00B869CA" w:rsidP="001A3689">
      <w:pPr>
        <w:pStyle w:val="Heading2"/>
        <w:jc w:val="both"/>
        <w:rPr>
          <w:rFonts w:asciiTheme="minorHAnsi" w:hAnsiTheme="minorHAnsi"/>
          <w:sz w:val="24"/>
          <w:szCs w:val="24"/>
          <w:lang w:val="el-GR"/>
        </w:rPr>
      </w:pPr>
      <w:bookmarkStart w:id="3" w:name="_Toc190252059"/>
      <w:r w:rsidRPr="00F325C5">
        <w:rPr>
          <w:rFonts w:asciiTheme="minorHAnsi" w:hAnsiTheme="minorHAnsi"/>
          <w:sz w:val="24"/>
          <w:szCs w:val="24"/>
          <w:lang w:val="el-GR"/>
        </w:rPr>
        <w:lastRenderedPageBreak/>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0B7A5D5D" w14:textId="77777777" w:rsidR="002E1CDD" w:rsidRDefault="00635D39" w:rsidP="001A3689">
      <w:pPr>
        <w:jc w:val="both"/>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w:t>
      </w:r>
    </w:p>
    <w:p w14:paraId="1547C773" w14:textId="21E82D35" w:rsidR="001A3689" w:rsidRPr="003E117A" w:rsidRDefault="002E1CDD" w:rsidP="001A3689">
      <w:pPr>
        <w:jc w:val="both"/>
        <w:rPr>
          <w:sz w:val="24"/>
          <w:szCs w:val="24"/>
          <w:lang w:val="el-GR"/>
        </w:rPr>
      </w:pPr>
      <w:r w:rsidRPr="002E1CDD">
        <w:rPr>
          <w:sz w:val="24"/>
          <w:szCs w:val="24"/>
          <w:lang w:val="el-GR"/>
        </w:rPr>
        <w:t xml:space="preserve">Το </w:t>
      </w:r>
      <w:r w:rsidRPr="002E1CDD">
        <w:rPr>
          <w:sz w:val="24"/>
          <w:szCs w:val="24"/>
        </w:rPr>
        <w:t>Managed</w:t>
      </w:r>
      <w:r w:rsidRPr="002E1CDD">
        <w:rPr>
          <w:sz w:val="24"/>
          <w:szCs w:val="24"/>
          <w:lang w:val="el-GR"/>
        </w:rPr>
        <w:t xml:space="preserve"> </w:t>
      </w:r>
      <w:r w:rsidRPr="002E1CDD">
        <w:rPr>
          <w:sz w:val="24"/>
          <w:szCs w:val="24"/>
        </w:rPr>
        <w:t>SIEM</w:t>
      </w:r>
      <w:r w:rsidRPr="002E1CDD">
        <w:rPr>
          <w:sz w:val="24"/>
          <w:szCs w:val="24"/>
          <w:lang w:val="el-GR"/>
        </w:rPr>
        <w:t xml:space="preserve"> παρέχει ανίχνευση και ανάλυση απειλών σε πραγματικό χρόνο. Για παράδειγμα, αν ένας πελάτης δέχεται </w:t>
      </w:r>
      <w:r w:rsidRPr="002E1CDD">
        <w:rPr>
          <w:sz w:val="24"/>
          <w:szCs w:val="24"/>
        </w:rPr>
        <w:t>brute</w:t>
      </w:r>
      <w:r w:rsidRPr="002E1CDD">
        <w:rPr>
          <w:sz w:val="24"/>
          <w:szCs w:val="24"/>
          <w:lang w:val="el-GR"/>
        </w:rPr>
        <w:t>-</w:t>
      </w:r>
      <w:r w:rsidRPr="002E1CDD">
        <w:rPr>
          <w:sz w:val="24"/>
          <w:szCs w:val="24"/>
        </w:rPr>
        <w:t>force</w:t>
      </w:r>
      <w:r w:rsidRPr="002E1CDD">
        <w:rPr>
          <w:sz w:val="24"/>
          <w:szCs w:val="24"/>
          <w:lang w:val="el-GR"/>
        </w:rPr>
        <w:t xml:space="preserve"> </w:t>
      </w:r>
      <w:r w:rsidRPr="002E1CDD">
        <w:rPr>
          <w:sz w:val="24"/>
          <w:szCs w:val="24"/>
        </w:rPr>
        <w:t>attack</w:t>
      </w:r>
      <w:r w:rsidRPr="002E1CDD">
        <w:rPr>
          <w:sz w:val="24"/>
          <w:szCs w:val="24"/>
          <w:lang w:val="el-GR"/>
        </w:rPr>
        <w:t xml:space="preserve">, το </w:t>
      </w:r>
      <w:r w:rsidRPr="002E1CDD">
        <w:rPr>
          <w:sz w:val="24"/>
          <w:szCs w:val="24"/>
        </w:rPr>
        <w:t>SIEM</w:t>
      </w:r>
      <w:r w:rsidRPr="002E1CDD">
        <w:rPr>
          <w:sz w:val="24"/>
          <w:szCs w:val="24"/>
          <w:lang w:val="el-GR"/>
        </w:rPr>
        <w:t xml:space="preserve"> καταγράφει πολλαπλές αποτυχημένες συνδέσεις. Αυτό δημιουργεί </w:t>
      </w:r>
      <w:r w:rsidRPr="002E1CDD">
        <w:rPr>
          <w:sz w:val="24"/>
          <w:szCs w:val="24"/>
        </w:rPr>
        <w:t>alert</w:t>
      </w:r>
      <w:r w:rsidRPr="002E1CDD">
        <w:rPr>
          <w:sz w:val="24"/>
          <w:szCs w:val="24"/>
          <w:lang w:val="el-GR"/>
        </w:rPr>
        <w:t xml:space="preserve"> στο </w:t>
      </w:r>
      <w:r w:rsidRPr="002E1CDD">
        <w:rPr>
          <w:sz w:val="24"/>
          <w:szCs w:val="24"/>
        </w:rPr>
        <w:t>SOC</w:t>
      </w:r>
      <w:r w:rsidRPr="002E1CDD">
        <w:rPr>
          <w:sz w:val="24"/>
          <w:szCs w:val="24"/>
          <w:lang w:val="el-GR"/>
        </w:rPr>
        <w:t xml:space="preserve">, όπου ένας </w:t>
      </w:r>
      <w:r w:rsidRPr="002E1CDD">
        <w:rPr>
          <w:sz w:val="24"/>
          <w:szCs w:val="24"/>
        </w:rPr>
        <w:t>SOC</w:t>
      </w:r>
      <w:r w:rsidRPr="002E1CDD">
        <w:rPr>
          <w:sz w:val="24"/>
          <w:szCs w:val="24"/>
          <w:lang w:val="el-GR"/>
        </w:rPr>
        <w:t xml:space="preserve"> </w:t>
      </w:r>
      <w:r w:rsidRPr="002E1CDD">
        <w:rPr>
          <w:sz w:val="24"/>
          <w:szCs w:val="24"/>
        </w:rPr>
        <w:t>Analyst</w:t>
      </w:r>
      <w:r w:rsidRPr="002E1CDD">
        <w:rPr>
          <w:sz w:val="24"/>
          <w:szCs w:val="24"/>
          <w:lang w:val="el-GR"/>
        </w:rPr>
        <w:t xml:space="preserve"> (</w:t>
      </w:r>
      <w:r w:rsidRPr="002E1CDD">
        <w:rPr>
          <w:sz w:val="24"/>
          <w:szCs w:val="24"/>
        </w:rPr>
        <w:t>L</w:t>
      </w:r>
      <w:r w:rsidRPr="002E1CDD">
        <w:rPr>
          <w:sz w:val="24"/>
          <w:szCs w:val="24"/>
          <w:lang w:val="el-GR"/>
        </w:rPr>
        <w:t xml:space="preserve">1) το αξιολογεί και, αν απαιτείται, το κλιμακώνει σε </w:t>
      </w:r>
      <w:r w:rsidRPr="002E1CDD">
        <w:rPr>
          <w:sz w:val="24"/>
          <w:szCs w:val="24"/>
        </w:rPr>
        <w:t>L</w:t>
      </w:r>
      <w:r w:rsidRPr="002E1CDD">
        <w:rPr>
          <w:sz w:val="24"/>
          <w:szCs w:val="24"/>
          <w:lang w:val="el-GR"/>
        </w:rPr>
        <w:t>2/</w:t>
      </w:r>
      <w:r w:rsidRPr="002E1CDD">
        <w:rPr>
          <w:sz w:val="24"/>
          <w:szCs w:val="24"/>
        </w:rPr>
        <w:t>L</w:t>
      </w:r>
      <w:r w:rsidRPr="002E1CDD">
        <w:rPr>
          <w:sz w:val="24"/>
          <w:szCs w:val="24"/>
          <w:lang w:val="el-GR"/>
        </w:rPr>
        <w:t xml:space="preserve">3. Η ομάδα </w:t>
      </w:r>
      <w:r w:rsidRPr="002E1CDD">
        <w:rPr>
          <w:sz w:val="24"/>
          <w:szCs w:val="24"/>
        </w:rPr>
        <w:t>incident</w:t>
      </w:r>
      <w:r w:rsidRPr="002E1CDD">
        <w:rPr>
          <w:sz w:val="24"/>
          <w:szCs w:val="24"/>
          <w:lang w:val="el-GR"/>
        </w:rPr>
        <w:t xml:space="preserve"> </w:t>
      </w:r>
      <w:r w:rsidRPr="002E1CDD">
        <w:rPr>
          <w:sz w:val="24"/>
          <w:szCs w:val="24"/>
        </w:rPr>
        <w:t>response</w:t>
      </w:r>
      <w:r w:rsidRPr="002E1CDD">
        <w:rPr>
          <w:sz w:val="24"/>
          <w:szCs w:val="24"/>
          <w:lang w:val="el-GR"/>
        </w:rPr>
        <w:t xml:space="preserve"> ενεργοποιεί </w:t>
      </w:r>
      <w:r w:rsidRPr="002E1CDD">
        <w:rPr>
          <w:sz w:val="24"/>
          <w:szCs w:val="24"/>
        </w:rPr>
        <w:t>containment</w:t>
      </w:r>
      <w:r w:rsidRPr="002E1CDD">
        <w:rPr>
          <w:sz w:val="24"/>
          <w:szCs w:val="24"/>
          <w:lang w:val="el-GR"/>
        </w:rPr>
        <w:t xml:space="preserve"> </w:t>
      </w:r>
      <w:r w:rsidRPr="002E1CDD">
        <w:rPr>
          <w:sz w:val="24"/>
          <w:szCs w:val="24"/>
        </w:rPr>
        <w:t>policies</w:t>
      </w:r>
      <w:r w:rsidRPr="002E1CDD">
        <w:rPr>
          <w:sz w:val="24"/>
          <w:szCs w:val="24"/>
          <w:lang w:val="el-GR"/>
        </w:rPr>
        <w:t xml:space="preserve">, π.χ., αποκλεισμό </w:t>
      </w:r>
      <w:r w:rsidRPr="002E1CDD">
        <w:rPr>
          <w:sz w:val="24"/>
          <w:szCs w:val="24"/>
        </w:rPr>
        <w:t>IP</w:t>
      </w:r>
      <w:r w:rsidRPr="002E1CDD">
        <w:rPr>
          <w:sz w:val="24"/>
          <w:szCs w:val="24"/>
          <w:lang w:val="el-GR"/>
        </w:rPr>
        <w:t xml:space="preserve"> ή </w:t>
      </w:r>
      <w:r w:rsidRPr="002E1CDD">
        <w:rPr>
          <w:sz w:val="24"/>
          <w:szCs w:val="24"/>
        </w:rPr>
        <w:t>forced</w:t>
      </w:r>
      <w:r w:rsidRPr="002E1CDD">
        <w:rPr>
          <w:sz w:val="24"/>
          <w:szCs w:val="24"/>
          <w:lang w:val="el-GR"/>
        </w:rPr>
        <w:t xml:space="preserve"> </w:t>
      </w:r>
      <w:r w:rsidRPr="002E1CDD">
        <w:rPr>
          <w:sz w:val="24"/>
          <w:szCs w:val="24"/>
        </w:rPr>
        <w:t>password</w:t>
      </w:r>
      <w:r w:rsidRPr="002E1CDD">
        <w:rPr>
          <w:sz w:val="24"/>
          <w:szCs w:val="24"/>
          <w:lang w:val="el-GR"/>
        </w:rPr>
        <w:t xml:space="preserve"> </w:t>
      </w:r>
      <w:r w:rsidRPr="002E1CDD">
        <w:rPr>
          <w:sz w:val="24"/>
          <w:szCs w:val="24"/>
        </w:rPr>
        <w:t>reset</w:t>
      </w:r>
      <w:r w:rsidRPr="002E1CDD">
        <w:rPr>
          <w:sz w:val="24"/>
          <w:szCs w:val="24"/>
          <w:lang w:val="el-GR"/>
        </w:rPr>
        <w:t>, αποτρέποντας περαιτέρω επιθέσεις.</w:t>
      </w:r>
    </w:p>
    <w:tbl>
      <w:tblPr>
        <w:tblStyle w:val="PlainTable3"/>
        <w:tblW w:w="10490" w:type="dxa"/>
        <w:jc w:val="center"/>
        <w:tblLook w:val="04A0" w:firstRow="1" w:lastRow="0" w:firstColumn="1" w:lastColumn="0" w:noHBand="0" w:noVBand="1"/>
      </w:tblPr>
      <w:tblGrid>
        <w:gridCol w:w="3119"/>
        <w:gridCol w:w="7371"/>
      </w:tblGrid>
      <w:tr w:rsidR="003E117A" w:rsidRPr="003E117A" w14:paraId="59DA7188" w14:textId="77777777" w:rsidTr="003E11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0490" w:type="dxa"/>
            <w:gridSpan w:val="2"/>
            <w:vAlign w:val="center"/>
            <w:hideMark/>
          </w:tcPr>
          <w:p w14:paraId="5B5EAB32" w14:textId="77777777" w:rsidR="003E117A" w:rsidRPr="003E117A" w:rsidRDefault="003E117A" w:rsidP="003E117A">
            <w:pPr>
              <w:jc w:val="center"/>
              <w:rPr>
                <w:rFonts w:ascii="Aptos Narrow" w:eastAsia="Times New Roman" w:hAnsi="Aptos Narrow" w:cs="Times New Roman"/>
                <w:color w:val="000000"/>
                <w:kern w:val="0"/>
                <w:lang w:val="el-GR" w:eastAsia="el-GR"/>
                <w14:ligatures w14:val="none"/>
              </w:rPr>
            </w:pPr>
            <w:r w:rsidRPr="003E117A">
              <w:rPr>
                <w:rFonts w:ascii="Aptos Narrow" w:eastAsia="Times New Roman" w:hAnsi="Aptos Narrow" w:cs="Times New Roman"/>
                <w:color w:val="000000"/>
                <w:kern w:val="0"/>
                <w:lang w:val="el-GR" w:eastAsia="el-GR"/>
                <w14:ligatures w14:val="none"/>
              </w:rPr>
              <w:t>Βασικές Λειτουργίες</w:t>
            </w:r>
          </w:p>
        </w:tc>
      </w:tr>
      <w:tr w:rsidR="00E13BAF" w:rsidRPr="00F41661" w14:paraId="757A77D1" w14:textId="77777777" w:rsidTr="000208B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335C88B5"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Παρακολούθηση Δικτύου</w:t>
            </w:r>
          </w:p>
          <w:p w14:paraId="2C425C7A" w14:textId="7330D4B1"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(Network Monitoring):</w:t>
            </w:r>
          </w:p>
        </w:tc>
        <w:tc>
          <w:tcPr>
            <w:tcW w:w="7371" w:type="dxa"/>
            <w:noWrap/>
            <w:vAlign w:val="center"/>
            <w:hideMark/>
          </w:tcPr>
          <w:p w14:paraId="32258A3B" w14:textId="4D558F53"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Νέων Συσκευών</w:t>
            </w:r>
          </w:p>
          <w:p w14:paraId="08E287A5" w14:textId="38A52267"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E117A">
              <w:rPr>
                <w:rFonts w:ascii="Aptos" w:eastAsia="Times New Roman" w:hAnsi="Aptos" w:cs="Times New Roman"/>
                <w:color w:val="000000"/>
                <w:kern w:val="0"/>
                <w:sz w:val="18"/>
                <w:szCs w:val="18"/>
                <w:lang w:val="el-GR" w:eastAsia="el-GR"/>
                <w14:ligatures w14:val="none"/>
              </w:rPr>
              <w:t>Παρακολούθηση του δικτύου για την αναγνώριση νέων συσκευών που συνδέονται με το δίκτυο.</w:t>
            </w:r>
          </w:p>
        </w:tc>
      </w:tr>
      <w:tr w:rsidR="003E117A" w:rsidRPr="00F41661" w14:paraId="79796BE2"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7653739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7494E37" w14:textId="4A5CF266" w:rsidR="003E117A" w:rsidRPr="00730F50"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Διαχείριση Καταγραφών Δικτύου (Network Logs)</w:t>
            </w:r>
          </w:p>
          <w:p w14:paraId="7A85C8E8" w14:textId="6534D7D7"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Ανάλυση των καταγραφών του δικτύου για την ανίχνευση ανωμαλιών και παραβιάσεων.</w:t>
            </w:r>
          </w:p>
        </w:tc>
      </w:tr>
      <w:tr w:rsidR="00E13BAF" w:rsidRPr="00F41661" w14:paraId="2068022A"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22CA3D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49252856" w14:textId="68637F18" w:rsidR="003E117A" w:rsidRPr="00942497"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Μοτίβα</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Επικοινωνίας</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Συσκευών</w:t>
            </w:r>
            <w:r w:rsidRPr="00942497">
              <w:rPr>
                <w:rFonts w:ascii="Aptos" w:eastAsia="Times New Roman" w:hAnsi="Aptos" w:cs="Times New Roman"/>
                <w:color w:val="000000"/>
                <w:kern w:val="0"/>
                <w:lang w:eastAsia="el-GR"/>
                <w14:ligatures w14:val="none"/>
              </w:rPr>
              <w:t xml:space="preserve"> (Device Communication Patterns)</w:t>
            </w:r>
          </w:p>
          <w:p w14:paraId="4595D70E" w14:textId="124A582B"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Εξετάζονται τα πρότυπα επικοινωνίας των συσκευών για τον εντοπισμό ύποπτης δραστηριότητας.</w:t>
            </w:r>
          </w:p>
        </w:tc>
      </w:tr>
      <w:tr w:rsidR="003E117A" w:rsidRPr="00F41661" w14:paraId="53A07965"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5127C31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7A5CE619" w14:textId="31B597C0" w:rsidR="003E117A" w:rsidRPr="00942497"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Ανατροφοδότηση</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Απειλών</w:t>
            </w:r>
            <w:r w:rsidRPr="00942497">
              <w:rPr>
                <w:rFonts w:ascii="Aptos" w:eastAsia="Times New Roman" w:hAnsi="Aptos" w:cs="Times New Roman"/>
                <w:color w:val="000000"/>
                <w:kern w:val="0"/>
                <w:lang w:eastAsia="el-GR"/>
                <w14:ligatures w14:val="none"/>
              </w:rPr>
              <w:t xml:space="preserve"> (Threat Intelligence Feeds)</w:t>
            </w:r>
          </w:p>
          <w:p w14:paraId="7D73841E" w14:textId="3189465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Χρήση feeds από αξιόπιστες πηγές για τη λήψη ενημερώσεων σχετικά με νέες απειλές ή κακόβουλο λογισμικό.</w:t>
            </w:r>
          </w:p>
        </w:tc>
      </w:tr>
      <w:tr w:rsidR="00E13BAF" w:rsidRPr="00F41661" w14:paraId="6BFA860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E5DF35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034509C" w14:textId="0FA6C112"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Αναγνώριση Ευπαθειών (Vulnerabilities) και Ενημερώσεις Λογισμικού (Patches)</w:t>
            </w:r>
          </w:p>
          <w:p w14:paraId="054CBCFA" w14:textId="58F4538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Παρακολούθηση και εφαρμογή των τελευταίων ενημερώσεων και διορθώσεων ασφάλειας.</w:t>
            </w:r>
          </w:p>
        </w:tc>
      </w:tr>
      <w:tr w:rsidR="003E117A" w:rsidRPr="00F41661" w14:paraId="63BAB5AA" w14:textId="77777777" w:rsidTr="000208B1">
        <w:trPr>
          <w:trHeight w:val="554"/>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76A29D4A"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και Αντιμετώπιση Περιστατικών</w:t>
            </w:r>
          </w:p>
          <w:p w14:paraId="04F4B820" w14:textId="00667BA8"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(Incident Detection and Response):</w:t>
            </w:r>
          </w:p>
        </w:tc>
        <w:tc>
          <w:tcPr>
            <w:tcW w:w="7371" w:type="dxa"/>
            <w:vAlign w:val="center"/>
            <w:hideMark/>
          </w:tcPr>
          <w:p w14:paraId="7CC99AA2"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 xml:space="preserve">Αντιμετώπιση Σοβαρών Περιστατικών: </w:t>
            </w:r>
          </w:p>
          <w:p w14:paraId="3B486796" w14:textId="620534D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Χρησιμοποιούνται manuals και πρωτόκολλα αντίδρασης σε περιστατικά (incident response protocols) για την άμεση και οργανωμένη διαχείριση σοβαρών περιστατικών ασφαλείας.</w:t>
            </w:r>
          </w:p>
        </w:tc>
      </w:tr>
      <w:tr w:rsidR="00E13BAF" w:rsidRPr="00F41661" w14:paraId="33E7F61B"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0CD8223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6C3E42E5" w14:textId="0B497A7A"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Ενημερώσεις για Ενημέρωση Λογισμικού (Updates for Software Patches)</w:t>
            </w:r>
          </w:p>
          <w:p w14:paraId="5AA62BB7" w14:textId="4D5C629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Διαχείριση και εφαρμογή ενημερώσεων για το λογισμικό, εξασφαλίζοντας ότι το σύστημα παραμένει προστατευμένο από νέες απειλές.</w:t>
            </w:r>
          </w:p>
        </w:tc>
      </w:tr>
      <w:tr w:rsidR="003E117A" w:rsidRPr="00F41661" w14:paraId="4238F39F" w14:textId="77777777" w:rsidTr="000208B1">
        <w:trPr>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64D92F7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0FA23B13" w14:textId="1CEC50DF" w:rsidR="003E117A" w:rsidRPr="00730F50"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Ασφαλής Χρήση Πρωτοκόλλων και Κωδικών Πρόσβασης</w:t>
            </w:r>
          </w:p>
          <w:p w14:paraId="7AFFCBC3" w14:textId="2E4B08ED"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Ενημέρωση για την αποφυγή χρήσης ανασφαλών πρωτοκόλλων και κωδικών πρόσβασης και την προώθηση ασφαλών πρακτικών, όπως η υιοθέτηση MFA (Multi-Factor Authentication).</w:t>
            </w:r>
          </w:p>
        </w:tc>
      </w:tr>
      <w:tr w:rsidR="00E13BAF" w:rsidRPr="00F41661" w14:paraId="558D2FDA"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1DE6F74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7192ABE2" w14:textId="30E7377B"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Έρευνα Πιθανών Κινδύνων</w:t>
            </w:r>
          </w:p>
          <w:p w14:paraId="40AA04F6" w14:textId="520DAC2A"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Διαρκής ανάλυση της ασφάλειας για να εντοπιστούν και να αντιμετωπιστούν πιθανοί κίνδυνοι πριν επηρεάσουν τα συστήματα ή τα δεδομένα.</w:t>
            </w:r>
          </w:p>
        </w:tc>
      </w:tr>
    </w:tbl>
    <w:p w14:paraId="6E992348" w14:textId="1C512384" w:rsidR="00A509CA" w:rsidRDefault="00A509CA" w:rsidP="00AA6E97">
      <w:pPr>
        <w:pStyle w:val="ListParagraph"/>
        <w:spacing w:after="0"/>
        <w:ind w:left="1440"/>
        <w:jc w:val="both"/>
        <w:rPr>
          <w:sz w:val="24"/>
          <w:szCs w:val="24"/>
          <w:lang w:val="el-GR"/>
        </w:rPr>
      </w:pPr>
    </w:p>
    <w:p w14:paraId="6FCC3307" w14:textId="77777777" w:rsidR="00A509CA" w:rsidRDefault="00A509CA">
      <w:pPr>
        <w:rPr>
          <w:sz w:val="24"/>
          <w:szCs w:val="24"/>
          <w:lang w:val="el-GR"/>
        </w:rPr>
      </w:pPr>
      <w:r>
        <w:rPr>
          <w:sz w:val="24"/>
          <w:szCs w:val="24"/>
          <w:lang w:val="el-GR"/>
        </w:rPr>
        <w:br w:type="page"/>
      </w:r>
    </w:p>
    <w:p w14:paraId="7F21BC5D" w14:textId="3A0D63C3" w:rsidR="00A509CA" w:rsidRPr="00A509CA" w:rsidRDefault="00C125E3" w:rsidP="003E117A">
      <w:pPr>
        <w:pStyle w:val="Heading2"/>
        <w:numPr>
          <w:ilvl w:val="1"/>
          <w:numId w:val="31"/>
        </w:numPr>
        <w:jc w:val="both"/>
        <w:rPr>
          <w:rFonts w:asciiTheme="minorHAnsi" w:hAnsiTheme="minorHAnsi"/>
          <w:sz w:val="24"/>
          <w:szCs w:val="24"/>
          <w:lang w:val="el-GR"/>
        </w:rPr>
      </w:pPr>
      <w:bookmarkStart w:id="4" w:name="_Toc190252060"/>
      <w:r w:rsidRPr="00F325C5">
        <w:rPr>
          <w:rFonts w:asciiTheme="minorHAnsi" w:hAnsiTheme="minorHAnsi"/>
          <w:sz w:val="24"/>
          <w:szCs w:val="24"/>
          <w:lang w:val="el-GR"/>
        </w:rPr>
        <w:lastRenderedPageBreak/>
        <w:t>Απαιτήσεις Ασφαλείας</w:t>
      </w:r>
      <w:r w:rsidR="00A10016">
        <w:rPr>
          <w:rFonts w:asciiTheme="minorHAnsi" w:hAnsiTheme="minorHAnsi"/>
          <w:sz w:val="24"/>
          <w:szCs w:val="24"/>
          <w:lang w:val="el-GR"/>
        </w:rPr>
        <w:t xml:space="preserve"> </w:t>
      </w:r>
      <w:r w:rsidR="00D80687">
        <w:rPr>
          <w:rFonts w:asciiTheme="minorHAnsi" w:hAnsiTheme="minorHAnsi"/>
          <w:sz w:val="24"/>
          <w:szCs w:val="24"/>
          <w:lang w:val="el-GR"/>
        </w:rPr>
        <w:t xml:space="preserve">&amp; Νομικές Απαιτήσεις </w:t>
      </w:r>
      <w:r w:rsidR="00CA2981" w:rsidRPr="00A10016">
        <w:rPr>
          <w:rFonts w:asciiTheme="minorHAnsi" w:hAnsiTheme="minorHAnsi"/>
          <w:sz w:val="24"/>
          <w:szCs w:val="24"/>
          <w:lang w:val="el-GR"/>
        </w:rPr>
        <w:t>για την Υπηρεσία SOC</w:t>
      </w:r>
      <w:bookmarkEnd w:id="4"/>
    </w:p>
    <w:tbl>
      <w:tblPr>
        <w:tblStyle w:val="PlainTable3"/>
        <w:tblW w:w="9214" w:type="dxa"/>
        <w:jc w:val="center"/>
        <w:tblLook w:val="04A0" w:firstRow="1" w:lastRow="0" w:firstColumn="1" w:lastColumn="0" w:noHBand="0" w:noVBand="1"/>
      </w:tblPr>
      <w:tblGrid>
        <w:gridCol w:w="1241"/>
        <w:gridCol w:w="7973"/>
      </w:tblGrid>
      <w:tr w:rsidR="00890878" w:rsidRPr="00890878" w14:paraId="62EDCF00"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214" w:type="dxa"/>
            <w:gridSpan w:val="2"/>
            <w:noWrap/>
            <w:hideMark/>
          </w:tcPr>
          <w:p w14:paraId="1E88032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Απαιτήσεις</w:t>
            </w:r>
          </w:p>
        </w:tc>
      </w:tr>
      <w:tr w:rsidR="00890878" w:rsidRPr="00F41661" w14:paraId="565AC8DC"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582B190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Ασφαλείας</w:t>
            </w:r>
          </w:p>
        </w:tc>
        <w:tc>
          <w:tcPr>
            <w:tcW w:w="8930" w:type="dxa"/>
            <w:hideMark/>
          </w:tcPr>
          <w:p w14:paraId="14067770" w14:textId="60AC505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Ελεγχόμενη Πρόσβαση</w:t>
            </w:r>
          </w:p>
          <w:p w14:paraId="1EA293C3"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συστημάτων ελέγχου πρόσβασης για την ασφαλή πρόσβαση στους χώρους όπου πραγματοποιείται η παρακολούθηση και διαχείριση των δεδομένων (π.χ., SOC rooms). </w:t>
            </w:r>
          </w:p>
          <w:p w14:paraId="086CF0B3" w14:textId="4D93153D"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tc>
      </w:tr>
      <w:tr w:rsidR="00890878" w:rsidRPr="00F41661" w14:paraId="04E355F4"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3D884D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46D6C5F" w14:textId="297B78F7"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Συνεχής εκπαίδευση του προσωπικού του SOC σε θέματα κυβερνοασφάλειας, αντιμετώπισης περιστατικών και κοινωνικής μηχανικής για να διασφαλιστεί ότι μπορούν να αναγνωρίζουν και να αντιδρούν</w:t>
            </w:r>
            <w:r>
              <w:rPr>
                <w:rFonts w:ascii="Aptos Narrow" w:eastAsia="Times New Roman" w:hAnsi="Aptos Narrow" w:cs="Times New Roman"/>
                <w:color w:val="000000"/>
                <w:kern w:val="0"/>
                <w:lang w:val="el-GR" w:eastAsia="el-GR"/>
                <w14:ligatures w14:val="none"/>
              </w:rPr>
              <w:t xml:space="preserve"> </w:t>
            </w:r>
            <w:r w:rsidRPr="00890878">
              <w:rPr>
                <w:rFonts w:ascii="Aptos Narrow" w:eastAsia="Times New Roman" w:hAnsi="Aptos Narrow" w:cs="Times New Roman"/>
                <w:color w:val="000000"/>
                <w:kern w:val="0"/>
                <w:lang w:val="el-GR" w:eastAsia="el-GR"/>
                <w14:ligatures w14:val="none"/>
              </w:rPr>
              <w:t>σε νέες και εξελισσόμενες απειλές.</w:t>
            </w:r>
          </w:p>
        </w:tc>
      </w:tr>
      <w:tr w:rsidR="00890878" w:rsidRPr="00F41661" w14:paraId="3D71311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2065122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5A8172C"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Αντιμετώπιση Περιστατικών Ασφαλείας:</w:t>
            </w:r>
            <w:r>
              <w:rPr>
                <w:rFonts w:ascii="Aptos Narrow" w:eastAsia="Times New Roman" w:hAnsi="Aptos Narrow" w:cs="Times New Roman"/>
                <w:color w:val="000000"/>
                <w:kern w:val="0"/>
                <w:lang w:val="el-GR" w:eastAsia="el-GR"/>
                <w14:ligatures w14:val="none"/>
              </w:rPr>
              <w:t xml:space="preserve"> </w:t>
            </w:r>
          </w:p>
          <w:p w14:paraId="6076824A" w14:textId="4C403117"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 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tc>
      </w:tr>
      <w:tr w:rsidR="00890878" w:rsidRPr="00F41661" w14:paraId="6D953A7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7521E3"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47F5F6DE" w14:textId="7BC20432"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Ασφαλής Πρόσβαση</w:t>
            </w:r>
          </w:p>
          <w:p w14:paraId="3AA1D5D6" w14:textId="39713B1F"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Χρήση Multi-Factor Authentication (MFA) και Role-Based Access Control (RBAC) για να περιορίζεται η πρόσβαση στα δεδομένα και τα εργαλεία παρακολούθησης του SOC μόνο σε εξουσιοδοτημένο προσωπικό.</w:t>
            </w:r>
          </w:p>
        </w:tc>
      </w:tr>
      <w:tr w:rsidR="00890878" w:rsidRPr="00F41661" w14:paraId="1A975172"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F0211A"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0CA5D46"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Κρυπτογράφηση</w:t>
            </w:r>
          </w:p>
          <w:p w14:paraId="67329552" w14:textId="24E1AD84"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tc>
      </w:tr>
      <w:tr w:rsidR="00890878" w:rsidRPr="00F41661" w14:paraId="596BED6B"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1C300C"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C6B67AC" w14:textId="77777777"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Δικτύου</w:t>
            </w:r>
          </w:p>
          <w:p w14:paraId="666C0796" w14:textId="3DEB716E"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firewall, Intrusion Detection Systems (IDS) και Intrusion Prevention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tc>
      </w:tr>
      <w:tr w:rsidR="00890878" w:rsidRPr="00F41661" w14:paraId="56DCE66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C7FF93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74896B0E" w14:textId="1E70B74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
        </w:tc>
      </w:tr>
      <w:tr w:rsidR="00890878" w:rsidRPr="00F41661" w14:paraId="633EA08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21DA960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Νομικές</w:t>
            </w:r>
          </w:p>
        </w:tc>
        <w:tc>
          <w:tcPr>
            <w:tcW w:w="8930" w:type="dxa"/>
            <w:hideMark/>
          </w:tcPr>
          <w:p w14:paraId="0CE1635E" w14:textId="23AB1976"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Δεδομένων Προσωπικού Χαρακτήρα (GDPR)</w:t>
            </w:r>
          </w:p>
          <w:p w14:paraId="013ADDAD" w14:textId="77777777"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Εξασφάλιση της συναίνεσης από τα υποκείμενα των δεδομένων πριν από την επεξεργασία τους για σκοπούς ασφάλειας.</w:t>
            </w:r>
          </w:p>
          <w:p w14:paraId="59BA82F4" w14:textId="4A56F8D5" w:rsidR="00890878" w:rsidRP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Διασφάλιση των δικαιωμάτων των υποκειμένων δεδομένων, όπως το δικαίωμα στη διαγραφή και το δικαίωμα στη φορητότητα των δεδομένων, για όλα τα δεδομένα που επεξεργάζεται η υπηρεσία SOC.</w:t>
            </w:r>
          </w:p>
        </w:tc>
      </w:tr>
      <w:tr w:rsidR="00890878" w:rsidRPr="00F41661" w14:paraId="5D7AEF4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74A07B35" w14:textId="77777777" w:rsidR="00890878" w:rsidRPr="00890878" w:rsidRDefault="00890878" w:rsidP="00890878">
            <w:pPr>
              <w:rPr>
                <w:rFonts w:ascii="Aptos Narrow" w:eastAsia="Times New Roman" w:hAnsi="Aptos Narrow" w:cs="Times New Roman"/>
                <w:color w:val="000000"/>
                <w:kern w:val="0"/>
                <w:lang w:val="el-GR" w:eastAsia="el-GR"/>
                <w14:ligatures w14:val="none"/>
              </w:rPr>
            </w:pPr>
          </w:p>
        </w:tc>
        <w:tc>
          <w:tcPr>
            <w:tcW w:w="8930" w:type="dxa"/>
            <w:hideMark/>
          </w:tcPr>
          <w:p w14:paraId="1B9D0910" w14:textId="4BB0178F" w:rsid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Συμμόρφωση με Διεθνή Πρότυπα Ασφαλείας</w:t>
            </w:r>
          </w:p>
          <w:p w14:paraId="4ECC2139" w14:textId="77777777"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4BA3943E" w14:textId="010C455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κυβερνοασφάλειας.</w:t>
            </w:r>
          </w:p>
        </w:tc>
      </w:tr>
    </w:tbl>
    <w:p w14:paraId="5EA07208" w14:textId="2FFB9E14" w:rsidR="00124332" w:rsidRDefault="00124332" w:rsidP="001A3689">
      <w:pPr>
        <w:jc w:val="both"/>
        <w:rPr>
          <w:sz w:val="24"/>
          <w:szCs w:val="24"/>
          <w:lang w:val="el-GR"/>
        </w:rPr>
      </w:pPr>
    </w:p>
    <w:p w14:paraId="1CDEF221" w14:textId="17AEB4FD" w:rsidR="00AA6E97" w:rsidRPr="00860359" w:rsidRDefault="00124332" w:rsidP="00124332">
      <w:pPr>
        <w:rPr>
          <w:sz w:val="24"/>
          <w:szCs w:val="24"/>
          <w:lang w:val="el-GR"/>
        </w:rPr>
      </w:pPr>
      <w:r>
        <w:rPr>
          <w:sz w:val="24"/>
          <w:szCs w:val="24"/>
          <w:lang w:val="el-GR"/>
        </w:rPr>
        <w:br w:type="page"/>
      </w:r>
    </w:p>
    <w:p w14:paraId="6AC0D9D0" w14:textId="5865EFBC" w:rsidR="00D072CD" w:rsidRPr="00A509CA" w:rsidRDefault="00B869CA" w:rsidP="00A509CA">
      <w:pPr>
        <w:pStyle w:val="Heading2"/>
        <w:jc w:val="both"/>
        <w:rPr>
          <w:rFonts w:asciiTheme="minorHAnsi" w:hAnsiTheme="minorHAnsi"/>
          <w:sz w:val="24"/>
          <w:szCs w:val="24"/>
          <w:lang w:val="el-GR"/>
        </w:rPr>
      </w:pPr>
      <w:bookmarkStart w:id="5" w:name="_Toc190252061"/>
      <w:r w:rsidRPr="00AA6E97">
        <w:rPr>
          <w:rFonts w:asciiTheme="minorHAnsi" w:hAnsiTheme="minorHAnsi"/>
          <w:sz w:val="24"/>
          <w:szCs w:val="24"/>
          <w:lang w:val="el-GR"/>
        </w:rPr>
        <w:lastRenderedPageBreak/>
        <w:t>1</w:t>
      </w:r>
      <w:r w:rsidR="00E027B6" w:rsidRPr="00AA6E97">
        <w:rPr>
          <w:rFonts w:asciiTheme="minorHAnsi" w:hAnsiTheme="minorHAnsi"/>
          <w:sz w:val="24"/>
          <w:szCs w:val="24"/>
          <w:lang w:val="el-GR"/>
        </w:rPr>
        <w:t>.</w:t>
      </w:r>
      <w:r w:rsidR="00B76472">
        <w:rPr>
          <w:rFonts w:asciiTheme="minorHAnsi" w:hAnsiTheme="minorHAnsi"/>
          <w:sz w:val="24"/>
          <w:szCs w:val="24"/>
        </w:rPr>
        <w:t>4</w:t>
      </w:r>
      <w:r w:rsidR="00E027B6" w:rsidRPr="00AA6E97">
        <w:rPr>
          <w:rFonts w:asciiTheme="minorHAnsi" w:hAnsiTheme="minorHAnsi"/>
          <w:sz w:val="24"/>
          <w:szCs w:val="24"/>
          <w:lang w:val="el-GR"/>
        </w:rPr>
        <w:t xml:space="preserve"> Χαρτογράφηση Αγαθών</w:t>
      </w:r>
      <w:bookmarkEnd w:id="5"/>
    </w:p>
    <w:tbl>
      <w:tblPr>
        <w:tblStyle w:val="PlainTable3"/>
        <w:tblW w:w="10065" w:type="dxa"/>
        <w:jc w:val="center"/>
        <w:tblLook w:val="04A0" w:firstRow="1" w:lastRow="0" w:firstColumn="1" w:lastColumn="0" w:noHBand="0" w:noVBand="1"/>
      </w:tblPr>
      <w:tblGrid>
        <w:gridCol w:w="2170"/>
        <w:gridCol w:w="2225"/>
        <w:gridCol w:w="2404"/>
        <w:gridCol w:w="3266"/>
      </w:tblGrid>
      <w:tr w:rsidR="00124332" w:rsidRPr="00124332" w14:paraId="6BABD4B5"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170" w:type="dxa"/>
            <w:noWrap/>
            <w:vAlign w:val="center"/>
            <w:hideMark/>
          </w:tcPr>
          <w:p w14:paraId="22498081" w14:textId="77777777" w:rsidR="00124332" w:rsidRPr="00124332" w:rsidRDefault="00124332" w:rsidP="002A46EA">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Αγαθά</w:t>
            </w:r>
          </w:p>
        </w:tc>
        <w:tc>
          <w:tcPr>
            <w:tcW w:w="2225" w:type="dxa"/>
            <w:vAlign w:val="center"/>
            <w:hideMark/>
          </w:tcPr>
          <w:p w14:paraId="78D396F2"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Περιγραφή</w:t>
            </w:r>
          </w:p>
        </w:tc>
        <w:tc>
          <w:tcPr>
            <w:tcW w:w="2404" w:type="dxa"/>
            <w:noWrap/>
            <w:vAlign w:val="center"/>
            <w:hideMark/>
          </w:tcPr>
          <w:p w14:paraId="6852CA0E"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Παραδείγματα</w:t>
            </w:r>
          </w:p>
        </w:tc>
        <w:tc>
          <w:tcPr>
            <w:tcW w:w="3266" w:type="dxa"/>
            <w:vAlign w:val="center"/>
            <w:hideMark/>
          </w:tcPr>
          <w:p w14:paraId="4B1E7CF0"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Ασφαλεια</w:t>
            </w:r>
          </w:p>
        </w:tc>
      </w:tr>
      <w:tr w:rsidR="00124332" w:rsidRPr="00F41661" w14:paraId="6285C5D0" w14:textId="77777777" w:rsidTr="000208B1">
        <w:trPr>
          <w:cnfStyle w:val="000000100000" w:firstRow="0" w:lastRow="0" w:firstColumn="0" w:lastColumn="0" w:oddVBand="0" w:evenVBand="0" w:oddHBand="1" w:evenHBand="0" w:firstRowFirstColumn="0" w:firstRowLastColumn="0" w:lastRowFirstColumn="0" w:lastRowLastColumn="0"/>
          <w:trHeight w:val="345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3A0C1592" w14:textId="77777777"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Πελατών (Customer Data)</w:t>
            </w:r>
          </w:p>
        </w:tc>
        <w:tc>
          <w:tcPr>
            <w:tcW w:w="2225" w:type="dxa"/>
            <w:vAlign w:val="center"/>
            <w:hideMark/>
          </w:tcPr>
          <w:p w14:paraId="7CA4589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των πελατών περιλαμβάνουν προσωπικά και οργανωτικά δεδομένα που δίνονται στην υπηρεσία SOC κατά την έναρξη και τη συνεχή παροχή της υπηρεσίας.</w:t>
            </w:r>
          </w:p>
        </w:tc>
        <w:tc>
          <w:tcPr>
            <w:tcW w:w="2404" w:type="dxa"/>
            <w:vAlign w:val="center"/>
            <w:hideMark/>
          </w:tcPr>
          <w:p w14:paraId="47E71E1A"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Προσωπικά δεδομένα</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ονόματα, διευθύνσεις, στοιχεία επικοινωνίας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Δεδομένα υποδομής</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τοπολογία δικτύου, συσκευές, endpoints, δικτυακές ρυθμίσεις</w:t>
            </w:r>
            <w:r w:rsidRPr="00124332">
              <w:rPr>
                <w:rFonts w:ascii="Aptos Narrow" w:eastAsia="Times New Roman" w:hAnsi="Aptos Narrow" w:cs="Times New Roman"/>
                <w:color w:val="000000"/>
                <w:kern w:val="0"/>
                <w:lang w:val="el-GR" w:eastAsia="el-GR"/>
                <w14:ligatures w14:val="none"/>
              </w:rPr>
              <w:br/>
              <w:t>Πληροφορίες πρόσβασης χρηστών</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authentication logs, δικαιώματα πρόσβασης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Πολιτικές ασφαλείας και compliance requirements</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GDPR, NIST</w:t>
            </w:r>
            <w:r w:rsidRPr="00124332">
              <w:rPr>
                <w:rFonts w:ascii="Aptos Narrow" w:eastAsia="Times New Roman" w:hAnsi="Aptos Narrow" w:cs="Times New Roman"/>
                <w:color w:val="000000"/>
                <w:kern w:val="0"/>
                <w:lang w:val="el-GR" w:eastAsia="el-GR"/>
                <w14:ligatures w14:val="none"/>
              </w:rPr>
              <w:br/>
              <w:t>Threat Intelligence Feeds</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δεδομένα από εξωτερικές πηγές όπως VirusTotal, AbuseIPDB, CVEs</w:t>
            </w:r>
            <w:r w:rsidRPr="00124332">
              <w:rPr>
                <w:rFonts w:ascii="Aptos Narrow" w:eastAsia="Times New Roman" w:hAnsi="Aptos Narrow" w:cs="Times New Roman"/>
                <w:color w:val="000000"/>
                <w:kern w:val="0"/>
                <w:lang w:val="el-GR" w:eastAsia="el-GR"/>
                <w14:ligatures w14:val="none"/>
              </w:rPr>
              <w:br/>
              <w:t xml:space="preserve">Asset Inventory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λίστα με συσκευές και υπηρεσίες που προστατεύει το SOC</w:t>
            </w:r>
          </w:p>
        </w:tc>
        <w:tc>
          <w:tcPr>
            <w:tcW w:w="3266" w:type="dxa"/>
            <w:vAlign w:val="center"/>
            <w:hideMark/>
          </w:tcPr>
          <w:p w14:paraId="087A9A8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πρέπει να προστατεύονται μέσω κρυπτογράφησης, ελέγχου πρόσβασης και συμμόρφωσης με νομικά και κανονιστικά πλαίσια (GDPR, ISO 27001).</w:t>
            </w:r>
          </w:p>
        </w:tc>
      </w:tr>
      <w:tr w:rsidR="00124332" w:rsidRPr="00F41661" w14:paraId="75596621" w14:textId="77777777" w:rsidTr="000208B1">
        <w:trPr>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28E8561D"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Εσωτερικά Δεδομένα</w:t>
            </w:r>
          </w:p>
          <w:p w14:paraId="4102A7EF" w14:textId="27B0137C"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(SOC Internal Data)</w:t>
            </w:r>
          </w:p>
        </w:tc>
        <w:tc>
          <w:tcPr>
            <w:tcW w:w="2225" w:type="dxa"/>
            <w:vAlign w:val="center"/>
            <w:hideMark/>
          </w:tcPr>
          <w:p w14:paraId="1DF160D4"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αφορούν το εσωτερικό περιβάλλον του SOC, όπως στοιχεία εργαζομένων και αρχεία ελέγχου.</w:t>
            </w:r>
          </w:p>
        </w:tc>
        <w:tc>
          <w:tcPr>
            <w:tcW w:w="2404" w:type="dxa"/>
            <w:vAlign w:val="center"/>
            <w:hideMark/>
          </w:tcPr>
          <w:p w14:paraId="501C7929"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Προσωπικά δεδομένα SOC analysts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user credentials, επίπεδα πρόσβασης</w:t>
            </w:r>
            <w:r w:rsidRPr="00124332">
              <w:rPr>
                <w:rFonts w:ascii="Aptos Narrow" w:eastAsia="Times New Roman" w:hAnsi="Aptos Narrow" w:cs="Times New Roman"/>
                <w:color w:val="000000"/>
                <w:kern w:val="0"/>
                <w:lang w:val="el-GR" w:eastAsia="el-GR"/>
                <w14:ligatures w14:val="none"/>
              </w:rPr>
              <w:br/>
              <w:t>Logins των SOC Analysts</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ποιος συνδέθηκε και πότε</w:t>
            </w:r>
            <w:r w:rsidRPr="00124332">
              <w:rPr>
                <w:rFonts w:ascii="Aptos Narrow" w:eastAsia="Times New Roman" w:hAnsi="Aptos Narrow" w:cs="Times New Roman"/>
                <w:color w:val="000000"/>
                <w:kern w:val="0"/>
                <w:lang w:val="el-GR" w:eastAsia="el-GR"/>
                <w14:ligatures w14:val="none"/>
              </w:rPr>
              <w:br/>
              <w:t xml:space="preserve">Audit Logs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ενέργειες των SOC analysts στο SIEM, αλλαγές σε correlation rules, response actions</w:t>
            </w:r>
            <w:r w:rsidRPr="00124332">
              <w:rPr>
                <w:rFonts w:ascii="Aptos Narrow" w:eastAsia="Times New Roman" w:hAnsi="Aptos Narrow" w:cs="Times New Roman"/>
                <w:color w:val="000000"/>
                <w:kern w:val="0"/>
                <w:lang w:val="el-GR" w:eastAsia="el-GR"/>
                <w14:ligatures w14:val="none"/>
              </w:rPr>
              <w:br/>
              <w:t>Πολιτικές πρόσβασης και διαχείρισης χρηστών</w:t>
            </w:r>
          </w:p>
        </w:tc>
        <w:tc>
          <w:tcPr>
            <w:tcW w:w="3266" w:type="dxa"/>
            <w:vAlign w:val="center"/>
            <w:hideMark/>
          </w:tcPr>
          <w:p w14:paraId="6F60F30E"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Η πρόσβαση πρέπει να περιορίζεται με Role-Based Access Control (RBAC) και να καταγράφεται κάθε ενέργεια για forensic ανάλυση και auditing.</w:t>
            </w:r>
          </w:p>
        </w:tc>
      </w:tr>
      <w:tr w:rsidR="00124332" w:rsidRPr="00F41661" w14:paraId="7CA47415" w14:textId="77777777" w:rsidTr="000208B1">
        <w:trPr>
          <w:cnfStyle w:val="000000100000" w:firstRow="0" w:lastRow="0" w:firstColumn="0" w:lastColumn="0" w:oddVBand="0" w:evenVBand="0" w:oddHBand="1" w:evenHBand="0" w:firstRowFirstColumn="0" w:firstRowLastColumn="0" w:lastRowFirstColumn="0" w:lastRowLastColumn="0"/>
          <w:trHeight w:val="2304"/>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01AFFE8C" w14:textId="7777777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Operational Data (Monitoring, Analysis Data)</w:t>
            </w:r>
          </w:p>
        </w:tc>
        <w:tc>
          <w:tcPr>
            <w:tcW w:w="2225" w:type="dxa"/>
            <w:vAlign w:val="center"/>
            <w:hideMark/>
          </w:tcPr>
          <w:p w14:paraId="57C4EC6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συλλέγονται από το SIEM και άλλες πηγές παρακολούθησης για την ανίχνευση και αντιμετώπιση απειλών.</w:t>
            </w:r>
          </w:p>
        </w:tc>
        <w:tc>
          <w:tcPr>
            <w:tcW w:w="2404" w:type="dxa"/>
            <w:vAlign w:val="center"/>
            <w:hideMark/>
          </w:tcPr>
          <w:p w14:paraId="38ADA6A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κίνησης δικτύου</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NetFlow, DNS queries, firewall logs</w:t>
            </w:r>
            <w:r w:rsidRPr="00124332">
              <w:rPr>
                <w:rFonts w:ascii="Aptos Narrow" w:eastAsia="Times New Roman" w:hAnsi="Aptos Narrow" w:cs="Times New Roman"/>
                <w:color w:val="000000"/>
                <w:kern w:val="0"/>
                <w:lang w:val="el-GR" w:eastAsia="el-GR"/>
                <w14:ligatures w14:val="none"/>
              </w:rPr>
              <w:br/>
              <w:t xml:space="preserve">Συναγερμοί ασφαλείας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SIEM alerts, IDS/IPS detections</w:t>
            </w:r>
            <w:r w:rsidRPr="00124332">
              <w:rPr>
                <w:rFonts w:ascii="Aptos Narrow" w:eastAsia="Times New Roman" w:hAnsi="Aptos Narrow" w:cs="Times New Roman"/>
                <w:color w:val="000000"/>
                <w:kern w:val="0"/>
                <w:lang w:val="el-GR" w:eastAsia="el-GR"/>
                <w14:ligatures w14:val="none"/>
              </w:rPr>
              <w:br/>
              <w:t>Logs από endpoints, servers, firewalls, cloud services</w:t>
            </w:r>
            <w:r w:rsidRPr="00124332">
              <w:rPr>
                <w:rFonts w:ascii="Aptos Narrow" w:eastAsia="Times New Roman" w:hAnsi="Aptos Narrow" w:cs="Times New Roman"/>
                <w:color w:val="000000"/>
                <w:kern w:val="0"/>
                <w:lang w:val="el-GR" w:eastAsia="el-GR"/>
                <w14:ligatures w14:val="none"/>
              </w:rPr>
              <w:br/>
              <w:t>Threat Intelligence Data</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κακόβουλες IP, hash κακόβουλων αρχείων, phishing URLs</w:t>
            </w:r>
            <w:r w:rsidRPr="00124332">
              <w:rPr>
                <w:rFonts w:ascii="Aptos Narrow" w:eastAsia="Times New Roman" w:hAnsi="Aptos Narrow" w:cs="Times New Roman"/>
                <w:color w:val="000000"/>
                <w:kern w:val="0"/>
                <w:lang w:val="el-GR" w:eastAsia="el-GR"/>
                <w14:ligatures w14:val="none"/>
              </w:rPr>
              <w:br/>
              <w:t>Correlation Rules</w:t>
            </w:r>
          </w:p>
        </w:tc>
        <w:tc>
          <w:tcPr>
            <w:tcW w:w="3266" w:type="dxa"/>
            <w:vAlign w:val="center"/>
            <w:hideMark/>
          </w:tcPr>
          <w:p w14:paraId="78DE20FD"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πρέπει να παρακολουθούνται συνεχώς, να αναλύονται σε πραγματικό χρόνο και να διασφαλίζεται η ακεραιότητά τους μέσω hashing και immutable storage.</w:t>
            </w:r>
          </w:p>
        </w:tc>
      </w:tr>
      <w:tr w:rsidR="00124332" w:rsidRPr="00F41661" w14:paraId="384F6EEE" w14:textId="77777777" w:rsidTr="000208B1">
        <w:trPr>
          <w:trHeight w:val="1440"/>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1DCE31A5" w14:textId="77777777" w:rsidR="009D5896" w:rsidRPr="009D5896" w:rsidRDefault="00124332" w:rsidP="009D5896">
            <w:pPr>
              <w:jc w:val="center"/>
              <w:rPr>
                <w:rFonts w:ascii="Aptos Narrow" w:eastAsia="Times New Roman" w:hAnsi="Aptos Narrow" w:cs="Times New Roman"/>
                <w:b w:val="0"/>
                <w:bCs w:val="0"/>
                <w:caps w:val="0"/>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Backup/Historical Data</w:t>
            </w:r>
          </w:p>
          <w:p w14:paraId="4C06324E" w14:textId="49D8D0C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 xml:space="preserve">(Backup </w:t>
            </w:r>
            <w:r w:rsidRPr="00124332">
              <w:rPr>
                <w:rFonts w:ascii="Aptos Narrow" w:eastAsia="Times New Roman" w:hAnsi="Aptos Narrow" w:cs="Times New Roman"/>
                <w:color w:val="000000"/>
                <w:kern w:val="0"/>
                <w:lang w:val="el-GR" w:eastAsia="el-GR"/>
                <w14:ligatures w14:val="none"/>
              </w:rPr>
              <w:t>και</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Ιστορικά</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Δεδομένα</w:t>
            </w:r>
            <w:r w:rsidRPr="00124332">
              <w:rPr>
                <w:rFonts w:ascii="Aptos Narrow" w:eastAsia="Times New Roman" w:hAnsi="Aptos Narrow" w:cs="Times New Roman"/>
                <w:color w:val="000000"/>
                <w:kern w:val="0"/>
                <w:lang w:eastAsia="el-GR"/>
                <w14:ligatures w14:val="none"/>
              </w:rPr>
              <w:t>)</w:t>
            </w:r>
          </w:p>
        </w:tc>
        <w:tc>
          <w:tcPr>
            <w:tcW w:w="2225" w:type="dxa"/>
            <w:vAlign w:val="center"/>
            <w:hideMark/>
          </w:tcPr>
          <w:p w14:paraId="24C4AABC"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σχετίζονται με τη διατήρηση ιστορικών καταγραφών και την αποκατάσταση μετά από περιστατικά ασφαλείας.</w:t>
            </w:r>
          </w:p>
        </w:tc>
        <w:tc>
          <w:tcPr>
            <w:tcW w:w="2404" w:type="dxa"/>
            <w:vAlign w:val="center"/>
            <w:hideMark/>
          </w:tcPr>
          <w:p w14:paraId="27D6C451"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Αποθηκευμένα logs από SIEM, firewall, IDS/IPS</w:t>
            </w:r>
            <w:r w:rsidRPr="00124332">
              <w:rPr>
                <w:rFonts w:ascii="Aptos Narrow" w:eastAsia="Times New Roman" w:hAnsi="Aptos Narrow" w:cs="Times New Roman"/>
                <w:color w:val="000000"/>
                <w:kern w:val="0"/>
                <w:lang w:val="el-GR" w:eastAsia="el-GR"/>
                <w14:ligatures w14:val="none"/>
              </w:rPr>
              <w:br/>
              <w:t>Log Retention Policies</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κανόνες για τη διατήρηση logs, π.χ. 6 μήνες, 1 έτος</w:t>
            </w:r>
            <w:r w:rsidRPr="00124332">
              <w:rPr>
                <w:rFonts w:ascii="Aptos Narrow" w:eastAsia="Times New Roman" w:hAnsi="Aptos Narrow" w:cs="Times New Roman"/>
                <w:color w:val="000000"/>
                <w:kern w:val="0"/>
                <w:lang w:val="el-GR" w:eastAsia="el-GR"/>
                <w14:ligatures w14:val="none"/>
              </w:rPr>
              <w:br/>
              <w:t xml:space="preserve">Forensic Data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ψηφιακά ίχνη, ιστορικά alerts, memory dumps για ανάλυση περιστατικών</w:t>
            </w:r>
          </w:p>
        </w:tc>
        <w:tc>
          <w:tcPr>
            <w:tcW w:w="3266" w:type="dxa"/>
            <w:vAlign w:val="center"/>
            <w:hideMark/>
          </w:tcPr>
          <w:p w14:paraId="75361EFB"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Απαιτείται κρυπτογράφηση των backup, χρήση immutable storage και τακτικός έλεγχος της δυνατότητας </w:t>
            </w:r>
          </w:p>
        </w:tc>
      </w:tr>
      <w:tr w:rsidR="00124332" w:rsidRPr="00F41661" w14:paraId="2BF3A0F0" w14:textId="77777777" w:rsidTr="000208B1">
        <w:trPr>
          <w:cnfStyle w:val="000000100000" w:firstRow="0" w:lastRow="0" w:firstColumn="0" w:lastColumn="0" w:oddVBand="0" w:evenVBand="0" w:oddHBand="1" w:evenHBand="0" w:firstRowFirstColumn="0" w:firstRowLastColumn="0" w:lastRowFirstColumn="0" w:lastRowLastColumn="0"/>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64791BE0"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lastRenderedPageBreak/>
              <w:t>Documentation</w:t>
            </w:r>
          </w:p>
          <w:p w14:paraId="5A5F8217" w14:textId="3802F4E1"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t>(Έγγραφα και Πολιτικές)</w:t>
            </w:r>
          </w:p>
        </w:tc>
        <w:tc>
          <w:tcPr>
            <w:tcW w:w="2225" w:type="dxa"/>
            <w:vAlign w:val="center"/>
            <w:hideMark/>
          </w:tcPr>
          <w:p w14:paraId="1D0EA032"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Τεκμηρίωση που αφορά τη λειτουργία του SOC και τις διαδικασίες απόκρισης σε περιστατικά ασφαλείας.</w:t>
            </w:r>
          </w:p>
        </w:tc>
        <w:tc>
          <w:tcPr>
            <w:tcW w:w="2404" w:type="dxa"/>
            <w:vAlign w:val="center"/>
            <w:hideMark/>
          </w:tcPr>
          <w:p w14:paraId="26CE3773" w14:textId="77777777" w:rsid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Security Policies &amp; Compliance Documents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NIST, GDPR</w:t>
            </w:r>
            <w:r w:rsidRPr="00124332">
              <w:rPr>
                <w:rFonts w:ascii="Aptos Narrow" w:eastAsia="Times New Roman" w:hAnsi="Aptos Narrow" w:cs="Times New Roman"/>
                <w:color w:val="000000"/>
                <w:kern w:val="0"/>
                <w:sz w:val="16"/>
                <w:szCs w:val="16"/>
                <w:lang w:val="el-GR" w:eastAsia="el-GR"/>
                <w14:ligatures w14:val="none"/>
              </w:rPr>
              <w:br/>
              <w:t>SOC Playbooks</w:t>
            </w:r>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t>καθορισμένες διαδικασίες για αντιμετώπιση περιστατικών, π.χ. phishing response, malware analysis</w:t>
            </w:r>
            <w:r w:rsidRPr="00124332">
              <w:rPr>
                <w:rFonts w:ascii="Aptos Narrow" w:eastAsia="Times New Roman" w:hAnsi="Aptos Narrow" w:cs="Times New Roman"/>
                <w:color w:val="000000"/>
                <w:kern w:val="0"/>
                <w:lang w:val="el-GR" w:eastAsia="el-GR"/>
                <w14:ligatures w14:val="none"/>
              </w:rPr>
              <w:br/>
              <w:t xml:space="preserve">Οδηγίες χρήσης εργαλείων </w:t>
            </w:r>
          </w:p>
          <w:p w14:paraId="552470F5" w14:textId="5C722DE1"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sz w:val="16"/>
                <w:szCs w:val="16"/>
                <w:lang w:val="el-GR" w:eastAsia="el-GR"/>
                <w14:ligatures w14:val="none"/>
              </w:rPr>
              <w:t>SIEM, SOAR, EDR</w:t>
            </w:r>
            <w:r w:rsidRPr="00124332">
              <w:rPr>
                <w:rFonts w:ascii="Aptos Narrow" w:eastAsia="Times New Roman" w:hAnsi="Aptos Narrow" w:cs="Times New Roman"/>
                <w:color w:val="000000"/>
                <w:kern w:val="0"/>
                <w:lang w:val="el-GR" w:eastAsia="el-GR"/>
                <w14:ligatures w14:val="none"/>
              </w:rPr>
              <w:br/>
              <w:t>Εκπαιδευτικά υλικά για τους SOC Analysts</w:t>
            </w:r>
          </w:p>
        </w:tc>
        <w:tc>
          <w:tcPr>
            <w:tcW w:w="3266" w:type="dxa"/>
            <w:vAlign w:val="center"/>
            <w:hideMark/>
          </w:tcPr>
          <w:p w14:paraId="720E5C30"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Πρέπει να υπάρχει περιορισμός πρόσβασης μέσω RBAC, καταγραφή αλλαγών (</w:t>
            </w:r>
            <w:proofErr w:type="spellStart"/>
            <w:r w:rsidRPr="00124332">
              <w:rPr>
                <w:rFonts w:ascii="Aptos Narrow" w:eastAsia="Times New Roman" w:hAnsi="Aptos Narrow" w:cs="Times New Roman"/>
                <w:color w:val="000000"/>
                <w:kern w:val="0"/>
                <w:sz w:val="20"/>
                <w:szCs w:val="20"/>
                <w:lang w:val="el-GR" w:eastAsia="el-GR"/>
                <w14:ligatures w14:val="none"/>
              </w:rPr>
              <w:t>version</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και αποθήκευση σε ασφαλή τοποθεσία.</w:t>
            </w:r>
          </w:p>
        </w:tc>
      </w:tr>
    </w:tbl>
    <w:p w14:paraId="3D405A88" w14:textId="77777777" w:rsidR="00BF2A86" w:rsidRPr="00AA6E97" w:rsidRDefault="00BF2A86" w:rsidP="001A3689">
      <w:pPr>
        <w:jc w:val="both"/>
        <w:rPr>
          <w:b/>
          <w:bCs/>
          <w:sz w:val="24"/>
          <w:szCs w:val="24"/>
          <w:lang w:val="el-GR"/>
        </w:rPr>
      </w:pPr>
    </w:p>
    <w:tbl>
      <w:tblPr>
        <w:tblStyle w:val="PlainTable3"/>
        <w:tblW w:w="10349" w:type="dxa"/>
        <w:tblInd w:w="-851" w:type="dxa"/>
        <w:tblLook w:val="04A0" w:firstRow="1" w:lastRow="0" w:firstColumn="1" w:lastColumn="0" w:noHBand="0" w:noVBand="1"/>
      </w:tblPr>
      <w:tblGrid>
        <w:gridCol w:w="2127"/>
        <w:gridCol w:w="4394"/>
        <w:gridCol w:w="3828"/>
      </w:tblGrid>
      <w:tr w:rsidR="002A46EA" w:rsidRPr="000208B1" w14:paraId="5BD165EA" w14:textId="77777777" w:rsidTr="0039352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127" w:type="dxa"/>
            <w:noWrap/>
            <w:vAlign w:val="center"/>
            <w:hideMark/>
          </w:tcPr>
          <w:p w14:paraId="2E3CD5BF" w14:textId="77777777" w:rsidR="002A46EA" w:rsidRPr="000208B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Λογισμικά</w:t>
            </w:r>
          </w:p>
          <w:p w14:paraId="0C454424" w14:textId="53AF1792" w:rsidR="002A46EA" w:rsidRPr="000208B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(Software Assets)</w:t>
            </w:r>
          </w:p>
        </w:tc>
        <w:tc>
          <w:tcPr>
            <w:tcW w:w="4394" w:type="dxa"/>
            <w:vAlign w:val="center"/>
            <w:hideMark/>
          </w:tcPr>
          <w:p w14:paraId="5853D0F9"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Περιγραφή</w:t>
            </w:r>
          </w:p>
        </w:tc>
        <w:tc>
          <w:tcPr>
            <w:tcW w:w="3828" w:type="dxa"/>
            <w:noWrap/>
            <w:vAlign w:val="center"/>
            <w:hideMark/>
          </w:tcPr>
          <w:p w14:paraId="2284CDA1"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Ασφάλεια</w:t>
            </w:r>
          </w:p>
        </w:tc>
      </w:tr>
      <w:tr w:rsidR="002A46EA" w:rsidRPr="00F41661" w14:paraId="2DC3AB3A"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FF91FFA" w14:textId="77777777" w:rsidR="002A46EA" w:rsidRPr="000208B1" w:rsidRDefault="002A46EA" w:rsidP="009D5896">
            <w:pPr>
              <w:jc w:val="center"/>
              <w:rPr>
                <w:rFonts w:ascii="Aptos Narrow" w:eastAsia="Times New Roman" w:hAnsi="Aptos Narrow" w:cs="Times New Roman"/>
                <w:b w:val="0"/>
                <w:bCs w:val="0"/>
                <w:caps w:val="0"/>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Community-driven and Accessible platforms</w:t>
            </w:r>
          </w:p>
          <w:p w14:paraId="0B3FA657" w14:textId="152F4CCD" w:rsidR="002A46EA" w:rsidRPr="000208B1" w:rsidRDefault="002A46EA" w:rsidP="009D5896">
            <w:pPr>
              <w:jc w:val="center"/>
              <w:rPr>
                <w:rFonts w:ascii="Aptos Narrow" w:eastAsia="Times New Roman" w:hAnsi="Aptos Narrow" w:cs="Times New Roman"/>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(Free-tier tools)</w:t>
            </w:r>
          </w:p>
        </w:tc>
        <w:tc>
          <w:tcPr>
            <w:tcW w:w="4394" w:type="dxa"/>
            <w:vAlign w:val="center"/>
            <w:hideMark/>
          </w:tcPr>
          <w:p w14:paraId="23DD1366"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Τα εργαλεία αυτά, όπως το GitHub και τα threat intelligence platforms, χρησιμοποιούνται για τη συνεργασία, την ανάλυση απειλών, και την ανάπτυξη εργαλείων ασφαλείας και στρατηγικών.</w:t>
            </w:r>
          </w:p>
        </w:tc>
        <w:tc>
          <w:tcPr>
            <w:tcW w:w="3828" w:type="dxa"/>
            <w:vAlign w:val="center"/>
            <w:hideMark/>
          </w:tcPr>
          <w:p w14:paraId="733E07F1"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tc>
      </w:tr>
      <w:tr w:rsidR="002A46EA" w:rsidRPr="00F41661" w14:paraId="21527E71" w14:textId="77777777" w:rsidTr="00393521">
        <w:trPr>
          <w:trHeight w:val="1728"/>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6D708F5"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Software</w:t>
            </w:r>
          </w:p>
          <w:p w14:paraId="468CA184" w14:textId="2E55D065"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(Επιχειρησιακά Λογισμικά)</w:t>
            </w:r>
          </w:p>
        </w:tc>
        <w:tc>
          <w:tcPr>
            <w:tcW w:w="4394" w:type="dxa"/>
            <w:vAlign w:val="center"/>
            <w:hideMark/>
          </w:tcPr>
          <w:p w14:paraId="1C1D2FCE"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tc>
        <w:tc>
          <w:tcPr>
            <w:tcW w:w="3828" w:type="dxa"/>
            <w:vAlign w:val="center"/>
            <w:hideMark/>
          </w:tcPr>
          <w:p w14:paraId="26BFA610"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tc>
      </w:tr>
      <w:tr w:rsidR="002A46EA" w:rsidRPr="00F41661" w14:paraId="7A931CF2"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C98B97" w14:textId="3C94AA4B" w:rsidR="002A46EA" w:rsidRPr="000208B1" w:rsidRDefault="002A46EA" w:rsidP="009D5896">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Microsoft Office Suite</w:t>
            </w:r>
          </w:p>
        </w:tc>
        <w:tc>
          <w:tcPr>
            <w:tcW w:w="4394" w:type="dxa"/>
            <w:vAlign w:val="center"/>
            <w:hideMark/>
          </w:tcPr>
          <w:p w14:paraId="72FD1830"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tc>
        <w:tc>
          <w:tcPr>
            <w:tcW w:w="3828" w:type="dxa"/>
            <w:vAlign w:val="center"/>
            <w:hideMark/>
          </w:tcPr>
          <w:p w14:paraId="7295DED9"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r w:rsidR="002A46EA" w:rsidRPr="00F41661" w14:paraId="39E280A4" w14:textId="77777777" w:rsidTr="00393521">
        <w:trPr>
          <w:trHeight w:val="1152"/>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98DEB"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Λειτουργικά Συστήματα</w:t>
            </w:r>
          </w:p>
          <w:p w14:paraId="78CA6254" w14:textId="6B692A9D"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Systems)</w:t>
            </w:r>
          </w:p>
        </w:tc>
        <w:tc>
          <w:tcPr>
            <w:tcW w:w="4394" w:type="dxa"/>
            <w:vAlign w:val="center"/>
            <w:hideMark/>
          </w:tcPr>
          <w:p w14:paraId="072B1872"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ασφάλεια των λειτουργικών συστημάτων Windows και Linux πρέπει να είναι σε υψηλά επίπεδα, καθώς είναι τα βασικά περιβάλλοντα για τα εργαλεία SOC.</w:t>
            </w:r>
          </w:p>
        </w:tc>
        <w:tc>
          <w:tcPr>
            <w:tcW w:w="3828" w:type="dxa"/>
            <w:vAlign w:val="center"/>
            <w:hideMark/>
          </w:tcPr>
          <w:p w14:paraId="1B557E7F"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bl>
    <w:p w14:paraId="4CA6696C" w14:textId="77777777" w:rsidR="00997AC9" w:rsidRPr="00730F50" w:rsidRDefault="00997AC9" w:rsidP="001A3689">
      <w:pPr>
        <w:jc w:val="both"/>
        <w:rPr>
          <w:b/>
          <w:bCs/>
          <w:sz w:val="24"/>
          <w:szCs w:val="24"/>
          <w:lang w:val="el-GR"/>
        </w:rPr>
      </w:pPr>
    </w:p>
    <w:p w14:paraId="2A2D1504" w14:textId="77777777" w:rsidR="00393521" w:rsidRPr="00730F50" w:rsidRDefault="00393521" w:rsidP="001A3689">
      <w:pPr>
        <w:jc w:val="both"/>
        <w:rPr>
          <w:b/>
          <w:bCs/>
          <w:sz w:val="24"/>
          <w:szCs w:val="24"/>
          <w:lang w:val="el-GR"/>
        </w:rPr>
      </w:pPr>
    </w:p>
    <w:p w14:paraId="5646B84E" w14:textId="77777777" w:rsidR="00393521" w:rsidRPr="00730F50" w:rsidRDefault="00393521" w:rsidP="001A3689">
      <w:pPr>
        <w:jc w:val="both"/>
        <w:rPr>
          <w:b/>
          <w:bCs/>
          <w:sz w:val="24"/>
          <w:szCs w:val="24"/>
          <w:lang w:val="el-GR"/>
        </w:rPr>
      </w:pPr>
    </w:p>
    <w:p w14:paraId="5450B914" w14:textId="77777777" w:rsidR="00393521" w:rsidRPr="00730F50" w:rsidRDefault="00393521" w:rsidP="001A3689">
      <w:pPr>
        <w:jc w:val="both"/>
        <w:rPr>
          <w:b/>
          <w:bCs/>
          <w:sz w:val="24"/>
          <w:szCs w:val="24"/>
          <w:lang w:val="el-GR"/>
        </w:rPr>
      </w:pPr>
    </w:p>
    <w:p w14:paraId="1C8638EA" w14:textId="77777777" w:rsidR="00393521" w:rsidRPr="00730F50" w:rsidRDefault="00393521" w:rsidP="001A3689">
      <w:pPr>
        <w:jc w:val="both"/>
        <w:rPr>
          <w:b/>
          <w:bCs/>
          <w:sz w:val="24"/>
          <w:szCs w:val="24"/>
          <w:lang w:val="el-GR"/>
        </w:rPr>
      </w:pPr>
    </w:p>
    <w:p w14:paraId="5A2B719C" w14:textId="77777777" w:rsidR="00393521" w:rsidRPr="00730F50" w:rsidRDefault="00393521" w:rsidP="001A3689">
      <w:pPr>
        <w:jc w:val="both"/>
        <w:rPr>
          <w:b/>
          <w:bCs/>
          <w:sz w:val="24"/>
          <w:szCs w:val="24"/>
          <w:lang w:val="el-GR"/>
        </w:rPr>
      </w:pPr>
    </w:p>
    <w:p w14:paraId="083CDDEF" w14:textId="77777777" w:rsidR="00393521" w:rsidRPr="00730F50" w:rsidRDefault="00393521" w:rsidP="001A3689">
      <w:pPr>
        <w:jc w:val="both"/>
        <w:rPr>
          <w:b/>
          <w:bCs/>
          <w:sz w:val="24"/>
          <w:szCs w:val="24"/>
          <w:lang w:val="el-GR"/>
        </w:rPr>
      </w:pPr>
    </w:p>
    <w:tbl>
      <w:tblPr>
        <w:tblStyle w:val="PlainTable3"/>
        <w:tblW w:w="9640" w:type="dxa"/>
        <w:jc w:val="center"/>
        <w:tblLook w:val="04A0" w:firstRow="1" w:lastRow="0" w:firstColumn="1" w:lastColumn="0" w:noHBand="0" w:noVBand="1"/>
      </w:tblPr>
      <w:tblGrid>
        <w:gridCol w:w="1985"/>
        <w:gridCol w:w="3686"/>
        <w:gridCol w:w="3969"/>
      </w:tblGrid>
      <w:tr w:rsidR="009D5896" w:rsidRPr="00393521" w14:paraId="0BAC1B84"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12B8B6F" w14:textId="77777777"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lastRenderedPageBreak/>
              <w:t>Υλικό</w:t>
            </w:r>
          </w:p>
          <w:p w14:paraId="0856E665" w14:textId="075B4693"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(Hardware Assets)</w:t>
            </w:r>
          </w:p>
        </w:tc>
        <w:tc>
          <w:tcPr>
            <w:tcW w:w="3686" w:type="dxa"/>
            <w:vAlign w:val="center"/>
            <w:hideMark/>
          </w:tcPr>
          <w:p w14:paraId="08D1685E"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969" w:type="dxa"/>
            <w:noWrap/>
            <w:vAlign w:val="center"/>
            <w:hideMark/>
          </w:tcPr>
          <w:p w14:paraId="649D900C"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9D5896" w:rsidRPr="00F41661" w14:paraId="6489C918"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64A853CB" w14:textId="0E73790C"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Χρηστών</w:t>
            </w:r>
          </w:p>
        </w:tc>
        <w:tc>
          <w:tcPr>
            <w:tcW w:w="3686" w:type="dxa"/>
            <w:vAlign w:val="center"/>
            <w:hideMark/>
          </w:tcPr>
          <w:p w14:paraId="28A37F7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Περιλαμβάνουν συσκευές όπως κινητά τηλέφωνα, laptops, workstations που χρησιμοποιούνται για την πρόσβαση και εκτέλεση των καθηκόντων της υπηρεσίας SOC.</w:t>
            </w:r>
          </w:p>
        </w:tc>
        <w:tc>
          <w:tcPr>
            <w:tcW w:w="3969" w:type="dxa"/>
            <w:vAlign w:val="center"/>
            <w:hideMark/>
          </w:tcPr>
          <w:p w14:paraId="235DE793"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tc>
      </w:tr>
      <w:tr w:rsidR="009D5896" w:rsidRPr="00F41661" w14:paraId="065DA9D3" w14:textId="77777777" w:rsidTr="00393521">
        <w:trPr>
          <w:trHeight w:val="1440"/>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14F47DA1" w14:textId="3D5F5CA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Δικτύου</w:t>
            </w:r>
          </w:p>
        </w:tc>
        <w:tc>
          <w:tcPr>
            <w:tcW w:w="3686" w:type="dxa"/>
            <w:vAlign w:val="center"/>
            <w:hideMark/>
          </w:tcPr>
          <w:p w14:paraId="02845026"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Αυτές οι συσκευές περιλαμβάνουν servers, firewalls, routers, και άλλα δικτυακά εξαρτήματα που χρησιμοποιούνται για την παρακολούθηση και διαχείριση της δικτυακής υποδομής.</w:t>
            </w:r>
          </w:p>
        </w:tc>
        <w:tc>
          <w:tcPr>
            <w:tcW w:w="3969" w:type="dxa"/>
            <w:vAlign w:val="center"/>
            <w:hideMark/>
          </w:tcPr>
          <w:p w14:paraId="2903804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tc>
      </w:tr>
      <w:tr w:rsidR="009D5896" w:rsidRPr="00F41661" w14:paraId="65DD0228"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5248AF56" w14:textId="67B2471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Αποθηκευτικού Χώρου</w:t>
            </w:r>
          </w:p>
        </w:tc>
        <w:tc>
          <w:tcPr>
            <w:tcW w:w="3686" w:type="dxa"/>
            <w:vAlign w:val="center"/>
            <w:hideMark/>
          </w:tcPr>
          <w:p w14:paraId="497B4C1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Αφορά διακομιστές αρχείων και συστήματα NAS που χρησιμοποιούνται για την αποθήκευση δεδομένων.</w:t>
            </w:r>
          </w:p>
        </w:tc>
        <w:tc>
          <w:tcPr>
            <w:tcW w:w="3969" w:type="dxa"/>
            <w:vAlign w:val="center"/>
            <w:hideMark/>
          </w:tcPr>
          <w:p w14:paraId="1A23AE2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tc>
      </w:tr>
    </w:tbl>
    <w:p w14:paraId="6C743679" w14:textId="77777777" w:rsidR="00BC6A28" w:rsidRDefault="00BC6A28" w:rsidP="001A3689">
      <w:pPr>
        <w:jc w:val="both"/>
        <w:rPr>
          <w:sz w:val="24"/>
          <w:szCs w:val="24"/>
          <w:lang w:val="el-GR"/>
        </w:rPr>
      </w:pPr>
    </w:p>
    <w:p w14:paraId="2DDB9159" w14:textId="68A814CD" w:rsidR="00E92A2F" w:rsidRPr="00AA6E97" w:rsidRDefault="00E92A2F" w:rsidP="001A3689">
      <w:pPr>
        <w:jc w:val="both"/>
        <w:rPr>
          <w:sz w:val="24"/>
          <w:szCs w:val="24"/>
          <w:lang w:val="el-GR"/>
        </w:rPr>
      </w:pPr>
      <w:r>
        <w:rPr>
          <w:sz w:val="24"/>
          <w:szCs w:val="24"/>
          <w:lang w:val="el-GR"/>
        </w:rPr>
        <w:t xml:space="preserve">Τα φυσικά αγαθά αντιμετωπίζονται ως ένα ενιαίο, το </w:t>
      </w:r>
      <w:r>
        <w:rPr>
          <w:sz w:val="24"/>
          <w:szCs w:val="24"/>
        </w:rPr>
        <w:t>Headquarters</w:t>
      </w:r>
      <w:r w:rsidRPr="00EA4711">
        <w:rPr>
          <w:sz w:val="24"/>
          <w:szCs w:val="24"/>
          <w:lang w:val="el-GR"/>
        </w:rPr>
        <w:t>,</w:t>
      </w:r>
      <w:r>
        <w:rPr>
          <w:sz w:val="24"/>
          <w:szCs w:val="24"/>
          <w:lang w:val="el-GR"/>
        </w:rPr>
        <w:t xml:space="preserve"> το οποίο περιλαμβάνει τα παρακάτω:</w:t>
      </w:r>
    </w:p>
    <w:tbl>
      <w:tblPr>
        <w:tblStyle w:val="PlainTable3"/>
        <w:tblW w:w="9639" w:type="dxa"/>
        <w:jc w:val="center"/>
        <w:tblLook w:val="04A0" w:firstRow="1" w:lastRow="0" w:firstColumn="1" w:lastColumn="0" w:noHBand="0" w:noVBand="1"/>
      </w:tblPr>
      <w:tblGrid>
        <w:gridCol w:w="1985"/>
        <w:gridCol w:w="4252"/>
        <w:gridCol w:w="3402"/>
      </w:tblGrid>
      <w:tr w:rsidR="000104C4" w:rsidRPr="00393521" w14:paraId="1873BDD2"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3D0C8B95" w14:textId="4A49AC14"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Φυσικά Αγαθά</w:t>
            </w:r>
          </w:p>
          <w:p w14:paraId="01B162A7" w14:textId="0754033A"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(Physical Assets)</w:t>
            </w:r>
          </w:p>
        </w:tc>
        <w:tc>
          <w:tcPr>
            <w:tcW w:w="4252" w:type="dxa"/>
            <w:vAlign w:val="center"/>
            <w:hideMark/>
          </w:tcPr>
          <w:p w14:paraId="0D224683"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402" w:type="dxa"/>
            <w:noWrap/>
            <w:vAlign w:val="center"/>
            <w:hideMark/>
          </w:tcPr>
          <w:p w14:paraId="76F7B8A6"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0104C4" w:rsidRPr="00F41661" w14:paraId="326DE170"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45DFDB"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Offices (Computer Rooms, Conference Room, …):</w:t>
            </w:r>
          </w:p>
        </w:tc>
        <w:tc>
          <w:tcPr>
            <w:tcW w:w="4252" w:type="dxa"/>
            <w:hideMark/>
          </w:tcPr>
          <w:p w14:paraId="32A9A1B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γραφεία, τα δωμάτια υπολογιστών και άλλους χώρους όπου διεξάγεται η εργασία της υπηρεσίας SOC.</w:t>
            </w:r>
          </w:p>
        </w:tc>
        <w:tc>
          <w:tcPr>
            <w:tcW w:w="3402" w:type="dxa"/>
            <w:hideMark/>
          </w:tcPr>
          <w:p w14:paraId="30AE8695"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tc>
      </w:tr>
      <w:tr w:rsidR="000104C4" w:rsidRPr="00F41661" w14:paraId="1E63162E" w14:textId="77777777" w:rsidTr="00393521">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C6E615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Data Center (Network and Storage Equipment):</w:t>
            </w:r>
          </w:p>
        </w:tc>
        <w:tc>
          <w:tcPr>
            <w:tcW w:w="4252" w:type="dxa"/>
            <w:hideMark/>
          </w:tcPr>
          <w:p w14:paraId="71988C9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Τα κέντρα δεδομένων που φιλοξενούν τους servers, τα συστήματα δικτύου και την υποδομή αποθήκευσης.</w:t>
            </w:r>
          </w:p>
        </w:tc>
        <w:tc>
          <w:tcPr>
            <w:tcW w:w="3402" w:type="dxa"/>
            <w:hideMark/>
          </w:tcPr>
          <w:p w14:paraId="04572640"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Χρειάζεται αυστηρός έλεγχος πρόσβασης και κανονιστικά πλαίσια για την προστασία της υποδομής και την ασφαλή αποθήκευση των δεδομένων.</w:t>
            </w:r>
          </w:p>
        </w:tc>
      </w:tr>
      <w:tr w:rsidR="000104C4" w:rsidRPr="00F41661" w14:paraId="5111BA01"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A56ADA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Security Systems (Cameras, Physical Cards, Alarms):</w:t>
            </w:r>
          </w:p>
        </w:tc>
        <w:tc>
          <w:tcPr>
            <w:tcW w:w="4252" w:type="dxa"/>
            <w:hideMark/>
          </w:tcPr>
          <w:p w14:paraId="4A5038A1"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συστήματα φυσικής ασφαλείας που χρησιμοποιούνται για την προστασία των χώρων και των υποδομών.</w:t>
            </w:r>
          </w:p>
        </w:tc>
        <w:tc>
          <w:tcPr>
            <w:tcW w:w="3402" w:type="dxa"/>
            <w:hideMark/>
          </w:tcPr>
          <w:p w14:paraId="0299605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ασφάλεια πρέπει να συνδυάζεται με ψηφιακά συστήματα παρακολούθησης για να εξασφαλίζεται η προστασία σε όλους τους τομείς της υπηρεσίας.</w:t>
            </w:r>
          </w:p>
        </w:tc>
      </w:tr>
    </w:tbl>
    <w:p w14:paraId="36351585" w14:textId="77777777" w:rsidR="00BC6A28" w:rsidRPr="00AA6E97" w:rsidRDefault="00BC6A28" w:rsidP="001A3689">
      <w:pPr>
        <w:jc w:val="both"/>
        <w:rPr>
          <w:sz w:val="24"/>
          <w:szCs w:val="24"/>
          <w:lang w:val="el-GR"/>
        </w:rPr>
      </w:pPr>
    </w:p>
    <w:p w14:paraId="37E926FA" w14:textId="4CE62FB8" w:rsidR="00440387" w:rsidRPr="00AA6E97" w:rsidRDefault="00B869CA" w:rsidP="001A3689">
      <w:pPr>
        <w:pStyle w:val="Heading2"/>
        <w:jc w:val="both"/>
        <w:rPr>
          <w:rFonts w:asciiTheme="minorHAnsi" w:hAnsiTheme="minorHAnsi"/>
          <w:sz w:val="24"/>
          <w:szCs w:val="24"/>
          <w:lang w:val="el-GR"/>
        </w:rPr>
      </w:pPr>
      <w:bookmarkStart w:id="6" w:name="_Toc190252062"/>
      <w:r w:rsidRPr="00AA6E97">
        <w:rPr>
          <w:rFonts w:asciiTheme="minorHAnsi" w:hAnsiTheme="minorHAnsi"/>
          <w:sz w:val="24"/>
          <w:szCs w:val="24"/>
          <w:lang w:val="el-GR"/>
        </w:rPr>
        <w:t>1.</w:t>
      </w:r>
      <w:r w:rsidR="0026432E" w:rsidRPr="008E3C36">
        <w:rPr>
          <w:rFonts w:asciiTheme="minorHAnsi" w:hAnsiTheme="minorHAnsi"/>
          <w:sz w:val="24"/>
          <w:szCs w:val="24"/>
          <w:lang w:val="el-GR"/>
        </w:rPr>
        <w:t>5</w:t>
      </w:r>
      <w:r w:rsidR="00440387" w:rsidRPr="00AA6E97">
        <w:rPr>
          <w:rFonts w:asciiTheme="minorHAnsi" w:hAnsiTheme="minorHAnsi"/>
          <w:sz w:val="24"/>
          <w:szCs w:val="24"/>
          <w:lang w:val="el-GR"/>
        </w:rPr>
        <w:t xml:space="preserve"> Αποτίμηση Επιπτώσεων (</w:t>
      </w:r>
      <w:r w:rsidR="00440387" w:rsidRPr="00AA6E97">
        <w:rPr>
          <w:rFonts w:asciiTheme="minorHAnsi" w:hAnsiTheme="minorHAnsi"/>
          <w:sz w:val="24"/>
          <w:szCs w:val="24"/>
        </w:rPr>
        <w:t>Impact</w:t>
      </w:r>
      <w:r w:rsidR="00440387" w:rsidRPr="00AA6E97">
        <w:rPr>
          <w:rFonts w:asciiTheme="minorHAnsi" w:hAnsiTheme="minorHAnsi"/>
          <w:sz w:val="24"/>
          <w:szCs w:val="24"/>
          <w:lang w:val="el-GR"/>
        </w:rPr>
        <w:t xml:space="preserve"> </w:t>
      </w:r>
      <w:r w:rsidR="00440387" w:rsidRPr="00AA6E97">
        <w:rPr>
          <w:rFonts w:asciiTheme="minorHAnsi" w:hAnsiTheme="minorHAnsi"/>
          <w:sz w:val="24"/>
          <w:szCs w:val="24"/>
        </w:rPr>
        <w:t>Assessment</w:t>
      </w:r>
      <w:r w:rsidR="00440387" w:rsidRPr="00AA6E97">
        <w:rPr>
          <w:rFonts w:asciiTheme="minorHAnsi" w:hAnsiTheme="minorHAnsi"/>
          <w:sz w:val="24"/>
          <w:szCs w:val="24"/>
          <w:lang w:val="el-GR"/>
        </w:rPr>
        <w:t>)</w:t>
      </w:r>
      <w:bookmarkEnd w:id="6"/>
    </w:p>
    <w:p w14:paraId="1A14C186" w14:textId="591A2BB8" w:rsidR="007611F8" w:rsidRPr="00730F50" w:rsidRDefault="00F75CE6" w:rsidP="001A3689">
      <w:pPr>
        <w:jc w:val="both"/>
        <w:rPr>
          <w:sz w:val="24"/>
          <w:szCs w:val="24"/>
          <w:lang w:val="el-GR"/>
        </w:rPr>
      </w:pPr>
      <w:r>
        <w:rPr>
          <w:sz w:val="24"/>
          <w:szCs w:val="24"/>
          <w:lang w:val="el-GR"/>
        </w:rPr>
        <w:t>Οι επιπτώσεις που προκύπτουν από μια επικείμενη</w:t>
      </w:r>
      <w:r w:rsidR="007611F8" w:rsidRPr="00AA6E97">
        <w:rPr>
          <w:sz w:val="24"/>
          <w:szCs w:val="24"/>
          <w:lang w:val="el-GR"/>
        </w:rPr>
        <w:t xml:space="preserve"> παραβίαση ή διαρροή στα πληροφοριακά αγαθά που ο</w:t>
      </w:r>
      <w:r>
        <w:rPr>
          <w:sz w:val="24"/>
          <w:szCs w:val="24"/>
          <w:lang w:val="el-GR"/>
        </w:rPr>
        <w:t>ρίστηκαν παραπάνω, κατηγοριοποιούνται β</w:t>
      </w:r>
      <w:r w:rsidR="007611F8" w:rsidRPr="00AA6E97">
        <w:rPr>
          <w:sz w:val="24"/>
          <w:szCs w:val="24"/>
          <w:lang w:val="el-GR"/>
        </w:rPr>
        <w:t xml:space="preserve">άσει </w:t>
      </w:r>
      <w:r w:rsidR="007611F8" w:rsidRPr="00AA6E97">
        <w:rPr>
          <w:b/>
          <w:bCs/>
          <w:sz w:val="24"/>
          <w:szCs w:val="24"/>
          <w:lang w:val="el-GR"/>
        </w:rPr>
        <w:t>εμπιστευτικότητας, ακεραιότητας και διαθεσιμότητας (</w:t>
      </w:r>
      <w:r w:rsidR="007611F8" w:rsidRPr="00AA6E97">
        <w:rPr>
          <w:b/>
          <w:bCs/>
          <w:sz w:val="24"/>
          <w:szCs w:val="24"/>
        </w:rPr>
        <w:t>CIA</w:t>
      </w:r>
      <w:r w:rsidR="007611F8" w:rsidRPr="00AA6E97">
        <w:rPr>
          <w:b/>
          <w:bCs/>
          <w:sz w:val="24"/>
          <w:szCs w:val="24"/>
          <w:lang w:val="el-GR"/>
        </w:rPr>
        <w:t xml:space="preserve"> </w:t>
      </w:r>
      <w:r w:rsidR="007611F8" w:rsidRPr="00AA6E97">
        <w:rPr>
          <w:b/>
          <w:bCs/>
          <w:sz w:val="24"/>
          <w:szCs w:val="24"/>
        </w:rPr>
        <w:t>Triad</w:t>
      </w:r>
      <w:r w:rsidR="007611F8" w:rsidRPr="00AA6E97">
        <w:rPr>
          <w:b/>
          <w:bCs/>
          <w:sz w:val="24"/>
          <w:szCs w:val="24"/>
          <w:lang w:val="el-GR"/>
        </w:rPr>
        <w:t>)</w:t>
      </w:r>
      <w:r>
        <w:rPr>
          <w:sz w:val="24"/>
          <w:szCs w:val="24"/>
          <w:lang w:val="el-GR"/>
        </w:rPr>
        <w:t xml:space="preserve"> και λαμβάνουν τις παρακάτω τιμές:</w:t>
      </w:r>
    </w:p>
    <w:tbl>
      <w:tblPr>
        <w:tblStyle w:val="PlainTable3"/>
        <w:tblW w:w="8369" w:type="dxa"/>
        <w:jc w:val="center"/>
        <w:tblLook w:val="04A0" w:firstRow="1" w:lastRow="0" w:firstColumn="1" w:lastColumn="0" w:noHBand="0" w:noVBand="1"/>
      </w:tblPr>
      <w:tblGrid>
        <w:gridCol w:w="2252"/>
        <w:gridCol w:w="2440"/>
        <w:gridCol w:w="1816"/>
        <w:gridCol w:w="346"/>
        <w:gridCol w:w="425"/>
        <w:gridCol w:w="425"/>
        <w:gridCol w:w="665"/>
      </w:tblGrid>
      <w:tr w:rsidR="005543C7" w:rsidRPr="00393521" w14:paraId="04BA9D92" w14:textId="77777777" w:rsidTr="00997AC9">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8369" w:type="dxa"/>
            <w:gridSpan w:val="7"/>
            <w:noWrap/>
            <w:hideMark/>
          </w:tcPr>
          <w:p w14:paraId="2ABBE12F" w14:textId="77777777" w:rsidR="005543C7" w:rsidRPr="00393521" w:rsidRDefault="005543C7" w:rsidP="005543C7">
            <w:pPr>
              <w:jc w:val="center"/>
              <w:rPr>
                <w:rFonts w:ascii="Aptos" w:eastAsia="Times New Roman" w:hAnsi="Aptos" w:cs="Times New Roman"/>
                <w:color w:val="FFFFFF"/>
                <w:kern w:val="0"/>
                <w:sz w:val="18"/>
                <w:szCs w:val="18"/>
                <w:lang w:val="el-GR" w:eastAsia="el-GR"/>
                <w14:ligatures w14:val="none"/>
              </w:rPr>
            </w:pPr>
            <w:r w:rsidRPr="00393521">
              <w:rPr>
                <w:rFonts w:ascii="Aptos" w:eastAsia="Times New Roman" w:hAnsi="Aptos" w:cs="Times New Roman"/>
                <w:kern w:val="0"/>
                <w:sz w:val="18"/>
                <w:szCs w:val="18"/>
                <w:lang w:val="el-GR" w:eastAsia="el-GR"/>
                <w14:ligatures w14:val="none"/>
              </w:rPr>
              <w:t>Impact Assessment</w:t>
            </w:r>
          </w:p>
        </w:tc>
      </w:tr>
      <w:tr w:rsidR="005543C7" w:rsidRPr="00393521" w14:paraId="7B55F876"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63BA72F" w14:textId="77777777" w:rsidR="005543C7" w:rsidRPr="00393521" w:rsidRDefault="005543C7" w:rsidP="005543C7">
            <w:pPr>
              <w:jc w:val="center"/>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w:t>
            </w:r>
          </w:p>
        </w:tc>
        <w:tc>
          <w:tcPr>
            <w:tcW w:w="2440" w:type="dxa"/>
            <w:vAlign w:val="center"/>
            <w:hideMark/>
          </w:tcPr>
          <w:p w14:paraId="398971F1"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Asset</w:t>
            </w:r>
          </w:p>
        </w:tc>
        <w:tc>
          <w:tcPr>
            <w:tcW w:w="1816" w:type="dxa"/>
            <w:vAlign w:val="center"/>
            <w:hideMark/>
          </w:tcPr>
          <w:p w14:paraId="68E50968"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Asset Category</w:t>
            </w:r>
          </w:p>
        </w:tc>
        <w:tc>
          <w:tcPr>
            <w:tcW w:w="346" w:type="dxa"/>
            <w:noWrap/>
            <w:vAlign w:val="center"/>
            <w:hideMark/>
          </w:tcPr>
          <w:p w14:paraId="35A6D95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Α</w:t>
            </w:r>
          </w:p>
        </w:tc>
        <w:tc>
          <w:tcPr>
            <w:tcW w:w="425" w:type="dxa"/>
            <w:noWrap/>
            <w:vAlign w:val="center"/>
            <w:hideMark/>
          </w:tcPr>
          <w:p w14:paraId="5CEC8A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w:t>
            </w:r>
          </w:p>
        </w:tc>
        <w:tc>
          <w:tcPr>
            <w:tcW w:w="425" w:type="dxa"/>
            <w:noWrap/>
            <w:vAlign w:val="center"/>
            <w:hideMark/>
          </w:tcPr>
          <w:p w14:paraId="79796F23"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C</w:t>
            </w:r>
          </w:p>
        </w:tc>
        <w:tc>
          <w:tcPr>
            <w:tcW w:w="665" w:type="dxa"/>
            <w:noWrap/>
            <w:vAlign w:val="center"/>
            <w:hideMark/>
          </w:tcPr>
          <w:p w14:paraId="42A97E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FFFFFF"/>
                <w:kern w:val="0"/>
                <w:sz w:val="18"/>
                <w:szCs w:val="18"/>
                <w:lang w:val="el-GR" w:eastAsia="el-GR"/>
                <w14:ligatures w14:val="none"/>
              </w:rPr>
            </w:pPr>
            <w:r w:rsidRPr="00393521">
              <w:rPr>
                <w:rFonts w:ascii="Aptos" w:eastAsia="Times New Roman" w:hAnsi="Aptos" w:cs="Calibri"/>
                <w:b/>
                <w:bCs/>
                <w:kern w:val="0"/>
                <w:sz w:val="18"/>
                <w:szCs w:val="18"/>
                <w:lang w:val="el-GR" w:eastAsia="el-GR"/>
                <w14:ligatures w14:val="none"/>
              </w:rPr>
              <w:t>ΜΑΧ</w:t>
            </w:r>
          </w:p>
        </w:tc>
      </w:tr>
      <w:tr w:rsidR="005543C7" w:rsidRPr="00393521" w14:paraId="7A43BE57"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2C29C01A"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A1</w:t>
            </w:r>
          </w:p>
        </w:tc>
        <w:tc>
          <w:tcPr>
            <w:tcW w:w="2440" w:type="dxa"/>
            <w:vAlign w:val="center"/>
            <w:hideMark/>
          </w:tcPr>
          <w:p w14:paraId="58BB7B6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Customer Data</w:t>
            </w:r>
          </w:p>
        </w:tc>
        <w:tc>
          <w:tcPr>
            <w:tcW w:w="1816" w:type="dxa"/>
            <w:noWrap/>
            <w:vAlign w:val="center"/>
            <w:hideMark/>
          </w:tcPr>
          <w:p w14:paraId="2B796BEB"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Information</w:t>
            </w:r>
          </w:p>
        </w:tc>
        <w:tc>
          <w:tcPr>
            <w:tcW w:w="346" w:type="dxa"/>
            <w:noWrap/>
            <w:vAlign w:val="center"/>
            <w:hideMark/>
          </w:tcPr>
          <w:p w14:paraId="6C2DDFE0"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36F2757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0E91D91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0C42D075"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04017614"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13EA0565"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A2</w:t>
            </w:r>
          </w:p>
        </w:tc>
        <w:tc>
          <w:tcPr>
            <w:tcW w:w="2440" w:type="dxa"/>
            <w:vAlign w:val="center"/>
            <w:hideMark/>
          </w:tcPr>
          <w:p w14:paraId="13DDBBDA"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SOC Internal  Data</w:t>
            </w:r>
          </w:p>
        </w:tc>
        <w:tc>
          <w:tcPr>
            <w:tcW w:w="1816" w:type="dxa"/>
            <w:vAlign w:val="center"/>
            <w:hideMark/>
          </w:tcPr>
          <w:p w14:paraId="3C7C4A99"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0746B67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3ED28F67"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2ED447A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20CD6DFE"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429260B6"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471B97B6"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A3</w:t>
            </w:r>
          </w:p>
        </w:tc>
        <w:tc>
          <w:tcPr>
            <w:tcW w:w="2440" w:type="dxa"/>
            <w:vAlign w:val="center"/>
            <w:hideMark/>
          </w:tcPr>
          <w:p w14:paraId="0897EEA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Operational Data</w:t>
            </w:r>
          </w:p>
        </w:tc>
        <w:tc>
          <w:tcPr>
            <w:tcW w:w="1816" w:type="dxa"/>
            <w:vAlign w:val="center"/>
            <w:hideMark/>
          </w:tcPr>
          <w:p w14:paraId="47ABEFE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2A1EA22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74402921"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5C76CB3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545E593D"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8E3C36" w:rsidRPr="00393521" w14:paraId="75C7A651"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4950102" w14:textId="77777777" w:rsidR="008E3C36" w:rsidRPr="00393521" w:rsidRDefault="008E3C36" w:rsidP="008E3C36">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lastRenderedPageBreak/>
              <w:t>A4</w:t>
            </w:r>
          </w:p>
        </w:tc>
        <w:tc>
          <w:tcPr>
            <w:tcW w:w="2440" w:type="dxa"/>
            <w:vAlign w:val="center"/>
            <w:hideMark/>
          </w:tcPr>
          <w:p w14:paraId="635469DD" w14:textId="4DB687D4"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Backup/Historical Data</w:t>
            </w:r>
          </w:p>
        </w:tc>
        <w:tc>
          <w:tcPr>
            <w:tcW w:w="1816" w:type="dxa"/>
            <w:vAlign w:val="center"/>
            <w:hideMark/>
          </w:tcPr>
          <w:p w14:paraId="386E2FB5"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76290639"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1EE09FE3"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2A627F96"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1FC57935" w14:textId="77777777" w:rsidR="008E3C36" w:rsidRPr="00393521" w:rsidRDefault="008E3C36" w:rsidP="008E3C36">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8E3C36" w:rsidRPr="00393521" w14:paraId="746E693E" w14:textId="77777777" w:rsidTr="008E3C36">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74456E2" w14:textId="77777777" w:rsidR="008E3C36" w:rsidRPr="00393521" w:rsidRDefault="008E3C36" w:rsidP="008E3C36">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A5</w:t>
            </w:r>
          </w:p>
        </w:tc>
        <w:tc>
          <w:tcPr>
            <w:tcW w:w="2440" w:type="dxa"/>
            <w:vAlign w:val="center"/>
          </w:tcPr>
          <w:p w14:paraId="63C5CD7A" w14:textId="362D861C" w:rsidR="008E3C36" w:rsidRPr="008E3C36"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eastAsia="el-GR"/>
                <w14:ligatures w14:val="none"/>
              </w:rPr>
            </w:pPr>
            <w:r>
              <w:rPr>
                <w:rFonts w:ascii="Aptos" w:eastAsia="Times New Roman" w:hAnsi="Aptos" w:cs="Tahoma"/>
                <w:color w:val="000000"/>
                <w:kern w:val="0"/>
                <w:sz w:val="18"/>
                <w:szCs w:val="18"/>
                <w:lang w:eastAsia="el-GR"/>
                <w14:ligatures w14:val="none"/>
              </w:rPr>
              <w:t>Documentation</w:t>
            </w:r>
          </w:p>
        </w:tc>
        <w:tc>
          <w:tcPr>
            <w:tcW w:w="1816" w:type="dxa"/>
            <w:vAlign w:val="center"/>
            <w:hideMark/>
          </w:tcPr>
          <w:p w14:paraId="3668B60F"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6A1D3723"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7DD923CF"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0E3FC433"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665" w:type="dxa"/>
            <w:noWrap/>
            <w:vAlign w:val="center"/>
            <w:hideMark/>
          </w:tcPr>
          <w:p w14:paraId="3F567FB7" w14:textId="77777777" w:rsidR="008E3C36" w:rsidRPr="00393521" w:rsidRDefault="008E3C36" w:rsidP="008E3C36">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3</w:t>
            </w:r>
          </w:p>
        </w:tc>
      </w:tr>
    </w:tbl>
    <w:p w14:paraId="774077A3" w14:textId="47F2DA0C" w:rsidR="00F75CE6" w:rsidRDefault="00F75CE6" w:rsidP="00665776">
      <w:pPr>
        <w:spacing w:after="0"/>
        <w:ind w:left="720"/>
        <w:jc w:val="both"/>
        <w:rPr>
          <w:sz w:val="16"/>
          <w:szCs w:val="16"/>
          <w:lang w:val="el-GR"/>
        </w:rPr>
      </w:pPr>
      <w:r w:rsidRPr="00F75CE6">
        <w:rPr>
          <w:sz w:val="16"/>
          <w:szCs w:val="16"/>
          <w:lang w:val="el-GR"/>
        </w:rPr>
        <w:t>Όπου: Πολύ Χαμηλή = 0, Χαμηλή = 1, Μεσαία = 2, Υψηλή = 3, Πολύ Υψηλή = 4</w:t>
      </w:r>
    </w:p>
    <w:p w14:paraId="4C7C2B17" w14:textId="4958DB6B" w:rsidR="003E1007" w:rsidRPr="003E1007" w:rsidRDefault="003E1007" w:rsidP="003E1007">
      <w:pPr>
        <w:spacing w:after="0"/>
        <w:jc w:val="both"/>
      </w:pPr>
      <w:r w:rsidRPr="003E1007">
        <w:rPr>
          <w:b/>
          <w:bCs/>
        </w:rPr>
        <w:t>Συμπέρασμα</w:t>
      </w:r>
      <w:r w:rsidRPr="003E1007">
        <w:t>:</w:t>
      </w:r>
    </w:p>
    <w:p w14:paraId="528DF7C8"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 xml:space="preserve">Δεδομένα Πελατών, </w:t>
      </w:r>
      <w:r w:rsidRPr="003E1007">
        <w:rPr>
          <w:b/>
          <w:bCs/>
          <w:sz w:val="24"/>
          <w:szCs w:val="24"/>
        </w:rPr>
        <w:t>Operational</w:t>
      </w:r>
      <w:r w:rsidRPr="003E1007">
        <w:rPr>
          <w:b/>
          <w:bCs/>
          <w:sz w:val="24"/>
          <w:szCs w:val="24"/>
          <w:lang w:val="el-GR"/>
        </w:rPr>
        <w:t xml:space="preserve"> </w:t>
      </w:r>
      <w:r w:rsidRPr="003E1007">
        <w:rPr>
          <w:b/>
          <w:bCs/>
          <w:sz w:val="24"/>
          <w:szCs w:val="24"/>
        </w:rPr>
        <w:t>Data</w:t>
      </w:r>
      <w:r w:rsidRPr="003E1007">
        <w:rPr>
          <w:b/>
          <w:bCs/>
          <w:sz w:val="24"/>
          <w:szCs w:val="24"/>
          <w:lang w:val="el-GR"/>
        </w:rPr>
        <w:t xml:space="preserve"> και </w:t>
      </w:r>
      <w:r w:rsidRPr="003E1007">
        <w:rPr>
          <w:b/>
          <w:bCs/>
          <w:sz w:val="24"/>
          <w:szCs w:val="24"/>
        </w:rPr>
        <w:t>Backup</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τον υψηλότερο αντίκτυπο και πρέπει να προστατευτούν περισσότερο.</w:t>
      </w:r>
    </w:p>
    <w:p w14:paraId="2B67991C" w14:textId="77777777" w:rsidR="003E1007" w:rsidRPr="00571980"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Εσωτερικά Δεδομένα</w:t>
      </w:r>
      <w:r w:rsidRPr="003E1007">
        <w:rPr>
          <w:sz w:val="24"/>
          <w:szCs w:val="24"/>
          <w:lang w:val="el-GR"/>
        </w:rPr>
        <w:t xml:space="preserve"> είναι επίσης κρίσιμα, αλλά δεν επηρεάζουν άμεσα την ασφάλεια των πελατών.</w:t>
      </w:r>
    </w:p>
    <w:p w14:paraId="40699EC3"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rPr>
        <w:t>Documentation</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χαμηλότερο ρίσκο, αλλά μπορούν να βελτιώσουν ή να αποτρέψουν λάθη στη λειτουργία του </w:t>
      </w:r>
      <w:r w:rsidRPr="003E1007">
        <w:rPr>
          <w:sz w:val="24"/>
          <w:szCs w:val="24"/>
        </w:rPr>
        <w:t>SOC</w:t>
      </w:r>
      <w:r w:rsidRPr="003E1007">
        <w:rPr>
          <w:sz w:val="24"/>
          <w:szCs w:val="24"/>
          <w:lang w:val="el-GR"/>
        </w:rPr>
        <w:t>.</w:t>
      </w:r>
    </w:p>
    <w:p w14:paraId="3315A4EC" w14:textId="77777777" w:rsidR="00757143" w:rsidRPr="003E1007" w:rsidRDefault="00757143" w:rsidP="001A3689">
      <w:pPr>
        <w:jc w:val="both"/>
        <w:rPr>
          <w:b/>
          <w:bCs/>
          <w:sz w:val="24"/>
          <w:szCs w:val="24"/>
          <w:lang w:val="el-GR"/>
        </w:rPr>
      </w:pPr>
    </w:p>
    <w:p w14:paraId="48A25B37" w14:textId="5AD9336B" w:rsidR="00757143" w:rsidRPr="00027194" w:rsidRDefault="00B869CA" w:rsidP="001A3689">
      <w:pPr>
        <w:pStyle w:val="Heading2"/>
        <w:jc w:val="both"/>
        <w:rPr>
          <w:rFonts w:asciiTheme="minorHAnsi" w:hAnsiTheme="minorHAnsi"/>
          <w:sz w:val="24"/>
          <w:szCs w:val="24"/>
        </w:rPr>
      </w:pPr>
      <w:bookmarkStart w:id="7" w:name="_Toc190252063"/>
      <w:r w:rsidRPr="00280D70">
        <w:rPr>
          <w:rFonts w:asciiTheme="minorHAnsi" w:hAnsiTheme="minorHAnsi"/>
          <w:sz w:val="24"/>
          <w:szCs w:val="24"/>
        </w:rPr>
        <w:t>1.</w:t>
      </w:r>
      <w:r w:rsidR="0026432E">
        <w:rPr>
          <w:rFonts w:asciiTheme="minorHAnsi" w:hAnsiTheme="minorHAnsi"/>
          <w:sz w:val="24"/>
          <w:szCs w:val="24"/>
        </w:rPr>
        <w:t>6</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Αποτίμηση</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Απειλών</w:t>
      </w:r>
      <w:r w:rsidR="00C427BB" w:rsidRPr="00280D70">
        <w:rPr>
          <w:rFonts w:asciiTheme="minorHAnsi" w:hAnsiTheme="minorHAnsi"/>
          <w:sz w:val="24"/>
          <w:szCs w:val="24"/>
        </w:rPr>
        <w:t xml:space="preserve"> (</w:t>
      </w:r>
      <w:r w:rsidR="00C427BB" w:rsidRPr="00AA6E97">
        <w:rPr>
          <w:rFonts w:asciiTheme="minorHAnsi" w:hAnsiTheme="minorHAnsi"/>
          <w:sz w:val="24"/>
          <w:szCs w:val="24"/>
        </w:rPr>
        <w:t>Threat</w:t>
      </w:r>
      <w:r w:rsidR="00C427BB" w:rsidRPr="00280D70">
        <w:rPr>
          <w:rFonts w:asciiTheme="minorHAnsi" w:hAnsiTheme="minorHAnsi"/>
          <w:sz w:val="24"/>
          <w:szCs w:val="24"/>
        </w:rPr>
        <w:t xml:space="preserve"> </w:t>
      </w:r>
      <w:r w:rsidR="00C427BB" w:rsidRPr="00AA6E97">
        <w:rPr>
          <w:rFonts w:asciiTheme="minorHAnsi" w:hAnsiTheme="minorHAnsi"/>
          <w:sz w:val="24"/>
          <w:szCs w:val="24"/>
        </w:rPr>
        <w:t>Assessment</w:t>
      </w:r>
      <w:r w:rsidR="00C427BB" w:rsidRPr="00280D70">
        <w:rPr>
          <w:rFonts w:asciiTheme="minorHAnsi" w:hAnsiTheme="minorHAnsi"/>
          <w:sz w:val="24"/>
          <w:szCs w:val="24"/>
        </w:rPr>
        <w:t>)</w:t>
      </w:r>
      <w:r w:rsidR="00280D70" w:rsidRPr="00280D70">
        <w:rPr>
          <w:rFonts w:asciiTheme="minorHAnsi" w:hAnsiTheme="minorHAnsi"/>
          <w:sz w:val="24"/>
          <w:szCs w:val="24"/>
        </w:rPr>
        <w:t xml:space="preserve"> </w:t>
      </w:r>
      <w:r w:rsidR="00280D70">
        <w:rPr>
          <w:rFonts w:asciiTheme="minorHAnsi" w:hAnsiTheme="minorHAnsi"/>
          <w:sz w:val="24"/>
          <w:szCs w:val="24"/>
          <w:lang w:val="el-GR"/>
        </w:rPr>
        <w:t>και</w:t>
      </w:r>
      <w:r w:rsidR="00280D70" w:rsidRPr="00280D70">
        <w:rPr>
          <w:rFonts w:asciiTheme="minorHAnsi" w:hAnsiTheme="minorHAnsi"/>
          <w:sz w:val="24"/>
          <w:szCs w:val="24"/>
        </w:rPr>
        <w:t xml:space="preserve"> </w:t>
      </w:r>
      <w:r w:rsidR="00280D70">
        <w:rPr>
          <w:rFonts w:asciiTheme="minorHAnsi" w:hAnsiTheme="minorHAnsi"/>
          <w:sz w:val="24"/>
          <w:szCs w:val="24"/>
          <w:lang w:val="el-GR"/>
        </w:rPr>
        <w:t>Ευπαθειών</w:t>
      </w:r>
      <w:r w:rsidR="00280D70" w:rsidRPr="00280D70">
        <w:rPr>
          <w:rFonts w:asciiTheme="minorHAnsi" w:hAnsiTheme="minorHAnsi"/>
          <w:sz w:val="24"/>
          <w:szCs w:val="24"/>
        </w:rPr>
        <w:t xml:space="preserve"> (</w:t>
      </w:r>
      <w:r w:rsidR="00280D70">
        <w:rPr>
          <w:rFonts w:asciiTheme="minorHAnsi" w:hAnsiTheme="minorHAnsi"/>
          <w:sz w:val="24"/>
          <w:szCs w:val="24"/>
        </w:rPr>
        <w:t>Vulnerability Assessment)</w:t>
      </w:r>
      <w:bookmarkEnd w:id="7"/>
    </w:p>
    <w:tbl>
      <w:tblPr>
        <w:tblStyle w:val="PlainTable3"/>
        <w:tblW w:w="9587" w:type="dxa"/>
        <w:jc w:val="center"/>
        <w:tblLook w:val="04A0" w:firstRow="1" w:lastRow="0" w:firstColumn="1" w:lastColumn="0" w:noHBand="0" w:noVBand="1"/>
      </w:tblPr>
      <w:tblGrid>
        <w:gridCol w:w="386"/>
        <w:gridCol w:w="1503"/>
        <w:gridCol w:w="1757"/>
        <w:gridCol w:w="284"/>
        <w:gridCol w:w="1134"/>
        <w:gridCol w:w="744"/>
        <w:gridCol w:w="1431"/>
        <w:gridCol w:w="1559"/>
        <w:gridCol w:w="1273"/>
      </w:tblGrid>
      <w:tr w:rsidR="00077DC3" w:rsidRPr="000429CC" w14:paraId="72F66DBF" w14:textId="77777777" w:rsidTr="00077DC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587" w:type="dxa"/>
            <w:gridSpan w:val="9"/>
            <w:noWrap/>
            <w:hideMark/>
          </w:tcPr>
          <w:p w14:paraId="442FA5BF"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Threat Assessment (Information Assets)</w:t>
            </w:r>
          </w:p>
        </w:tc>
      </w:tr>
      <w:tr w:rsidR="00077DC3" w:rsidRPr="000429CC" w14:paraId="7D8C6E3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72DD1EA9"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w:t>
            </w:r>
          </w:p>
        </w:tc>
        <w:tc>
          <w:tcPr>
            <w:tcW w:w="1503" w:type="dxa"/>
            <w:noWrap/>
            <w:hideMark/>
          </w:tcPr>
          <w:p w14:paraId="27EE375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r w:rsidRPr="000429CC">
              <w:rPr>
                <w:rFonts w:ascii="Aptos Narrow" w:eastAsia="Times New Roman" w:hAnsi="Aptos Narrow" w:cs="Times New Roman"/>
                <w:b/>
                <w:bCs/>
                <w:color w:val="000000"/>
                <w:kern w:val="0"/>
                <w:sz w:val="20"/>
                <w:szCs w:val="20"/>
                <w:lang w:val="el-GR" w:eastAsia="el-GR"/>
                <w14:ligatures w14:val="none"/>
              </w:rPr>
              <w:t>Asset</w:t>
            </w:r>
          </w:p>
        </w:tc>
        <w:tc>
          <w:tcPr>
            <w:tcW w:w="1757" w:type="dxa"/>
            <w:noWrap/>
            <w:hideMark/>
          </w:tcPr>
          <w:p w14:paraId="78CE38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Name</w:t>
            </w:r>
            <w:proofErr w:type="spellEnd"/>
          </w:p>
        </w:tc>
        <w:tc>
          <w:tcPr>
            <w:tcW w:w="1418" w:type="dxa"/>
            <w:gridSpan w:val="2"/>
            <w:noWrap/>
            <w:hideMark/>
          </w:tcPr>
          <w:p w14:paraId="1A4F322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620" w:type="dxa"/>
            <w:noWrap/>
            <w:hideMark/>
          </w:tcPr>
          <w:p w14:paraId="63AB1CC2"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r w:rsidRPr="000429CC">
              <w:rPr>
                <w:rFonts w:ascii="Aptos Narrow" w:eastAsia="Times New Roman" w:hAnsi="Aptos Narrow" w:cs="Times New Roman"/>
                <w:b/>
                <w:bCs/>
                <w:color w:val="000000"/>
                <w:kern w:val="0"/>
                <w:sz w:val="20"/>
                <w:szCs w:val="20"/>
                <w:lang w:val="el-GR" w:eastAsia="el-GR"/>
                <w14:ligatures w14:val="none"/>
              </w:rPr>
              <w:t>Threat</w:t>
            </w:r>
          </w:p>
          <w:p w14:paraId="6B43E765" w14:textId="154A6FAE"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c>
          <w:tcPr>
            <w:tcW w:w="1431" w:type="dxa"/>
            <w:hideMark/>
          </w:tcPr>
          <w:p w14:paraId="2710F6B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r w:rsidRPr="000429CC">
              <w:rPr>
                <w:rFonts w:ascii="Aptos Narrow" w:eastAsia="Times New Roman" w:hAnsi="Aptos Narrow" w:cs="Times New Roman"/>
                <w:b/>
                <w:bCs/>
                <w:color w:val="000000"/>
                <w:kern w:val="0"/>
                <w:sz w:val="20"/>
                <w:szCs w:val="20"/>
                <w:lang w:val="el-GR" w:eastAsia="el-GR"/>
                <w14:ligatures w14:val="none"/>
              </w:rPr>
              <w:t xml:space="preserve">Security </w:t>
            </w:r>
            <w:proofErr w:type="spellStart"/>
            <w:r w:rsidRPr="000429CC">
              <w:rPr>
                <w:rFonts w:ascii="Aptos Narrow" w:eastAsia="Times New Roman" w:hAnsi="Aptos Narrow" w:cs="Times New Roman"/>
                <w:b/>
                <w:bCs/>
                <w:color w:val="000000"/>
                <w:kern w:val="0"/>
                <w:sz w:val="20"/>
                <w:szCs w:val="20"/>
                <w:lang w:val="el-GR" w:eastAsia="el-GR"/>
                <w14:ligatures w14:val="none"/>
              </w:rPr>
              <w:t>Controls</w:t>
            </w:r>
            <w:proofErr w:type="spellEnd"/>
          </w:p>
        </w:tc>
        <w:tc>
          <w:tcPr>
            <w:tcW w:w="1559" w:type="dxa"/>
            <w:noWrap/>
            <w:hideMark/>
          </w:tcPr>
          <w:p w14:paraId="67DF1459"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0D6A3F9" w14:textId="2CB99D94"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1015" w:type="dxa"/>
            <w:noWrap/>
            <w:hideMark/>
          </w:tcPr>
          <w:p w14:paraId="3B2A50D7"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55D7633" w14:textId="07A0B41C"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r>
      <w:tr w:rsidR="00077DC3" w:rsidRPr="000429CC" w14:paraId="556157C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0F6C750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A1</w:t>
            </w:r>
          </w:p>
        </w:tc>
        <w:tc>
          <w:tcPr>
            <w:tcW w:w="1503" w:type="dxa"/>
            <w:vMerge w:val="restart"/>
            <w:noWrap/>
            <w:vAlign w:val="center"/>
            <w:hideMark/>
          </w:tcPr>
          <w:p w14:paraId="3E48B740"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Customer</w:t>
            </w:r>
          </w:p>
          <w:p w14:paraId="4ED2EAA8" w14:textId="598AD636"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Data</w:t>
            </w:r>
          </w:p>
        </w:tc>
        <w:tc>
          <w:tcPr>
            <w:tcW w:w="2041" w:type="dxa"/>
            <w:gridSpan w:val="2"/>
            <w:noWrap/>
            <w:hideMark/>
          </w:tcPr>
          <w:p w14:paraId="0C8109B3"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4D5DC34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2118B3C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val="restart"/>
            <w:vAlign w:val="center"/>
            <w:hideMark/>
          </w:tcPr>
          <w:p w14:paraId="4BB51230" w14:textId="765576E9"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 xml:space="preserve">A system exists that conducts backup, Security Awareness </w:t>
            </w:r>
            <w:proofErr w:type="spellStart"/>
            <w:r w:rsidRPr="000429CC">
              <w:rPr>
                <w:rFonts w:ascii="Aptos Narrow" w:eastAsia="Times New Roman" w:hAnsi="Aptos Narrow" w:cs="Times New Roman"/>
                <w:color w:val="000000"/>
                <w:kern w:val="0"/>
                <w:sz w:val="16"/>
                <w:szCs w:val="16"/>
                <w:lang w:eastAsia="el-GR"/>
                <w14:ligatures w14:val="none"/>
              </w:rPr>
              <w:t>Trianing</w:t>
            </w:r>
            <w:proofErr w:type="spellEnd"/>
            <w:r w:rsidRPr="000429CC">
              <w:rPr>
                <w:rFonts w:ascii="Aptos Narrow" w:eastAsia="Times New Roman" w:hAnsi="Aptos Narrow" w:cs="Times New Roman"/>
                <w:color w:val="000000"/>
                <w:kern w:val="0"/>
                <w:sz w:val="16"/>
                <w:szCs w:val="16"/>
                <w:lang w:eastAsia="el-GR"/>
                <w14:ligatures w14:val="none"/>
              </w:rPr>
              <w:t xml:space="preserve"> program for all the </w:t>
            </w:r>
            <w:proofErr w:type="spellStart"/>
            <w:r w:rsidRPr="000429CC">
              <w:rPr>
                <w:rFonts w:ascii="Aptos Narrow" w:eastAsia="Times New Roman" w:hAnsi="Aptos Narrow" w:cs="Times New Roman"/>
                <w:color w:val="000000"/>
                <w:kern w:val="0"/>
                <w:sz w:val="16"/>
                <w:szCs w:val="16"/>
                <w:lang w:eastAsia="el-GR"/>
                <w14:ligatures w14:val="none"/>
              </w:rPr>
              <w:t>mebmers</w:t>
            </w:r>
            <w:proofErr w:type="spellEnd"/>
            <w:r w:rsidRPr="000429CC">
              <w:rPr>
                <w:rFonts w:ascii="Aptos Narrow" w:eastAsia="Times New Roman" w:hAnsi="Aptos Narrow" w:cs="Times New Roman"/>
                <w:color w:val="000000"/>
                <w:kern w:val="0"/>
                <w:sz w:val="16"/>
                <w:szCs w:val="16"/>
                <w:lang w:eastAsia="el-GR"/>
                <w14:ligatures w14:val="none"/>
              </w:rPr>
              <w:t xml:space="preserve"> of the company is in place, Access control policies, Malware protection </w:t>
            </w:r>
            <w:r w:rsidR="00077DC3" w:rsidRPr="000429CC">
              <w:rPr>
                <w:rFonts w:ascii="Aptos Narrow" w:eastAsia="Times New Roman" w:hAnsi="Aptos Narrow" w:cs="Times New Roman"/>
                <w:color w:val="000000"/>
                <w:kern w:val="0"/>
                <w:sz w:val="16"/>
                <w:szCs w:val="16"/>
                <w:lang w:eastAsia="el-GR"/>
                <w14:ligatures w14:val="none"/>
              </w:rPr>
              <w:t>systems(antivirus), firewall</w:t>
            </w:r>
          </w:p>
        </w:tc>
        <w:tc>
          <w:tcPr>
            <w:tcW w:w="1559" w:type="dxa"/>
            <w:noWrap/>
            <w:vAlign w:val="center"/>
            <w:hideMark/>
          </w:tcPr>
          <w:p w14:paraId="7C8786D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764BCF6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45F5FA7"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27206C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B7BAA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7E22A934"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123D94E3" w14:textId="0AEB40D4"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F8595F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2D6115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964522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8B0A5A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5BD062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01947"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E56861"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0E21B7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6D458AD6"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1FEC1A5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3FBA88E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7222692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D2893D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8BDAD5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0FE7DDE"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1C6B2D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EC82AF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D673B1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02604EC" w14:textId="3A0643E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D97C9D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32743E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464C61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90F492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1A7621E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3F027B84"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E2F9246"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A2</w:t>
            </w:r>
          </w:p>
        </w:tc>
        <w:tc>
          <w:tcPr>
            <w:tcW w:w="1503" w:type="dxa"/>
            <w:vMerge w:val="restart"/>
            <w:noWrap/>
            <w:vAlign w:val="center"/>
            <w:hideMark/>
          </w:tcPr>
          <w:p w14:paraId="471BA5F9"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SOC Internal</w:t>
            </w:r>
          </w:p>
          <w:p w14:paraId="020B8577" w14:textId="6455B55D"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Data</w:t>
            </w:r>
          </w:p>
        </w:tc>
        <w:tc>
          <w:tcPr>
            <w:tcW w:w="2041" w:type="dxa"/>
            <w:gridSpan w:val="2"/>
            <w:noWrap/>
            <w:hideMark/>
          </w:tcPr>
          <w:p w14:paraId="0F0BC76D"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1EE65F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1CB46A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2E62EA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3DC94D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6047D6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9A2E82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D494F4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6073D00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063EFE3A"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55FF9572" w14:textId="28C0C47F"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49152382"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B001E0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E8D9AC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7978D8F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2C28F09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411653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B0564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CEB2AF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24DC8759"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3B4122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CD9031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C57D24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02B00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CD0609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1C8E55FF"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8B5CE2"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770D3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497D6B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6B43AD68" w14:textId="1C52190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E605D3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1E54A0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455746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D5EDA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AED4C2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F269D9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1B85E07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A3</w:t>
            </w:r>
          </w:p>
        </w:tc>
        <w:tc>
          <w:tcPr>
            <w:tcW w:w="1503" w:type="dxa"/>
            <w:vMerge w:val="restart"/>
            <w:noWrap/>
            <w:vAlign w:val="center"/>
            <w:hideMark/>
          </w:tcPr>
          <w:p w14:paraId="33B24ABC"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Operational</w:t>
            </w:r>
          </w:p>
          <w:p w14:paraId="7A012459" w14:textId="47917E9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Data</w:t>
            </w:r>
          </w:p>
        </w:tc>
        <w:tc>
          <w:tcPr>
            <w:tcW w:w="2041" w:type="dxa"/>
            <w:gridSpan w:val="2"/>
            <w:noWrap/>
            <w:hideMark/>
          </w:tcPr>
          <w:p w14:paraId="18DC527C"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75525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87D504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7A7D9AF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FAEFA9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36CFDB8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7C3D8A59"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677997B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BEB8E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5135955"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35C832D6" w14:textId="2E1A614C"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C53091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88FBC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3D3B6C1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BAFBDC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011217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095056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FF17A6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F1CE3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080ACB5"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736E735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F4BDDC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4C87B07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C8AE1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6FC1A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0B7DEBA6"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FFDCFA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7144E8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729FCCA"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1164E10" w14:textId="201455B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FBDA9A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A2276F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73A889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B97F9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05156D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5146A"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8C5FBD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A4</w:t>
            </w:r>
          </w:p>
        </w:tc>
        <w:tc>
          <w:tcPr>
            <w:tcW w:w="1503" w:type="dxa"/>
            <w:vMerge w:val="restart"/>
            <w:noWrap/>
            <w:vAlign w:val="center"/>
            <w:hideMark/>
          </w:tcPr>
          <w:p w14:paraId="7FDB8A3E"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Backup/Historical</w:t>
            </w:r>
          </w:p>
          <w:p w14:paraId="5E5B84AE" w14:textId="7E362FFA"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Data</w:t>
            </w:r>
          </w:p>
        </w:tc>
        <w:tc>
          <w:tcPr>
            <w:tcW w:w="2041" w:type="dxa"/>
            <w:gridSpan w:val="2"/>
            <w:noWrap/>
            <w:hideMark/>
          </w:tcPr>
          <w:p w14:paraId="77FDE0BF"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61A401E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BEA31A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128047C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E4EBBC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D862E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D483F41"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DD1900"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0D14DD7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8315F7E"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74809DC7" w14:textId="6E86E5F8"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0531D80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643A2ED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27237F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7DEBD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71E37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9A51372"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7AF637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870D8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E1E5984"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4D5D119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0679AD2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04F346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3D5CE2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3C52A58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5CDF61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CE7C95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324E38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4FA68C2"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9399DB6" w14:textId="30D3B60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32644FF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D5DAD4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1DCE17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65FAA0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1F0AA0F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26600F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96628A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A5</w:t>
            </w:r>
          </w:p>
        </w:tc>
        <w:tc>
          <w:tcPr>
            <w:tcW w:w="1503" w:type="dxa"/>
            <w:vMerge w:val="restart"/>
            <w:noWrap/>
            <w:vAlign w:val="center"/>
            <w:hideMark/>
          </w:tcPr>
          <w:p w14:paraId="5F32119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Documentation</w:t>
            </w:r>
            <w:proofErr w:type="spellEnd"/>
          </w:p>
        </w:tc>
        <w:tc>
          <w:tcPr>
            <w:tcW w:w="2041" w:type="dxa"/>
            <w:gridSpan w:val="2"/>
            <w:noWrap/>
            <w:hideMark/>
          </w:tcPr>
          <w:p w14:paraId="1ED9AAF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1F81A3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B6FD4D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1C445B0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563D94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62926CAD"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C64575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4E3C95A0"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0544EA7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3FE40B82" w14:textId="48F1CFDA"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Accidental/Intentional disclosure of information</w:t>
            </w:r>
          </w:p>
        </w:tc>
        <w:tc>
          <w:tcPr>
            <w:tcW w:w="1134" w:type="dxa"/>
            <w:noWrap/>
            <w:vAlign w:val="center"/>
            <w:hideMark/>
          </w:tcPr>
          <w:p w14:paraId="2A9A551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DC0200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4E99E5B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10D8AD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F946E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429CC" w:rsidRPr="000429CC" w14:paraId="24C75A7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3076EBE3"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D442A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B10CC1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6E7361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5B612A3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99D5EE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54F162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26123D5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F701B3D" w14:textId="77777777" w:rsidTr="00077DC3">
        <w:trPr>
          <w:cnfStyle w:val="000000100000" w:firstRow="0" w:lastRow="0" w:firstColumn="0" w:lastColumn="0" w:oddVBand="0" w:evenVBand="0" w:oddHBand="1" w:evenHBand="0" w:firstRowFirstColumn="0" w:firstRowLastColumn="0" w:lastRowFirstColumn="0" w:lastRowLastColumn="0"/>
          <w:trHeight w:val="92"/>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0EE7563D"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BE41A0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EFC38E9"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58C87841" w14:textId="5591A1E2"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DBA486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0E787BC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3F30308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6C31C63"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624DE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bl>
    <w:p w14:paraId="4BC8437F" w14:textId="77777777" w:rsidR="001C2C4B" w:rsidRDefault="001C2C4B" w:rsidP="00077DC3">
      <w:pPr>
        <w:spacing w:after="0" w:line="240" w:lineRule="auto"/>
        <w:rPr>
          <w:lang w:val="el-GR"/>
        </w:rPr>
        <w:sectPr w:rsidR="001C2C4B" w:rsidSect="00997AC9">
          <w:headerReference w:type="default" r:id="rId9"/>
          <w:footerReference w:type="default" r:id="rId10"/>
          <w:type w:val="continuous"/>
          <w:pgSz w:w="11906" w:h="16838" w:code="9"/>
          <w:pgMar w:top="1440" w:right="1800" w:bottom="1440" w:left="1800" w:header="720" w:footer="720" w:gutter="0"/>
          <w:cols w:space="720"/>
          <w:docGrid w:linePitch="360"/>
        </w:sectPr>
      </w:pPr>
    </w:p>
    <w:p w14:paraId="26D9734F" w14:textId="7C05E9E7" w:rsidR="004252A3" w:rsidRPr="00665776" w:rsidRDefault="00B869CA" w:rsidP="001A3689">
      <w:pPr>
        <w:pStyle w:val="Heading2"/>
        <w:jc w:val="both"/>
        <w:rPr>
          <w:rFonts w:asciiTheme="minorHAnsi" w:hAnsiTheme="minorHAnsi"/>
          <w:sz w:val="24"/>
          <w:szCs w:val="24"/>
          <w:lang w:val="el-GR"/>
        </w:rPr>
      </w:pPr>
      <w:bookmarkStart w:id="9" w:name="_Toc190252064"/>
      <w:r w:rsidRPr="00665776">
        <w:rPr>
          <w:rFonts w:asciiTheme="minorHAnsi" w:hAnsiTheme="minorHAnsi"/>
          <w:sz w:val="24"/>
          <w:szCs w:val="24"/>
          <w:lang w:val="el-GR"/>
        </w:rPr>
        <w:lastRenderedPageBreak/>
        <w:t>1</w:t>
      </w:r>
      <w:r w:rsidR="0000008C" w:rsidRPr="00665776">
        <w:rPr>
          <w:rFonts w:asciiTheme="minorHAnsi" w:hAnsiTheme="minorHAnsi"/>
          <w:sz w:val="24"/>
          <w:szCs w:val="24"/>
          <w:lang w:val="el-GR"/>
        </w:rPr>
        <w:t>.</w:t>
      </w:r>
      <w:r w:rsidR="0026432E">
        <w:rPr>
          <w:rFonts w:asciiTheme="minorHAnsi" w:hAnsiTheme="minorHAnsi"/>
          <w:sz w:val="24"/>
          <w:szCs w:val="24"/>
        </w:rPr>
        <w:t>7</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Αποτίμηση</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Κινδύνων</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Risk</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Assessment</w:t>
      </w:r>
      <w:r w:rsidR="0000008C" w:rsidRPr="00665776">
        <w:rPr>
          <w:rFonts w:asciiTheme="minorHAnsi" w:hAnsiTheme="minorHAnsi"/>
          <w:sz w:val="24"/>
          <w:szCs w:val="24"/>
          <w:lang w:val="el-GR"/>
        </w:rPr>
        <w:t>)</w:t>
      </w:r>
      <w:bookmarkEnd w:id="9"/>
    </w:p>
    <w:p w14:paraId="4DE53833" w14:textId="182036B0" w:rsidR="003A6C9C" w:rsidRPr="0026432E" w:rsidRDefault="0000008C" w:rsidP="00077DC3">
      <w:pPr>
        <w:jc w:val="both"/>
        <w:rPr>
          <w:sz w:val="24"/>
          <w:szCs w:val="24"/>
          <w:lang w:val="el-GR"/>
        </w:rPr>
      </w:pPr>
      <w:r w:rsidRPr="00AA6E97">
        <w:rPr>
          <w:sz w:val="24"/>
          <w:szCs w:val="24"/>
          <w:lang w:val="el-GR"/>
        </w:rPr>
        <w:t>Η</w:t>
      </w:r>
      <w:r w:rsidRPr="00665776">
        <w:rPr>
          <w:sz w:val="24"/>
          <w:szCs w:val="24"/>
          <w:lang w:val="el-GR"/>
        </w:rPr>
        <w:t xml:space="preserve"> </w:t>
      </w:r>
      <w:r w:rsidRPr="00AA6E97">
        <w:rPr>
          <w:sz w:val="24"/>
          <w:szCs w:val="24"/>
          <w:lang w:val="el-GR"/>
        </w:rPr>
        <w:t>αποτίμηση</w:t>
      </w:r>
      <w:r w:rsidRPr="00665776">
        <w:rPr>
          <w:sz w:val="24"/>
          <w:szCs w:val="24"/>
          <w:lang w:val="el-GR"/>
        </w:rPr>
        <w:t xml:space="preserve"> </w:t>
      </w:r>
      <w:r w:rsidRPr="00AA6E97">
        <w:rPr>
          <w:sz w:val="24"/>
          <w:szCs w:val="24"/>
          <w:lang w:val="el-GR"/>
        </w:rPr>
        <w:t>του</w:t>
      </w:r>
      <w:r w:rsidRPr="00665776">
        <w:rPr>
          <w:sz w:val="24"/>
          <w:szCs w:val="24"/>
          <w:lang w:val="el-GR"/>
        </w:rPr>
        <w:t xml:space="preserve"> </w:t>
      </w:r>
      <w:r w:rsidRPr="00AA6E97">
        <w:rPr>
          <w:sz w:val="24"/>
          <w:szCs w:val="24"/>
          <w:lang w:val="el-GR"/>
        </w:rPr>
        <w:t>κινδύνου</w:t>
      </w:r>
      <w:r w:rsidRPr="00665776">
        <w:rPr>
          <w:sz w:val="24"/>
          <w:szCs w:val="24"/>
          <w:lang w:val="el-GR"/>
        </w:rPr>
        <w:t xml:space="preserve"> </w:t>
      </w:r>
      <w:r w:rsidRPr="00AA6E97">
        <w:rPr>
          <w:sz w:val="24"/>
          <w:szCs w:val="24"/>
          <w:lang w:val="el-GR"/>
        </w:rPr>
        <w:t>για</w:t>
      </w:r>
      <w:r w:rsidRPr="00665776">
        <w:rPr>
          <w:sz w:val="24"/>
          <w:szCs w:val="24"/>
          <w:lang w:val="el-GR"/>
        </w:rPr>
        <w:t xml:space="preserve"> </w:t>
      </w:r>
      <w:r w:rsidRPr="00AA6E97">
        <w:rPr>
          <w:sz w:val="24"/>
          <w:szCs w:val="24"/>
          <w:lang w:val="el-GR"/>
        </w:rPr>
        <w:t>κάθε</w:t>
      </w:r>
      <w:r w:rsidRPr="00665776">
        <w:rPr>
          <w:sz w:val="24"/>
          <w:szCs w:val="24"/>
          <w:lang w:val="el-GR"/>
        </w:rPr>
        <w:t xml:space="preserve"> </w:t>
      </w:r>
      <w:r w:rsidRPr="00AA6E97">
        <w:rPr>
          <w:sz w:val="24"/>
          <w:szCs w:val="24"/>
        </w:rPr>
        <w:t>asset</w:t>
      </w:r>
      <w:r w:rsidRPr="00665776">
        <w:rPr>
          <w:sz w:val="24"/>
          <w:szCs w:val="24"/>
          <w:lang w:val="el-GR"/>
        </w:rPr>
        <w:t xml:space="preserve"> </w:t>
      </w:r>
      <w:r w:rsidRPr="00AA6E97">
        <w:rPr>
          <w:sz w:val="24"/>
          <w:szCs w:val="24"/>
          <w:lang w:val="el-GR"/>
        </w:rPr>
        <w:t>γίνεται</w:t>
      </w:r>
      <w:r w:rsidRPr="00665776">
        <w:rPr>
          <w:sz w:val="24"/>
          <w:szCs w:val="24"/>
          <w:lang w:val="el-GR"/>
        </w:rPr>
        <w:t xml:space="preserve"> </w:t>
      </w:r>
      <w:r w:rsidR="008A369C" w:rsidRPr="00AA6E97">
        <w:rPr>
          <w:sz w:val="24"/>
          <w:szCs w:val="24"/>
          <w:lang w:val="el-GR"/>
        </w:rPr>
        <w:t>προσθέτοντας</w:t>
      </w:r>
      <w:r w:rsidRPr="00665776">
        <w:rPr>
          <w:sz w:val="24"/>
          <w:szCs w:val="24"/>
          <w:lang w:val="el-GR"/>
        </w:rPr>
        <w:t xml:space="preserve"> </w:t>
      </w:r>
      <w:r w:rsidR="008A369C" w:rsidRPr="00AA6E97">
        <w:rPr>
          <w:sz w:val="24"/>
          <w:szCs w:val="24"/>
          <w:lang w:val="el-GR"/>
        </w:rPr>
        <w:t>τ</w:t>
      </w:r>
      <w:r w:rsidR="00665776">
        <w:rPr>
          <w:sz w:val="24"/>
          <w:szCs w:val="24"/>
          <w:lang w:val="el-GR"/>
        </w:rPr>
        <w:t>α</w:t>
      </w:r>
      <w:r w:rsidR="008A369C" w:rsidRPr="00665776">
        <w:rPr>
          <w:sz w:val="24"/>
          <w:szCs w:val="24"/>
          <w:lang w:val="el-GR"/>
        </w:rPr>
        <w:t xml:space="preserve"> </w:t>
      </w:r>
      <w:r w:rsidR="008A369C" w:rsidRPr="00AA6E97">
        <w:rPr>
          <w:sz w:val="24"/>
          <w:szCs w:val="24"/>
        </w:rPr>
        <w:t>impact</w:t>
      </w:r>
      <w:r w:rsidR="008A369C" w:rsidRPr="00665776">
        <w:rPr>
          <w:sz w:val="24"/>
          <w:szCs w:val="24"/>
          <w:lang w:val="el-GR"/>
        </w:rPr>
        <w:t xml:space="preserve"> </w:t>
      </w:r>
      <w:r w:rsidR="008A369C" w:rsidRPr="00AA6E97">
        <w:rPr>
          <w:sz w:val="24"/>
          <w:szCs w:val="24"/>
        </w:rPr>
        <w:t>value</w:t>
      </w:r>
      <w:r w:rsidR="008A369C" w:rsidRPr="00665776">
        <w:rPr>
          <w:sz w:val="24"/>
          <w:szCs w:val="24"/>
          <w:lang w:val="el-GR"/>
        </w:rPr>
        <w:t xml:space="preserve">, </w:t>
      </w:r>
      <w:r w:rsidR="008A369C" w:rsidRPr="00AA6E97">
        <w:rPr>
          <w:sz w:val="24"/>
          <w:szCs w:val="24"/>
        </w:rPr>
        <w:t>threat</w:t>
      </w:r>
      <w:r w:rsidR="008A369C" w:rsidRPr="00665776">
        <w:rPr>
          <w:sz w:val="24"/>
          <w:szCs w:val="24"/>
          <w:lang w:val="el-GR"/>
        </w:rPr>
        <w:t xml:space="preserve"> </w:t>
      </w:r>
      <w:r w:rsidR="008A369C" w:rsidRPr="00AA6E97">
        <w:rPr>
          <w:sz w:val="24"/>
          <w:szCs w:val="24"/>
        </w:rPr>
        <w:t>value</w:t>
      </w:r>
      <w:r w:rsidR="00665776">
        <w:rPr>
          <w:sz w:val="24"/>
          <w:szCs w:val="24"/>
          <w:lang w:val="el-GR"/>
        </w:rPr>
        <w:t xml:space="preserve"> και </w:t>
      </w:r>
      <w:r w:rsidR="008A369C" w:rsidRPr="00AA6E97">
        <w:rPr>
          <w:sz w:val="24"/>
          <w:szCs w:val="24"/>
        </w:rPr>
        <w:t>vulnerability</w:t>
      </w:r>
      <w:r w:rsidR="008A369C" w:rsidRPr="00665776">
        <w:rPr>
          <w:sz w:val="24"/>
          <w:szCs w:val="24"/>
          <w:lang w:val="el-GR"/>
        </w:rPr>
        <w:t xml:space="preserve"> </w:t>
      </w:r>
      <w:r w:rsidR="008A369C" w:rsidRPr="00AA6E97">
        <w:rPr>
          <w:sz w:val="24"/>
          <w:szCs w:val="24"/>
        </w:rPr>
        <w:t>value</w:t>
      </w:r>
      <w:r w:rsidR="0026432E" w:rsidRPr="0026432E">
        <w:rPr>
          <w:sz w:val="24"/>
          <w:szCs w:val="24"/>
          <w:lang w:val="el-GR"/>
        </w:rPr>
        <w:t xml:space="preserve">, </w:t>
      </w:r>
      <w:r w:rsidR="0026432E">
        <w:rPr>
          <w:sz w:val="24"/>
          <w:szCs w:val="24"/>
          <w:lang w:val="el-GR"/>
        </w:rPr>
        <w:t xml:space="preserve">συμπεριλαμβάνοντας και το </w:t>
      </w:r>
      <w:r w:rsidR="0026432E">
        <w:rPr>
          <w:sz w:val="24"/>
          <w:szCs w:val="24"/>
        </w:rPr>
        <w:t>risk</w:t>
      </w:r>
      <w:r w:rsidR="0026432E" w:rsidRPr="0026432E">
        <w:rPr>
          <w:sz w:val="24"/>
          <w:szCs w:val="24"/>
          <w:lang w:val="el-GR"/>
        </w:rPr>
        <w:t xml:space="preserve"> </w:t>
      </w:r>
      <w:r w:rsidR="0026432E">
        <w:rPr>
          <w:sz w:val="24"/>
          <w:szCs w:val="24"/>
        </w:rPr>
        <w:t>treatment</w:t>
      </w:r>
      <w:r w:rsidR="0026432E" w:rsidRPr="0026432E">
        <w:rPr>
          <w:sz w:val="24"/>
          <w:szCs w:val="24"/>
          <w:lang w:val="el-GR"/>
        </w:rPr>
        <w:t xml:space="preserve"> </w:t>
      </w:r>
      <w:r w:rsidR="0026432E">
        <w:rPr>
          <w:sz w:val="24"/>
          <w:szCs w:val="24"/>
        </w:rPr>
        <w:t>plan</w:t>
      </w:r>
      <w:r w:rsidR="0026432E" w:rsidRPr="0026432E">
        <w:rPr>
          <w:sz w:val="24"/>
          <w:szCs w:val="24"/>
          <w:lang w:val="el-GR"/>
        </w:rPr>
        <w:t>.</w:t>
      </w:r>
    </w:p>
    <w:tbl>
      <w:tblPr>
        <w:tblStyle w:val="PlainTable3"/>
        <w:tblW w:w="20271" w:type="dxa"/>
        <w:tblLayout w:type="fixed"/>
        <w:tblLook w:val="04A0" w:firstRow="1" w:lastRow="0" w:firstColumn="1" w:lastColumn="0" w:noHBand="0" w:noVBand="1"/>
      </w:tblPr>
      <w:tblGrid>
        <w:gridCol w:w="1838"/>
        <w:gridCol w:w="277"/>
        <w:gridCol w:w="302"/>
        <w:gridCol w:w="330"/>
        <w:gridCol w:w="2256"/>
        <w:gridCol w:w="1387"/>
        <w:gridCol w:w="1366"/>
        <w:gridCol w:w="852"/>
        <w:gridCol w:w="606"/>
        <w:gridCol w:w="851"/>
        <w:gridCol w:w="866"/>
        <w:gridCol w:w="971"/>
        <w:gridCol w:w="1985"/>
        <w:gridCol w:w="2131"/>
        <w:gridCol w:w="2552"/>
        <w:gridCol w:w="1701"/>
      </w:tblGrid>
      <w:tr w:rsidR="00596BAF" w:rsidRPr="001C2C4B" w14:paraId="5145D50E" w14:textId="77777777" w:rsidTr="000208B1">
        <w:trPr>
          <w:cnfStyle w:val="100000000000" w:firstRow="1" w:lastRow="0" w:firstColumn="0" w:lastColumn="0" w:oddVBand="0" w:evenVBand="0" w:oddHBand="0" w:evenHBand="0" w:firstRowFirstColumn="0" w:firstRowLastColumn="0" w:lastRowFirstColumn="0" w:lastRowLastColumn="0"/>
          <w:trHeight w:val="648"/>
        </w:trPr>
        <w:tc>
          <w:tcPr>
            <w:cnfStyle w:val="001000000100" w:firstRow="0" w:lastRow="0" w:firstColumn="1" w:lastColumn="0" w:oddVBand="0" w:evenVBand="0" w:oddHBand="0" w:evenHBand="0" w:firstRowFirstColumn="1" w:firstRowLastColumn="0" w:lastRowFirstColumn="0" w:lastRowLastColumn="0"/>
            <w:tcW w:w="1838" w:type="dxa"/>
            <w:noWrap/>
            <w:hideMark/>
          </w:tcPr>
          <w:p w14:paraId="020B29CA" w14:textId="77777777" w:rsidR="001C2C4B" w:rsidRPr="001C2C4B" w:rsidRDefault="001C2C4B" w:rsidP="000208B1">
            <w:pPr>
              <w:jc w:val="center"/>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Asset</w:t>
            </w:r>
          </w:p>
        </w:tc>
        <w:tc>
          <w:tcPr>
            <w:tcW w:w="277" w:type="dxa"/>
            <w:noWrap/>
            <w:hideMark/>
          </w:tcPr>
          <w:p w14:paraId="014EE05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Α</w:t>
            </w:r>
          </w:p>
        </w:tc>
        <w:tc>
          <w:tcPr>
            <w:tcW w:w="302" w:type="dxa"/>
            <w:noWrap/>
            <w:hideMark/>
          </w:tcPr>
          <w:p w14:paraId="4A00EE5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I</w:t>
            </w:r>
          </w:p>
        </w:tc>
        <w:tc>
          <w:tcPr>
            <w:tcW w:w="330" w:type="dxa"/>
            <w:noWrap/>
            <w:hideMark/>
          </w:tcPr>
          <w:p w14:paraId="20C3E80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w:t>
            </w:r>
          </w:p>
        </w:tc>
        <w:tc>
          <w:tcPr>
            <w:tcW w:w="2256" w:type="dxa"/>
            <w:hideMark/>
          </w:tcPr>
          <w:p w14:paraId="16A8066B"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Threat</w:t>
            </w:r>
          </w:p>
        </w:tc>
        <w:tc>
          <w:tcPr>
            <w:tcW w:w="1387" w:type="dxa"/>
            <w:noWrap/>
            <w:hideMark/>
          </w:tcPr>
          <w:p w14:paraId="470AF61C"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Threat Value</w:t>
            </w:r>
          </w:p>
        </w:tc>
        <w:tc>
          <w:tcPr>
            <w:tcW w:w="1366" w:type="dxa"/>
            <w:noWrap/>
            <w:hideMark/>
          </w:tcPr>
          <w:p w14:paraId="0A9075B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Vulnerability Value</w:t>
            </w:r>
          </w:p>
        </w:tc>
        <w:tc>
          <w:tcPr>
            <w:tcW w:w="852" w:type="dxa"/>
            <w:noWrap/>
            <w:hideMark/>
          </w:tcPr>
          <w:p w14:paraId="6300329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R-Α</w:t>
            </w:r>
          </w:p>
        </w:tc>
        <w:tc>
          <w:tcPr>
            <w:tcW w:w="606" w:type="dxa"/>
            <w:noWrap/>
            <w:hideMark/>
          </w:tcPr>
          <w:p w14:paraId="19A1872D" w14:textId="611DBEE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R-Ι</w:t>
            </w:r>
          </w:p>
        </w:tc>
        <w:tc>
          <w:tcPr>
            <w:tcW w:w="851" w:type="dxa"/>
            <w:noWrap/>
            <w:hideMark/>
          </w:tcPr>
          <w:p w14:paraId="64CB854A" w14:textId="61CB5A08"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R-C</w:t>
            </w:r>
          </w:p>
        </w:tc>
        <w:tc>
          <w:tcPr>
            <w:tcW w:w="866" w:type="dxa"/>
            <w:noWrap/>
            <w:hideMark/>
          </w:tcPr>
          <w:p w14:paraId="6EC54DB5"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Risk Value</w:t>
            </w:r>
          </w:p>
        </w:tc>
        <w:tc>
          <w:tcPr>
            <w:tcW w:w="971" w:type="dxa"/>
            <w:noWrap/>
            <w:hideMark/>
          </w:tcPr>
          <w:p w14:paraId="2243133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Risk Level</w:t>
            </w:r>
          </w:p>
        </w:tc>
        <w:tc>
          <w:tcPr>
            <w:tcW w:w="1985" w:type="dxa"/>
            <w:hideMark/>
          </w:tcPr>
          <w:p w14:paraId="05E3DAAC"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Strategy</w:t>
            </w:r>
          </w:p>
          <w:p w14:paraId="0243EACA" w14:textId="6F46B03C"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(acceptance, avoidance, transference, mitigation)</w:t>
            </w:r>
          </w:p>
        </w:tc>
        <w:tc>
          <w:tcPr>
            <w:tcW w:w="2131" w:type="dxa"/>
            <w:hideMark/>
          </w:tcPr>
          <w:p w14:paraId="0292EC67"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Control Implentation</w:t>
            </w:r>
          </w:p>
        </w:tc>
        <w:tc>
          <w:tcPr>
            <w:tcW w:w="2552" w:type="dxa"/>
            <w:hideMark/>
          </w:tcPr>
          <w:p w14:paraId="429E77C6"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caps w:val="0"/>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Implementation Date</w:t>
            </w:r>
          </w:p>
          <w:p w14:paraId="5983D48E" w14:textId="1C70F39D"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sidR="000208B1">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couple of weeks, within the next six months, within the next 12 months)</w:t>
            </w:r>
          </w:p>
        </w:tc>
        <w:tc>
          <w:tcPr>
            <w:tcW w:w="1701" w:type="dxa"/>
            <w:noWrap/>
            <w:hideMark/>
          </w:tcPr>
          <w:p w14:paraId="317E31B6" w14:textId="11ECBB8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Residual Risk</w:t>
            </w:r>
          </w:p>
        </w:tc>
      </w:tr>
      <w:tr w:rsidR="000208B1" w:rsidRPr="001C2C4B" w14:paraId="0ACD6F5D" w14:textId="77777777" w:rsidTr="000208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0B4DED"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FB987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3B8153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7AB6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8A148E2" w14:textId="77777777" w:rsidR="001C2C4B" w:rsidRPr="00596BAF"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Data Destruction</w:t>
            </w:r>
          </w:p>
          <w:p w14:paraId="5DC49451" w14:textId="0629474F"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(Ransomware attacks, insider threats, hardware/software failure)</w:t>
            </w:r>
          </w:p>
        </w:tc>
        <w:tc>
          <w:tcPr>
            <w:tcW w:w="1387" w:type="dxa"/>
            <w:noWrap/>
            <w:hideMark/>
          </w:tcPr>
          <w:p w14:paraId="597AD55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58577CB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F5859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6B80184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2C2FEA1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4534DB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7E731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B5575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Align w:val="center"/>
            <w:hideMark/>
          </w:tcPr>
          <w:p w14:paraId="388092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hideMark/>
          </w:tcPr>
          <w:p w14:paraId="3775F9A9" w14:textId="6F16C2DF"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43F78C4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262000E"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360806"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61DE7B5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F2F669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87EA2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D3EB2D9" w14:textId="2BE4FEFE"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296015D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663369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D5F24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260EEAA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254CA8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08D84B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CDFBC3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E44D9F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26B55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AA944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0AAF4E7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B2D7C6"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A8BDE1"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58891B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EEA7E5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4FE6E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FF3772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4A3019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3242715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3A0223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7F1678E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C29CB8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0A71D3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4BBD98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37FA06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1239CC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vMerge w:val="restart"/>
            <w:hideMark/>
          </w:tcPr>
          <w:p w14:paraId="4E79CE84" w14:textId="573ECE5C"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1F478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47ABABE"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0C8BB8"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1E58BB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D20FD4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5A13E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7829A2D" w14:textId="68988EC4"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5E66BD8" w14:textId="527E0495"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43C406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240E01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1DE1592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926DB2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2B15B4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390787E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0F5DCA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231F82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0AEFCE2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CC40C7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781E7BA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4341C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35AD54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3EB4DE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3BD65E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29E631B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7F0F15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0B3C5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0B9BD1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CE66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503654B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4F5E06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65271BF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2868A8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204B67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9D9041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57DDE4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8C575C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C81F174" w14:textId="77777777" w:rsidTr="000208B1">
        <w:trPr>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13F793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0B1ADC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2076A06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F35B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007CC5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Accidental/Intentional disclosure of information (phishing, misconfigured </w:t>
            </w:r>
            <w:proofErr w:type="spellStart"/>
            <w:r w:rsidRPr="001C2C4B">
              <w:rPr>
                <w:rFonts w:ascii="Aptos" w:eastAsia="Times New Roman" w:hAnsi="Aptos" w:cs="Times New Roman"/>
                <w:color w:val="000000"/>
                <w:kern w:val="0"/>
                <w:sz w:val="16"/>
                <w:szCs w:val="16"/>
                <w:lang w:eastAsia="el-GR"/>
                <w14:ligatures w14:val="none"/>
              </w:rPr>
              <w:t>oermissions</w:t>
            </w:r>
            <w:proofErr w:type="spellEnd"/>
            <w:r w:rsidRPr="001C2C4B">
              <w:rPr>
                <w:rFonts w:ascii="Aptos" w:eastAsia="Times New Roman" w:hAnsi="Aptos" w:cs="Times New Roman"/>
                <w:color w:val="000000"/>
                <w:kern w:val="0"/>
                <w:sz w:val="16"/>
                <w:szCs w:val="16"/>
                <w:lang w:eastAsia="el-GR"/>
                <w14:ligatures w14:val="none"/>
              </w:rPr>
              <w:t>, insider threats)</w:t>
            </w:r>
          </w:p>
        </w:tc>
        <w:tc>
          <w:tcPr>
            <w:tcW w:w="1387" w:type="dxa"/>
            <w:noWrap/>
            <w:hideMark/>
          </w:tcPr>
          <w:p w14:paraId="76376B6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4720C6C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4F77AC1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3D11033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50B4EB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47C8339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66F8F8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0E120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7A5EA4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Εσωτερικές επιθεωρήσεις και </w:t>
            </w:r>
            <w:proofErr w:type="spellStart"/>
            <w:r w:rsidRPr="001C2C4B">
              <w:rPr>
                <w:rFonts w:ascii="Aptos" w:eastAsia="Times New Roman" w:hAnsi="Aptos" w:cs="Times New Roman"/>
                <w:color w:val="000000"/>
                <w:kern w:val="0"/>
                <w:sz w:val="16"/>
                <w:szCs w:val="16"/>
                <w:lang w:val="el-GR" w:eastAsia="el-GR"/>
                <w14:ligatures w14:val="none"/>
              </w:rPr>
              <w:t>log</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auditing</w:t>
            </w:r>
            <w:proofErr w:type="spellEnd"/>
            <w:r w:rsidRPr="001C2C4B">
              <w:rPr>
                <w:rFonts w:ascii="Aptos" w:eastAsia="Times New Roman" w:hAnsi="Aptos" w:cs="Times New Roman"/>
                <w:color w:val="000000"/>
                <w:kern w:val="0"/>
                <w:sz w:val="16"/>
                <w:szCs w:val="16"/>
                <w:lang w:val="el-GR" w:eastAsia="el-GR"/>
                <w14:ligatures w14:val="none"/>
              </w:rPr>
              <w:t xml:space="preserve">. </w:t>
            </w:r>
            <w:r w:rsidRPr="001C2C4B">
              <w:rPr>
                <w:rFonts w:ascii="Aptos" w:eastAsia="Times New Roman" w:hAnsi="Aptos" w:cs="Times New Roman"/>
                <w:color w:val="000000"/>
                <w:kern w:val="0"/>
                <w:sz w:val="16"/>
                <w:szCs w:val="16"/>
                <w:lang w:eastAsia="el-GR"/>
                <w14:ligatures w14:val="none"/>
              </w:rPr>
              <w:t>Cyber Security Awareness Training programs, Identity Access Mangement</w:t>
            </w:r>
          </w:p>
        </w:tc>
        <w:tc>
          <w:tcPr>
            <w:tcW w:w="2552" w:type="dxa"/>
            <w:vMerge w:val="restart"/>
            <w:hideMark/>
          </w:tcPr>
          <w:p w14:paraId="7318DF0F" w14:textId="343E9A8A"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C3230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C3FC8BF"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18C71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419B3A1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B1051A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C1A6B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5C985877" w14:textId="6BE09216"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B86B09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9313EC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1428C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010658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B85CA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06AD09C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75D583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30EC5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38AB24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895984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3DFF753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E2877EB"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05091A"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0A3AE96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118449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0D507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12AB906F"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78D3E03B" w14:textId="5066CBF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734E27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85D951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92E95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B3428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4B145E6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6775703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F5E40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7DEB9D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31485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5558F5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0CFC7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BAC246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8D559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2618D52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21B4F59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363F1D8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2E5BA60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CFE547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3FBD4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3F01756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36026D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16223E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3AC452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18B0D7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34FF0C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3CD4DA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CD7387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779EA1A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3E23FABA"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5FDB88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619CA1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50DE4E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B7734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733AF05" w14:textId="0B172CB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04CE173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715DDFB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395B580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004DC0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41F0A03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473E573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3DA397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47E73DB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0D378D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274859D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1DAAD7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64FB17B" w14:textId="77777777" w:rsidTr="000208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5695D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5BE9AD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5C47061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BC288D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1084EB6" w14:textId="131C4008"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Theft/Loss of data (malware, lost/stolen devices, unauthorized API access)</w:t>
            </w:r>
          </w:p>
        </w:tc>
        <w:tc>
          <w:tcPr>
            <w:tcW w:w="1387" w:type="dxa"/>
            <w:noWrap/>
            <w:hideMark/>
          </w:tcPr>
          <w:p w14:paraId="16C075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705D4A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4611E8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380ACF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1C4A4E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3FF6E1A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D3B6BD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BA48BA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228DF48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Endpoint Security, USB blocking, encryption</w:t>
            </w:r>
          </w:p>
        </w:tc>
        <w:tc>
          <w:tcPr>
            <w:tcW w:w="2552" w:type="dxa"/>
            <w:vMerge w:val="restart"/>
            <w:hideMark/>
          </w:tcPr>
          <w:p w14:paraId="3AEA08A7" w14:textId="60BB6511"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F5AB7F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56338F3"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588B1C" w14:textId="5AD2BA06"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01DD79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88462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9BB4B0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13E4999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213A71D0" w14:textId="13894339"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A2CEE6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08C4092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63A07F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1F3DAE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1C53F4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5BDE2F4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971" w:type="dxa"/>
            <w:noWrap/>
            <w:hideMark/>
          </w:tcPr>
          <w:p w14:paraId="75C83A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D6C3DC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C8A603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439B14C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2F78B9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17523D7"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8C95D3"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E5C87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EC4879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49367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05E92A3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5D0490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32D9A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781805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1E24DC4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723476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6F76989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3CA0F0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9AFAF1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13DD425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A4647B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653AF27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0980229"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5ECA9B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033713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72F480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8F193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56BF0066" w14:textId="3DD11F90"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87F31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429543E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5AD8A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7F36291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BD2B6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3DBFEFF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0765E9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6BB9608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41B9EC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4B3885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82BC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4A9E720"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2979BB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0D3E68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E2950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020D8F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5D524CB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395571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DEDDF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499AAD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4DF8853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521BB26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0B97D2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5A85146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3E6BFE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01B84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AB6DD8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645DFC6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79F8065" w14:textId="77777777" w:rsidTr="000208B1">
        <w:trPr>
          <w:trHeight w:val="454"/>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145DF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79658E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48080B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779ADD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A84597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Unauthorized Access.</w:t>
            </w:r>
          </w:p>
          <w:p w14:paraId="0B29FA05" w14:textId="59BCC953"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 (brute force attacks, default credentials, privilege escalation)</w:t>
            </w:r>
          </w:p>
        </w:tc>
        <w:tc>
          <w:tcPr>
            <w:tcW w:w="1387" w:type="dxa"/>
            <w:noWrap/>
            <w:hideMark/>
          </w:tcPr>
          <w:p w14:paraId="64695A4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38B8FBB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B9D252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46A6E6D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BF29D4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75875D3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510E7D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549A241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867D7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MFA everywhere, least privilege policy, Cyber Security Awareness Training</w:t>
            </w:r>
          </w:p>
        </w:tc>
        <w:tc>
          <w:tcPr>
            <w:tcW w:w="2552" w:type="dxa"/>
            <w:vMerge w:val="restart"/>
            <w:hideMark/>
          </w:tcPr>
          <w:p w14:paraId="02D0C14E" w14:textId="10211B37"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D94918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86ED1C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D0D94C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3D12952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0CF1C06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16E2BB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A8F19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EC16D0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D7F924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121CBD7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739D2CC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FCB06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5AD6E8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0196EED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6550F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8530F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058BC4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DFB9AC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89C9C38" w14:textId="77777777" w:rsidTr="000208B1">
        <w:trPr>
          <w:trHeight w:val="59"/>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72FD02"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C6132A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7E042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7347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3E87DA38" w14:textId="1AB4BB0B"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CCB63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1C70D4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6C55B4C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2F065CB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22209C1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581131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26B6A4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7C33F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2874B0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FB3AF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4B4DF4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119D90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B21C33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594B21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326407C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428B5C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7774C3F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58EFF9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69EF75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22722A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10C46D6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AA698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66" w:type="dxa"/>
            <w:noWrap/>
            <w:hideMark/>
          </w:tcPr>
          <w:p w14:paraId="442BF58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576A5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13A9336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D260FD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83BB7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08F7D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53E22D3D"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7A822D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484E1D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7D541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B4B1C8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98F12F4"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B92885E" w14:textId="2A0C00F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F8634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3A94F40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F61F17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6B78CB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1419530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2A93F19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08A8F0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41957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6B4958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77C737A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0AF65D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bl>
    <w:p w14:paraId="5CD2445D" w14:textId="77777777" w:rsidR="001C2C4B" w:rsidRDefault="001C2C4B" w:rsidP="00077DC3">
      <w:pPr>
        <w:jc w:val="both"/>
        <w:rPr>
          <w:sz w:val="24"/>
          <w:szCs w:val="24"/>
          <w:lang w:val="el-GR"/>
        </w:rPr>
        <w:sectPr w:rsidR="001C2C4B" w:rsidSect="00997AC9">
          <w:pgSz w:w="23811" w:h="16838" w:orient="landscape" w:code="8"/>
          <w:pgMar w:top="1800" w:right="1440" w:bottom="1800" w:left="1440" w:header="720" w:footer="720" w:gutter="0"/>
          <w:cols w:space="720"/>
          <w:docGrid w:linePitch="360"/>
        </w:sectPr>
      </w:pPr>
    </w:p>
    <w:p w14:paraId="7E8E7B20" w14:textId="68EA354B" w:rsidR="00113B69" w:rsidRDefault="0026432E" w:rsidP="00113B69">
      <w:pPr>
        <w:spacing w:after="0"/>
        <w:jc w:val="both"/>
        <w:rPr>
          <w:rFonts w:cs="Segoe UI Emoji"/>
          <w:sz w:val="24"/>
          <w:szCs w:val="24"/>
        </w:rPr>
      </w:pPr>
      <w:r>
        <w:rPr>
          <w:rFonts w:cs="Segoe UI Emoji"/>
          <w:sz w:val="24"/>
          <w:szCs w:val="24"/>
          <w:lang w:val="el-GR"/>
        </w:rPr>
        <w:lastRenderedPageBreak/>
        <w:t>Επεξήγηση των βαθμολογιών:</w:t>
      </w:r>
    </w:p>
    <w:p w14:paraId="3B1FE160" w14:textId="77777777" w:rsidR="0019432A" w:rsidRPr="0019432A" w:rsidRDefault="0019432A" w:rsidP="00113B69">
      <w:pPr>
        <w:spacing w:after="0"/>
        <w:jc w:val="both"/>
        <w:rPr>
          <w:rFonts w:cs="Segoe UI Emoji"/>
          <w:sz w:val="24"/>
          <w:szCs w:val="24"/>
        </w:rPr>
      </w:pPr>
    </w:p>
    <w:p w14:paraId="5D137513" w14:textId="21D38CA3" w:rsidR="0026432E" w:rsidRDefault="0026432E" w:rsidP="00113B69">
      <w:pPr>
        <w:spacing w:after="0"/>
        <w:jc w:val="both"/>
        <w:rPr>
          <w:rFonts w:cs="Segoe UI Emoji"/>
          <w:sz w:val="24"/>
          <w:szCs w:val="24"/>
        </w:rPr>
      </w:pPr>
      <w:r>
        <w:rPr>
          <w:rFonts w:cs="Segoe UI Emoji"/>
          <w:sz w:val="24"/>
          <w:szCs w:val="24"/>
        </w:rPr>
        <w:t>Impact Assessment:</w:t>
      </w:r>
    </w:p>
    <w:p w14:paraId="2DD2CD36" w14:textId="3EE91BB0" w:rsidR="0026432E" w:rsidRDefault="0026432E" w:rsidP="00113B69">
      <w:pPr>
        <w:spacing w:after="0"/>
        <w:jc w:val="both"/>
        <w:rPr>
          <w:rFonts w:cs="Segoe UI Emoji"/>
          <w:sz w:val="24"/>
          <w:szCs w:val="24"/>
        </w:rPr>
      </w:pPr>
      <w:r>
        <w:rPr>
          <w:rFonts w:cs="Segoe UI Emoji"/>
          <w:sz w:val="24"/>
          <w:szCs w:val="24"/>
        </w:rPr>
        <w:t>Very Low=0</w:t>
      </w:r>
    </w:p>
    <w:p w14:paraId="6CBBD8A3" w14:textId="3611BEA3" w:rsidR="0026432E" w:rsidRDefault="0026432E" w:rsidP="00113B69">
      <w:pPr>
        <w:spacing w:after="0"/>
        <w:jc w:val="both"/>
        <w:rPr>
          <w:rFonts w:cs="Segoe UI Emoji"/>
          <w:sz w:val="24"/>
          <w:szCs w:val="24"/>
        </w:rPr>
      </w:pPr>
      <w:r>
        <w:rPr>
          <w:rFonts w:cs="Segoe UI Emoji"/>
          <w:sz w:val="24"/>
          <w:szCs w:val="24"/>
        </w:rPr>
        <w:t>Low=1</w:t>
      </w:r>
    </w:p>
    <w:p w14:paraId="4DF653AA" w14:textId="6A0848F1" w:rsidR="0026432E" w:rsidRDefault="0026432E" w:rsidP="00113B69">
      <w:pPr>
        <w:spacing w:after="0"/>
        <w:jc w:val="both"/>
        <w:rPr>
          <w:rFonts w:cs="Segoe UI Emoji"/>
          <w:sz w:val="24"/>
          <w:szCs w:val="24"/>
        </w:rPr>
      </w:pPr>
      <w:r>
        <w:rPr>
          <w:rFonts w:cs="Segoe UI Emoji"/>
          <w:sz w:val="24"/>
          <w:szCs w:val="24"/>
        </w:rPr>
        <w:t>Medium=2</w:t>
      </w:r>
    </w:p>
    <w:p w14:paraId="581AFB46" w14:textId="1A323860" w:rsidR="0026432E" w:rsidRDefault="0026432E" w:rsidP="00113B69">
      <w:pPr>
        <w:spacing w:after="0"/>
        <w:jc w:val="both"/>
        <w:rPr>
          <w:rFonts w:cs="Segoe UI Emoji"/>
          <w:sz w:val="24"/>
          <w:szCs w:val="24"/>
        </w:rPr>
      </w:pPr>
      <w:r>
        <w:rPr>
          <w:rFonts w:cs="Segoe UI Emoji"/>
          <w:sz w:val="24"/>
          <w:szCs w:val="24"/>
        </w:rPr>
        <w:t>High=3</w:t>
      </w:r>
    </w:p>
    <w:p w14:paraId="689BE61A" w14:textId="43662FBC" w:rsidR="0026432E" w:rsidRDefault="0026432E" w:rsidP="00113B69">
      <w:pPr>
        <w:spacing w:after="0"/>
        <w:jc w:val="both"/>
        <w:rPr>
          <w:rFonts w:cs="Segoe UI Emoji"/>
          <w:sz w:val="24"/>
          <w:szCs w:val="24"/>
        </w:rPr>
      </w:pPr>
      <w:r>
        <w:rPr>
          <w:rFonts w:cs="Segoe UI Emoji"/>
          <w:sz w:val="24"/>
          <w:szCs w:val="24"/>
        </w:rPr>
        <w:t>Very High=4</w:t>
      </w:r>
    </w:p>
    <w:p w14:paraId="3362D864" w14:textId="77777777" w:rsidR="0095374A" w:rsidRDefault="0095374A" w:rsidP="00113B69">
      <w:pPr>
        <w:spacing w:after="0"/>
        <w:jc w:val="both"/>
        <w:rPr>
          <w:rFonts w:cs="Segoe UI Emoji"/>
          <w:sz w:val="24"/>
          <w:szCs w:val="24"/>
        </w:rPr>
      </w:pPr>
    </w:p>
    <w:p w14:paraId="2CF6DC9D" w14:textId="1FC9EDDB" w:rsidR="0095374A" w:rsidRDefault="0095374A" w:rsidP="00113B69">
      <w:pPr>
        <w:spacing w:after="0"/>
        <w:jc w:val="both"/>
        <w:rPr>
          <w:rFonts w:cs="Segoe UI Emoji"/>
          <w:sz w:val="24"/>
          <w:szCs w:val="24"/>
        </w:rPr>
      </w:pPr>
      <w:r w:rsidRPr="0095374A">
        <w:rPr>
          <w:noProof/>
        </w:rPr>
        <w:drawing>
          <wp:inline distT="0" distB="0" distL="0" distR="0" wp14:anchorId="40882CFD" wp14:editId="1054C9AF">
            <wp:extent cx="2560320" cy="1668780"/>
            <wp:effectExtent l="0" t="0" r="0" b="7620"/>
            <wp:docPr id="1949359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668780"/>
                    </a:xfrm>
                    <a:prstGeom prst="rect">
                      <a:avLst/>
                    </a:prstGeom>
                    <a:noFill/>
                    <a:ln>
                      <a:noFill/>
                    </a:ln>
                  </pic:spPr>
                </pic:pic>
              </a:graphicData>
            </a:graphic>
          </wp:inline>
        </w:drawing>
      </w:r>
    </w:p>
    <w:p w14:paraId="7B585611" w14:textId="77777777" w:rsidR="0026432E" w:rsidRDefault="0026432E" w:rsidP="00113B69">
      <w:pPr>
        <w:spacing w:after="0"/>
        <w:jc w:val="both"/>
        <w:rPr>
          <w:rFonts w:cs="Segoe UI Emoji"/>
          <w:sz w:val="24"/>
          <w:szCs w:val="24"/>
        </w:rPr>
      </w:pPr>
    </w:p>
    <w:p w14:paraId="777FA720" w14:textId="06B57CC9" w:rsidR="0026432E" w:rsidRDefault="0026432E" w:rsidP="00113B69">
      <w:pPr>
        <w:spacing w:after="0"/>
        <w:jc w:val="both"/>
        <w:rPr>
          <w:rFonts w:cs="Segoe UI Emoji"/>
          <w:sz w:val="24"/>
          <w:szCs w:val="24"/>
        </w:rPr>
      </w:pPr>
      <w:r>
        <w:rPr>
          <w:rFonts w:cs="Segoe UI Emoji"/>
          <w:sz w:val="24"/>
          <w:szCs w:val="24"/>
        </w:rPr>
        <w:t>Threat and Vulnerability Assessment:</w:t>
      </w:r>
    </w:p>
    <w:p w14:paraId="188E6F33" w14:textId="1B979FFF" w:rsidR="0026432E" w:rsidRDefault="0026432E" w:rsidP="00113B69">
      <w:pPr>
        <w:spacing w:after="0"/>
        <w:jc w:val="both"/>
        <w:rPr>
          <w:rFonts w:cs="Segoe UI Emoji"/>
          <w:sz w:val="24"/>
          <w:szCs w:val="24"/>
        </w:rPr>
      </w:pPr>
      <w:r>
        <w:rPr>
          <w:rFonts w:cs="Segoe UI Emoji"/>
          <w:sz w:val="24"/>
          <w:szCs w:val="24"/>
        </w:rPr>
        <w:t>Low=1</w:t>
      </w:r>
    </w:p>
    <w:p w14:paraId="486D0FAE" w14:textId="16BDAFA0" w:rsidR="0026432E" w:rsidRDefault="0026432E" w:rsidP="00113B69">
      <w:pPr>
        <w:spacing w:after="0"/>
        <w:jc w:val="both"/>
        <w:rPr>
          <w:rFonts w:cs="Segoe UI Emoji"/>
          <w:sz w:val="24"/>
          <w:szCs w:val="24"/>
        </w:rPr>
      </w:pPr>
      <w:r>
        <w:rPr>
          <w:rFonts w:cs="Segoe UI Emoji"/>
          <w:sz w:val="24"/>
          <w:szCs w:val="24"/>
        </w:rPr>
        <w:t>Medium=2</w:t>
      </w:r>
    </w:p>
    <w:p w14:paraId="61FAE673" w14:textId="39861AC9" w:rsidR="0026432E" w:rsidRDefault="0026432E" w:rsidP="00113B69">
      <w:pPr>
        <w:spacing w:after="0"/>
        <w:jc w:val="both"/>
        <w:rPr>
          <w:rFonts w:cs="Segoe UI Emoji"/>
          <w:sz w:val="24"/>
          <w:szCs w:val="24"/>
        </w:rPr>
      </w:pPr>
      <w:r>
        <w:rPr>
          <w:rFonts w:cs="Segoe UI Emoji"/>
          <w:sz w:val="24"/>
          <w:szCs w:val="24"/>
        </w:rPr>
        <w:t>High=3</w:t>
      </w:r>
    </w:p>
    <w:p w14:paraId="6925204A" w14:textId="3455EE13" w:rsidR="0095374A" w:rsidRDefault="0095374A" w:rsidP="00113B69">
      <w:pPr>
        <w:spacing w:after="0"/>
        <w:jc w:val="both"/>
        <w:rPr>
          <w:rFonts w:cs="Segoe UI Emoji"/>
          <w:sz w:val="24"/>
          <w:szCs w:val="24"/>
        </w:rPr>
      </w:pPr>
      <w:r w:rsidRPr="0095374A">
        <w:rPr>
          <w:noProof/>
        </w:rPr>
        <w:drawing>
          <wp:inline distT="0" distB="0" distL="0" distR="0" wp14:anchorId="3BE255AA" wp14:editId="1EFF5BB3">
            <wp:extent cx="5274310" cy="1083310"/>
            <wp:effectExtent l="0" t="0" r="2540" b="2540"/>
            <wp:docPr id="36920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83310"/>
                    </a:xfrm>
                    <a:prstGeom prst="rect">
                      <a:avLst/>
                    </a:prstGeom>
                    <a:noFill/>
                    <a:ln>
                      <a:noFill/>
                    </a:ln>
                  </pic:spPr>
                </pic:pic>
              </a:graphicData>
            </a:graphic>
          </wp:inline>
        </w:drawing>
      </w:r>
    </w:p>
    <w:p w14:paraId="6ABA7B3D" w14:textId="53C1CDC4" w:rsidR="0026432E" w:rsidRDefault="0095374A" w:rsidP="00113B69">
      <w:pPr>
        <w:spacing w:after="0"/>
        <w:jc w:val="both"/>
        <w:rPr>
          <w:rFonts w:cs="Segoe UI Emoji"/>
          <w:sz w:val="24"/>
          <w:szCs w:val="24"/>
        </w:rPr>
      </w:pPr>
      <w:r w:rsidRPr="0095374A">
        <w:rPr>
          <w:noProof/>
        </w:rPr>
        <w:drawing>
          <wp:inline distT="0" distB="0" distL="0" distR="0" wp14:anchorId="4995F98B" wp14:editId="1F205936">
            <wp:extent cx="5274310" cy="1276350"/>
            <wp:effectExtent l="0" t="0" r="2540" b="0"/>
            <wp:docPr id="856343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76350"/>
                    </a:xfrm>
                    <a:prstGeom prst="rect">
                      <a:avLst/>
                    </a:prstGeom>
                    <a:noFill/>
                    <a:ln>
                      <a:noFill/>
                    </a:ln>
                  </pic:spPr>
                </pic:pic>
              </a:graphicData>
            </a:graphic>
          </wp:inline>
        </w:drawing>
      </w:r>
    </w:p>
    <w:p w14:paraId="7A5BCCC5" w14:textId="77777777" w:rsidR="00B0278B" w:rsidRDefault="00B0278B" w:rsidP="00113B69">
      <w:pPr>
        <w:spacing w:after="0"/>
        <w:jc w:val="both"/>
        <w:rPr>
          <w:rFonts w:cs="Segoe UI Emoji"/>
          <w:sz w:val="24"/>
          <w:szCs w:val="24"/>
          <w:lang w:val="el-GR"/>
        </w:rPr>
      </w:pPr>
    </w:p>
    <w:p w14:paraId="5B94D50F" w14:textId="77777777" w:rsidR="00741D4A" w:rsidRDefault="00741D4A" w:rsidP="00113B69">
      <w:pPr>
        <w:spacing w:after="0"/>
        <w:jc w:val="both"/>
        <w:rPr>
          <w:rFonts w:cs="Segoe UI Emoji"/>
          <w:sz w:val="24"/>
          <w:szCs w:val="24"/>
          <w:lang w:val="el-GR"/>
        </w:rPr>
      </w:pPr>
    </w:p>
    <w:p w14:paraId="5CB9C08B" w14:textId="59BB3C92" w:rsidR="00741D4A" w:rsidRPr="00741D4A" w:rsidRDefault="00741D4A" w:rsidP="00113B69">
      <w:pPr>
        <w:spacing w:after="0"/>
        <w:jc w:val="both"/>
        <w:rPr>
          <w:rFonts w:cs="Segoe UI Emoji"/>
          <w:sz w:val="24"/>
          <w:szCs w:val="24"/>
          <w:lang w:val="el-GR"/>
        </w:rPr>
      </w:pPr>
      <w:r>
        <w:rPr>
          <w:rFonts w:cs="Segoe UI Emoji"/>
          <w:sz w:val="24"/>
          <w:szCs w:val="24"/>
          <w:lang w:val="el-GR"/>
        </w:rPr>
        <w:t>Ο συνδυασμός της απειλής με την ευπάθεια, μας δίνει την πιθανότητα να συμβεί η απειλή=</w:t>
      </w:r>
      <w:r>
        <w:rPr>
          <w:rFonts w:cs="Segoe UI Emoji"/>
          <w:sz w:val="24"/>
          <w:szCs w:val="24"/>
        </w:rPr>
        <w:t>likelihood</w:t>
      </w:r>
      <w:r>
        <w:rPr>
          <w:rFonts w:cs="Segoe UI Emoji"/>
          <w:sz w:val="24"/>
          <w:szCs w:val="24"/>
          <w:lang w:val="el-GR"/>
        </w:rPr>
        <w:t>.</w:t>
      </w:r>
    </w:p>
    <w:p w14:paraId="12D88A5A" w14:textId="26B5F663" w:rsidR="00741D4A" w:rsidRDefault="00741D4A" w:rsidP="00113B69">
      <w:pPr>
        <w:spacing w:after="0"/>
        <w:jc w:val="both"/>
        <w:rPr>
          <w:rFonts w:cs="Segoe UI Emoji"/>
          <w:sz w:val="24"/>
          <w:szCs w:val="24"/>
        </w:rPr>
      </w:pPr>
      <w:r w:rsidRPr="00741D4A">
        <w:rPr>
          <w:noProof/>
        </w:rPr>
        <w:lastRenderedPageBreak/>
        <w:drawing>
          <wp:inline distT="0" distB="0" distL="0" distR="0" wp14:anchorId="407D762B" wp14:editId="0839A685">
            <wp:extent cx="4564380" cy="1874520"/>
            <wp:effectExtent l="0" t="0" r="7620" b="0"/>
            <wp:docPr id="14037139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1874520"/>
                    </a:xfrm>
                    <a:prstGeom prst="rect">
                      <a:avLst/>
                    </a:prstGeom>
                    <a:noFill/>
                    <a:ln>
                      <a:noFill/>
                    </a:ln>
                  </pic:spPr>
                </pic:pic>
              </a:graphicData>
            </a:graphic>
          </wp:inline>
        </w:drawing>
      </w:r>
    </w:p>
    <w:p w14:paraId="1C81C8E7" w14:textId="77777777" w:rsidR="00741D4A" w:rsidRDefault="00741D4A" w:rsidP="00113B69">
      <w:pPr>
        <w:spacing w:after="0"/>
        <w:jc w:val="both"/>
        <w:rPr>
          <w:rFonts w:cs="Segoe UI Emoji"/>
          <w:sz w:val="24"/>
          <w:szCs w:val="24"/>
        </w:rPr>
      </w:pPr>
    </w:p>
    <w:p w14:paraId="6E0570A9" w14:textId="7C8079C1" w:rsidR="00741D4A" w:rsidRDefault="00741D4A" w:rsidP="00113B69">
      <w:pPr>
        <w:spacing w:after="0"/>
        <w:jc w:val="both"/>
        <w:rPr>
          <w:rFonts w:cs="Segoe UI Emoji"/>
          <w:sz w:val="24"/>
          <w:szCs w:val="24"/>
          <w:lang w:val="el-GR"/>
        </w:rPr>
      </w:pPr>
      <w:r w:rsidRPr="00741D4A">
        <w:rPr>
          <w:noProof/>
        </w:rPr>
        <w:drawing>
          <wp:inline distT="0" distB="0" distL="0" distR="0" wp14:anchorId="45C3C65B" wp14:editId="02FB4486">
            <wp:extent cx="2598420" cy="1874520"/>
            <wp:effectExtent l="0" t="0" r="0" b="0"/>
            <wp:docPr id="831040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1874520"/>
                    </a:xfrm>
                    <a:prstGeom prst="rect">
                      <a:avLst/>
                    </a:prstGeom>
                    <a:noFill/>
                    <a:ln>
                      <a:noFill/>
                    </a:ln>
                  </pic:spPr>
                </pic:pic>
              </a:graphicData>
            </a:graphic>
          </wp:inline>
        </w:drawing>
      </w:r>
    </w:p>
    <w:p w14:paraId="77924222" w14:textId="77777777" w:rsidR="00741D4A" w:rsidRDefault="00741D4A" w:rsidP="00741D4A">
      <w:pPr>
        <w:spacing w:after="0"/>
        <w:jc w:val="both"/>
        <w:rPr>
          <w:rFonts w:cs="Segoe UI Emoji"/>
          <w:sz w:val="24"/>
          <w:szCs w:val="24"/>
          <w:lang w:val="el-GR"/>
        </w:rPr>
      </w:pPr>
    </w:p>
    <w:p w14:paraId="7B174DA2" w14:textId="6C619B5D" w:rsidR="00741D4A" w:rsidRDefault="00741D4A" w:rsidP="00741D4A">
      <w:pPr>
        <w:spacing w:after="0"/>
        <w:jc w:val="both"/>
        <w:rPr>
          <w:rFonts w:cs="Segoe UI Emoji"/>
          <w:sz w:val="24"/>
          <w:szCs w:val="24"/>
        </w:rPr>
      </w:pPr>
      <w:r>
        <w:rPr>
          <w:rFonts w:cs="Segoe UI Emoji"/>
          <w:sz w:val="24"/>
          <w:szCs w:val="24"/>
        </w:rPr>
        <w:t>Risk Assessment:</w:t>
      </w:r>
    </w:p>
    <w:p w14:paraId="480A2A79" w14:textId="77777777" w:rsidR="00741D4A" w:rsidRDefault="00741D4A" w:rsidP="00741D4A">
      <w:pPr>
        <w:spacing w:after="0"/>
        <w:jc w:val="both"/>
        <w:rPr>
          <w:rFonts w:cs="Segoe UI Emoji"/>
          <w:sz w:val="24"/>
          <w:szCs w:val="24"/>
        </w:rPr>
      </w:pPr>
      <w:r>
        <w:rPr>
          <w:rFonts w:cs="Segoe UI Emoji"/>
          <w:sz w:val="24"/>
          <w:szCs w:val="24"/>
        </w:rPr>
        <w:t>Low=0-2</w:t>
      </w:r>
    </w:p>
    <w:p w14:paraId="490C5014" w14:textId="77777777" w:rsidR="00741D4A" w:rsidRDefault="00741D4A" w:rsidP="00741D4A">
      <w:pPr>
        <w:spacing w:after="0"/>
        <w:jc w:val="both"/>
        <w:rPr>
          <w:rFonts w:cs="Segoe UI Emoji"/>
          <w:sz w:val="24"/>
          <w:szCs w:val="24"/>
        </w:rPr>
      </w:pPr>
      <w:r>
        <w:rPr>
          <w:rFonts w:cs="Segoe UI Emoji"/>
          <w:sz w:val="24"/>
          <w:szCs w:val="24"/>
        </w:rPr>
        <w:t>Medium=3-5</w:t>
      </w:r>
    </w:p>
    <w:p w14:paraId="7868ED39" w14:textId="77777777" w:rsidR="00741D4A" w:rsidRDefault="00741D4A" w:rsidP="00741D4A">
      <w:pPr>
        <w:spacing w:after="0"/>
        <w:jc w:val="both"/>
        <w:rPr>
          <w:rFonts w:cs="Segoe UI Emoji"/>
          <w:sz w:val="24"/>
          <w:szCs w:val="24"/>
        </w:rPr>
      </w:pPr>
      <w:r>
        <w:rPr>
          <w:rFonts w:cs="Segoe UI Emoji"/>
          <w:sz w:val="24"/>
          <w:szCs w:val="24"/>
        </w:rPr>
        <w:t>High=6-8</w:t>
      </w:r>
    </w:p>
    <w:p w14:paraId="3670612F" w14:textId="52EDE053" w:rsidR="00741D4A" w:rsidRPr="00741D4A" w:rsidRDefault="00741D4A" w:rsidP="00113B69">
      <w:pPr>
        <w:spacing w:after="0"/>
        <w:jc w:val="both"/>
        <w:rPr>
          <w:rFonts w:cs="Segoe UI Emoji"/>
          <w:sz w:val="24"/>
          <w:szCs w:val="24"/>
        </w:rPr>
      </w:pPr>
      <w:r w:rsidRPr="00741D4A">
        <w:rPr>
          <w:rFonts w:cs="Segoe UI Emoji"/>
          <w:sz w:val="24"/>
          <w:szCs w:val="24"/>
        </w:rPr>
        <w:t xml:space="preserve"> </w:t>
      </w:r>
    </w:p>
    <w:p w14:paraId="6E6329D5" w14:textId="07013CC5" w:rsidR="0095374A" w:rsidRDefault="0095374A" w:rsidP="00113B69">
      <w:pPr>
        <w:spacing w:after="0"/>
        <w:jc w:val="both"/>
        <w:rPr>
          <w:rFonts w:cs="Segoe UI Emoji"/>
          <w:sz w:val="24"/>
          <w:szCs w:val="24"/>
        </w:rPr>
      </w:pPr>
      <w:r w:rsidRPr="0095374A">
        <w:rPr>
          <w:noProof/>
        </w:rPr>
        <w:drawing>
          <wp:inline distT="0" distB="0" distL="0" distR="0" wp14:anchorId="5D0E9EA8" wp14:editId="5B6FF532">
            <wp:extent cx="5135880" cy="734581"/>
            <wp:effectExtent l="0" t="0" r="0" b="8890"/>
            <wp:docPr id="17059966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6557" cy="746120"/>
                    </a:xfrm>
                    <a:prstGeom prst="rect">
                      <a:avLst/>
                    </a:prstGeom>
                    <a:noFill/>
                    <a:ln>
                      <a:noFill/>
                    </a:ln>
                  </pic:spPr>
                </pic:pic>
              </a:graphicData>
            </a:graphic>
          </wp:inline>
        </w:drawing>
      </w:r>
    </w:p>
    <w:p w14:paraId="76F13D07" w14:textId="77777777" w:rsidR="0019432A" w:rsidRDefault="0019432A" w:rsidP="00113B69">
      <w:pPr>
        <w:spacing w:after="0"/>
        <w:jc w:val="both"/>
        <w:rPr>
          <w:rFonts w:cs="Segoe UI Emoji"/>
          <w:sz w:val="24"/>
          <w:szCs w:val="24"/>
        </w:rPr>
      </w:pPr>
    </w:p>
    <w:p w14:paraId="377C09DF" w14:textId="38027DEB" w:rsidR="00741D4A" w:rsidRDefault="00741D4A" w:rsidP="00113B69">
      <w:pPr>
        <w:spacing w:after="0"/>
        <w:jc w:val="both"/>
        <w:rPr>
          <w:rFonts w:cs="Segoe UI Emoji"/>
          <w:sz w:val="24"/>
          <w:szCs w:val="24"/>
          <w:lang w:val="el-GR"/>
        </w:rPr>
      </w:pPr>
      <w:r>
        <w:rPr>
          <w:rFonts w:cs="Segoe UI Emoji"/>
          <w:sz w:val="24"/>
          <w:szCs w:val="24"/>
          <w:lang w:val="el-GR"/>
        </w:rPr>
        <w:t>Ο αναλυτικός πίνακας:</w:t>
      </w:r>
    </w:p>
    <w:p w14:paraId="2D99A5F8" w14:textId="77777777" w:rsidR="00741D4A" w:rsidRDefault="00741D4A" w:rsidP="00113B69">
      <w:pPr>
        <w:spacing w:after="0"/>
        <w:jc w:val="both"/>
        <w:rPr>
          <w:rFonts w:cs="Segoe UI Emoji"/>
          <w:sz w:val="24"/>
          <w:szCs w:val="24"/>
          <w:lang w:val="el-GR"/>
        </w:rPr>
      </w:pPr>
    </w:p>
    <w:p w14:paraId="3D056BBE" w14:textId="04DE6144" w:rsidR="00741D4A" w:rsidRDefault="00741D4A" w:rsidP="00113B69">
      <w:pPr>
        <w:spacing w:after="0"/>
        <w:jc w:val="both"/>
        <w:rPr>
          <w:rFonts w:cs="Segoe UI Emoji"/>
          <w:sz w:val="24"/>
          <w:szCs w:val="24"/>
          <w:lang w:val="el-GR"/>
        </w:rPr>
      </w:pPr>
      <w:r w:rsidRPr="00741D4A">
        <w:rPr>
          <w:noProof/>
        </w:rPr>
        <w:drawing>
          <wp:inline distT="0" distB="0" distL="0" distR="0" wp14:anchorId="1FB47574" wp14:editId="58DFEA04">
            <wp:extent cx="4776391" cy="2004060"/>
            <wp:effectExtent l="0" t="0" r="5715" b="0"/>
            <wp:docPr id="3104544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578" cy="2006656"/>
                    </a:xfrm>
                    <a:prstGeom prst="rect">
                      <a:avLst/>
                    </a:prstGeom>
                    <a:noFill/>
                    <a:ln>
                      <a:noFill/>
                    </a:ln>
                  </pic:spPr>
                </pic:pic>
              </a:graphicData>
            </a:graphic>
          </wp:inline>
        </w:drawing>
      </w:r>
    </w:p>
    <w:p w14:paraId="12FC4151" w14:textId="77777777" w:rsidR="00741D4A" w:rsidRPr="00741D4A" w:rsidRDefault="00741D4A" w:rsidP="00113B69">
      <w:pPr>
        <w:spacing w:after="0"/>
        <w:jc w:val="both"/>
        <w:rPr>
          <w:rFonts w:cs="Segoe UI Emoji"/>
          <w:sz w:val="24"/>
          <w:szCs w:val="24"/>
          <w:lang w:val="el-GR"/>
        </w:rPr>
      </w:pPr>
    </w:p>
    <w:p w14:paraId="38F2375E" w14:textId="77777777" w:rsidR="0095374A" w:rsidRPr="00741D4A" w:rsidRDefault="0095374A" w:rsidP="00113B69">
      <w:pPr>
        <w:spacing w:after="0"/>
        <w:jc w:val="both"/>
        <w:rPr>
          <w:rFonts w:cs="Segoe UI Emoji"/>
          <w:sz w:val="24"/>
          <w:szCs w:val="24"/>
          <w:lang w:val="el-GR"/>
        </w:rPr>
      </w:pPr>
    </w:p>
    <w:p w14:paraId="286A1631" w14:textId="3B16640D" w:rsidR="00113B69" w:rsidRPr="00741D4A" w:rsidRDefault="00113B69" w:rsidP="00113B69">
      <w:pPr>
        <w:spacing w:after="0"/>
        <w:jc w:val="both"/>
        <w:rPr>
          <w:sz w:val="24"/>
          <w:szCs w:val="24"/>
          <w:lang w:val="el-GR"/>
        </w:rPr>
      </w:pPr>
      <w:r w:rsidRPr="00741D4A">
        <w:rPr>
          <w:sz w:val="24"/>
          <w:szCs w:val="24"/>
          <w:lang w:val="el-GR"/>
        </w:rPr>
        <w:t xml:space="preserve"> </w:t>
      </w:r>
      <w:r w:rsidRPr="00077DC3">
        <w:rPr>
          <w:b/>
          <w:bCs/>
          <w:sz w:val="24"/>
          <w:szCs w:val="24"/>
          <w:lang w:val="el-GR"/>
        </w:rPr>
        <w:t>Συμπεράσματα</w:t>
      </w:r>
      <w:r w:rsidRPr="00741D4A">
        <w:rPr>
          <w:b/>
          <w:bCs/>
          <w:sz w:val="24"/>
          <w:szCs w:val="24"/>
          <w:lang w:val="el-GR"/>
        </w:rPr>
        <w:t>:</w:t>
      </w:r>
    </w:p>
    <w:p w14:paraId="08E22321"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w:t>
      </w:r>
      <w:r w:rsidRPr="00113B69">
        <w:rPr>
          <w:b/>
          <w:bCs/>
          <w:sz w:val="24"/>
          <w:szCs w:val="24"/>
        </w:rPr>
        <w:t>Operational</w:t>
      </w:r>
      <w:r w:rsidRPr="00113B69">
        <w:rPr>
          <w:b/>
          <w:bCs/>
          <w:sz w:val="24"/>
          <w:szCs w:val="24"/>
          <w:lang w:val="el-GR"/>
        </w:rPr>
        <w:t xml:space="preserve"> </w:t>
      </w:r>
      <w:r w:rsidRPr="00113B69">
        <w:rPr>
          <w:b/>
          <w:bCs/>
          <w:sz w:val="24"/>
          <w:szCs w:val="24"/>
        </w:rPr>
        <w:t>Data</w:t>
      </w:r>
      <w:r w:rsidRPr="00113B69">
        <w:rPr>
          <w:b/>
          <w:bCs/>
          <w:sz w:val="24"/>
          <w:szCs w:val="24"/>
          <w:lang w:val="el-GR"/>
        </w:rPr>
        <w:t xml:space="preserve">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w:t>
      </w:r>
      <w:r w:rsidRPr="00113B69">
        <w:rPr>
          <w:b/>
          <w:bCs/>
          <w:sz w:val="24"/>
          <w:szCs w:val="24"/>
          <w:lang w:val="el-GR"/>
        </w:rPr>
        <w:t>μεγαλύτερο ρίσκο</w:t>
      </w:r>
      <w:r w:rsidRPr="00113B69">
        <w:rPr>
          <w:sz w:val="24"/>
          <w:szCs w:val="24"/>
          <w:lang w:val="el-GR"/>
        </w:rPr>
        <w:t xml:space="preserve"> και χρειάζονται αυστηρή προστασία.</w:t>
      </w:r>
    </w:p>
    <w:p w14:paraId="666A6DD8"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Εσωτερικά Δεδομένα</w:t>
      </w:r>
      <w:r w:rsidRPr="00113B69">
        <w:rPr>
          <w:sz w:val="24"/>
          <w:szCs w:val="24"/>
          <w:lang w:val="el-GR"/>
        </w:rPr>
        <w:t xml:space="preserve"> έχουν υψηλό ρίσκο λόγω </w:t>
      </w:r>
      <w:r w:rsidRPr="00113B69">
        <w:rPr>
          <w:sz w:val="24"/>
          <w:szCs w:val="24"/>
        </w:rPr>
        <w:t>compliance</w:t>
      </w:r>
      <w:r w:rsidRPr="00113B69">
        <w:rPr>
          <w:sz w:val="24"/>
          <w:szCs w:val="24"/>
          <w:lang w:val="el-GR"/>
        </w:rPr>
        <w:t>, αλλά χαμηλότερη πιθανότητα επίθεσης.</w:t>
      </w:r>
    </w:p>
    <w:p w14:paraId="1CC2AB0E" w14:textId="185D160A" w:rsidR="00E22977" w:rsidRPr="005543C7" w:rsidRDefault="00113B69" w:rsidP="005A4AD1">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rPr>
        <w:t>Documentation</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χαμηλότερο ρίσκο, αλλά πρέπει να προστατεύονται για ομαλή λειτουργία.</w:t>
      </w:r>
      <w:r w:rsidR="005A4AD1" w:rsidRPr="005543C7">
        <w:rPr>
          <w:sz w:val="24"/>
          <w:szCs w:val="24"/>
          <w:lang w:val="el-GR"/>
        </w:rPr>
        <w:br w:type="page"/>
      </w:r>
    </w:p>
    <w:p w14:paraId="10EC7258" w14:textId="04D139E6" w:rsidR="008A369C" w:rsidRPr="00AA6E97" w:rsidRDefault="00B869CA" w:rsidP="001A3689">
      <w:pPr>
        <w:pStyle w:val="Heading2"/>
        <w:jc w:val="both"/>
        <w:rPr>
          <w:rFonts w:asciiTheme="minorHAnsi" w:hAnsiTheme="minorHAnsi"/>
          <w:sz w:val="24"/>
          <w:szCs w:val="24"/>
        </w:rPr>
      </w:pPr>
      <w:bookmarkStart w:id="10" w:name="_Toc190252065"/>
      <w:r w:rsidRPr="00AA6E97">
        <w:rPr>
          <w:rFonts w:asciiTheme="minorHAnsi" w:hAnsiTheme="minorHAnsi"/>
          <w:sz w:val="24"/>
          <w:szCs w:val="24"/>
        </w:rPr>
        <w:lastRenderedPageBreak/>
        <w:t>1</w:t>
      </w:r>
      <w:r w:rsidR="008A369C" w:rsidRPr="00AA6E97">
        <w:rPr>
          <w:rFonts w:asciiTheme="minorHAnsi" w:hAnsiTheme="minorHAnsi"/>
          <w:sz w:val="24"/>
          <w:szCs w:val="24"/>
        </w:rPr>
        <w:t>.</w:t>
      </w:r>
      <w:r w:rsidR="0019432A">
        <w:rPr>
          <w:rFonts w:asciiTheme="minorHAnsi" w:hAnsiTheme="minorHAnsi"/>
          <w:sz w:val="24"/>
          <w:szCs w:val="24"/>
        </w:rPr>
        <w:t>8</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Προτεινόμενα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Μέτρα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Προστασίας</w:t>
      </w:r>
      <w:r w:rsidR="008A369C" w:rsidRPr="00AA6E97">
        <w:rPr>
          <w:rFonts w:asciiTheme="minorHAnsi" w:hAnsiTheme="minorHAnsi"/>
          <w:sz w:val="24"/>
          <w:szCs w:val="24"/>
        </w:rPr>
        <w:t xml:space="preserve"> </w:t>
      </w:r>
      <w:r w:rsidR="00F325C5" w:rsidRPr="00AA6E97">
        <w:rPr>
          <w:rFonts w:asciiTheme="minorHAnsi" w:hAnsiTheme="minorHAnsi"/>
          <w:sz w:val="24"/>
          <w:szCs w:val="24"/>
        </w:rPr>
        <w:t>(Proposed</w:t>
      </w:r>
      <w:r w:rsidR="008A369C" w:rsidRPr="00AA6E97">
        <w:rPr>
          <w:rFonts w:asciiTheme="minorHAnsi" w:hAnsiTheme="minorHAnsi"/>
          <w:sz w:val="24"/>
          <w:szCs w:val="24"/>
        </w:rPr>
        <w:t xml:space="preserve"> Security Countermeasures)</w:t>
      </w:r>
      <w:bookmarkEnd w:id="10"/>
    </w:p>
    <w:p w14:paraId="448FF7AE" w14:textId="77777777" w:rsidR="00113B69" w:rsidRPr="00113B69" w:rsidRDefault="00113B69" w:rsidP="00113B69">
      <w:pPr>
        <w:jc w:val="both"/>
        <w:rPr>
          <w:sz w:val="24"/>
          <w:szCs w:val="24"/>
          <w:lang w:val="el-GR"/>
        </w:rPr>
      </w:pPr>
      <w:r w:rsidRPr="00113B69">
        <w:rPr>
          <w:sz w:val="24"/>
          <w:szCs w:val="24"/>
          <w:lang w:val="el-GR"/>
        </w:rPr>
        <w:t xml:space="preserve">Ανάλογα με το επίπεδο ρίσκου, προτείνουμε λύσεις για να </w:t>
      </w:r>
      <w:r w:rsidRPr="00113B69">
        <w:rPr>
          <w:b/>
          <w:bCs/>
          <w:sz w:val="24"/>
          <w:szCs w:val="24"/>
          <w:lang w:val="el-GR"/>
        </w:rPr>
        <w:t>μειώσουμε τις πιθανότητες επιτυχημένης επίθεσης</w:t>
      </w:r>
      <w:r w:rsidRPr="00113B69">
        <w:rPr>
          <w:sz w:val="24"/>
          <w:szCs w:val="24"/>
          <w:lang w:val="el-GR"/>
        </w:rPr>
        <w:t xml:space="preserve"> και να </w:t>
      </w:r>
      <w:r w:rsidRPr="00113B69">
        <w:rPr>
          <w:b/>
          <w:bCs/>
          <w:sz w:val="24"/>
          <w:szCs w:val="24"/>
          <w:lang w:val="el-GR"/>
        </w:rPr>
        <w:t>περιορίσουμε τις συνέπειες</w:t>
      </w:r>
      <w:r w:rsidRPr="00113B69">
        <w:rPr>
          <w:sz w:val="24"/>
          <w:szCs w:val="24"/>
          <w:lang w:val="el-GR"/>
        </w:rPr>
        <w:t>.</w:t>
      </w:r>
    </w:p>
    <w:p w14:paraId="792B4B9A" w14:textId="0BACC95A" w:rsidR="00A95EBC" w:rsidRPr="00A95EBC" w:rsidRDefault="00A95EBC" w:rsidP="00A51B33">
      <w:pPr>
        <w:spacing w:line="240" w:lineRule="auto"/>
        <w:jc w:val="both"/>
        <w:rPr>
          <w:sz w:val="24"/>
          <w:szCs w:val="24"/>
          <w:lang w:val="el-GR"/>
        </w:rPr>
      </w:pPr>
      <w:r w:rsidRPr="00A95EBC">
        <w:rPr>
          <w:b/>
          <w:bCs/>
          <w:sz w:val="24"/>
          <w:szCs w:val="24"/>
          <w:lang w:val="el-GR"/>
        </w:rPr>
        <w:t>Σκοπός:</w:t>
      </w:r>
      <w:r w:rsidRPr="00A95EBC">
        <w:rPr>
          <w:sz w:val="24"/>
          <w:szCs w:val="24"/>
          <w:lang w:val="el-GR"/>
        </w:rPr>
        <w:t xml:space="preserve"> Αντιστοίχιση </w:t>
      </w:r>
      <w:r w:rsidRPr="00A95EBC">
        <w:rPr>
          <w:b/>
          <w:bCs/>
          <w:sz w:val="24"/>
          <w:szCs w:val="24"/>
          <w:lang w:val="el-GR"/>
        </w:rPr>
        <w:t>κάθε απειλής</w:t>
      </w:r>
      <w:r w:rsidRPr="00A95EBC">
        <w:rPr>
          <w:sz w:val="24"/>
          <w:szCs w:val="24"/>
          <w:lang w:val="el-GR"/>
        </w:rPr>
        <w:t xml:space="preserve"> με τα βασικά </w:t>
      </w:r>
      <w:r w:rsidRPr="00A95EBC">
        <w:rPr>
          <w:b/>
          <w:bCs/>
          <w:sz w:val="24"/>
          <w:szCs w:val="24"/>
          <w:lang w:val="el-GR"/>
        </w:rPr>
        <w:t>μέτρα προστασίας</w:t>
      </w:r>
      <w:r w:rsidRPr="00A95EBC">
        <w:rPr>
          <w:sz w:val="24"/>
          <w:szCs w:val="24"/>
          <w:lang w:val="el-GR"/>
        </w:rPr>
        <w:t xml:space="preserve"> για μείωση του κινδύνου.</w:t>
      </w:r>
    </w:p>
    <w:tbl>
      <w:tblPr>
        <w:tblStyle w:val="PlainTable3"/>
        <w:tblW w:w="9322" w:type="dxa"/>
        <w:tblInd w:w="-108" w:type="dxa"/>
        <w:tblLook w:val="04A0" w:firstRow="1" w:lastRow="0" w:firstColumn="1" w:lastColumn="0" w:noHBand="0" w:noVBand="1"/>
      </w:tblPr>
      <w:tblGrid>
        <w:gridCol w:w="108"/>
        <w:gridCol w:w="3153"/>
        <w:gridCol w:w="108"/>
        <w:gridCol w:w="5845"/>
        <w:gridCol w:w="108"/>
      </w:tblGrid>
      <w:tr w:rsidR="00A95EBC" w:rsidRPr="00393521" w14:paraId="4746C14B" w14:textId="77777777" w:rsidTr="00A51B33">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100" w:firstRow="0" w:lastRow="0" w:firstColumn="1" w:lastColumn="0" w:oddVBand="0" w:evenVBand="0" w:oddHBand="0" w:evenHBand="0" w:firstRowFirstColumn="1" w:firstRowLastColumn="0" w:lastRowFirstColumn="0" w:lastRowLastColumn="0"/>
            <w:tcW w:w="3261" w:type="dxa"/>
            <w:gridSpan w:val="2"/>
            <w:hideMark/>
          </w:tcPr>
          <w:p w14:paraId="0D004703" w14:textId="77777777" w:rsidR="00A95EBC" w:rsidRPr="00393521" w:rsidRDefault="00A95EBC" w:rsidP="00A51B33">
            <w:pPr>
              <w:jc w:val="both"/>
              <w:rPr>
                <w:b w:val="0"/>
                <w:bCs w:val="0"/>
                <w:sz w:val="18"/>
                <w:szCs w:val="18"/>
              </w:rPr>
            </w:pPr>
            <w:r w:rsidRPr="00393521">
              <w:rPr>
                <w:sz w:val="18"/>
                <w:szCs w:val="18"/>
              </w:rPr>
              <w:t>Threat</w:t>
            </w:r>
          </w:p>
        </w:tc>
        <w:tc>
          <w:tcPr>
            <w:tcW w:w="5953" w:type="dxa"/>
            <w:gridSpan w:val="2"/>
            <w:hideMark/>
          </w:tcPr>
          <w:p w14:paraId="5EB0FF80" w14:textId="77777777" w:rsidR="00A95EBC" w:rsidRPr="00393521" w:rsidRDefault="00A95EBC" w:rsidP="00A51B33">
            <w:pPr>
              <w:jc w:val="both"/>
              <w:cnfStyle w:val="100000000000" w:firstRow="1" w:lastRow="0" w:firstColumn="0" w:lastColumn="0" w:oddVBand="0" w:evenVBand="0" w:oddHBand="0" w:evenHBand="0" w:firstRowFirstColumn="0" w:firstRowLastColumn="0" w:lastRowFirstColumn="0" w:lastRowLastColumn="0"/>
              <w:rPr>
                <w:b w:val="0"/>
                <w:bCs w:val="0"/>
                <w:sz w:val="18"/>
                <w:szCs w:val="18"/>
              </w:rPr>
            </w:pPr>
            <w:r w:rsidRPr="00393521">
              <w:rPr>
                <w:sz w:val="18"/>
                <w:szCs w:val="18"/>
              </w:rPr>
              <w:t>Protection Measures (Μέτρα Προστασίας)</w:t>
            </w:r>
          </w:p>
        </w:tc>
      </w:tr>
      <w:tr w:rsidR="00A95EBC" w:rsidRPr="005A209C" w14:paraId="037757B7"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0723464" w14:textId="77777777" w:rsidR="00A95EBC" w:rsidRPr="00393521" w:rsidRDefault="00A95EBC" w:rsidP="00A51B33">
            <w:pPr>
              <w:rPr>
                <w:sz w:val="18"/>
                <w:szCs w:val="18"/>
              </w:rPr>
            </w:pPr>
            <w:r w:rsidRPr="00393521">
              <w:rPr>
                <w:sz w:val="18"/>
                <w:szCs w:val="18"/>
              </w:rPr>
              <w:t>Data Destruction</w:t>
            </w:r>
          </w:p>
        </w:tc>
        <w:tc>
          <w:tcPr>
            <w:tcW w:w="5953" w:type="dxa"/>
            <w:gridSpan w:val="2"/>
            <w:hideMark/>
          </w:tcPr>
          <w:p w14:paraId="38508126" w14:textId="7795B8A2" w:rsidR="00A95EBC" w:rsidRPr="005A209C" w:rsidRDefault="005A209C" w:rsidP="00A51B33">
            <w:pPr>
              <w:pStyle w:val="ListParagraph"/>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rPr>
            </w:pPr>
            <w:r w:rsidRPr="005A209C">
              <w:rPr>
                <w:sz w:val="18"/>
                <w:szCs w:val="18"/>
              </w:rPr>
              <w:t>Immutable Backups, Redundant storage (RAID, Cloud replication), SIEM monitoring για ανίχνευση διαγραφών</w:t>
            </w:r>
          </w:p>
        </w:tc>
      </w:tr>
      <w:tr w:rsidR="00A95EBC" w:rsidRPr="00393521" w14:paraId="2BF8AA45"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2C760169" w14:textId="77777777" w:rsidR="00A51B33" w:rsidRPr="00393521" w:rsidRDefault="00A95EBC" w:rsidP="00A51B33">
            <w:pPr>
              <w:rPr>
                <w:b w:val="0"/>
                <w:bCs w:val="0"/>
                <w:caps w:val="0"/>
                <w:sz w:val="18"/>
                <w:szCs w:val="18"/>
                <w:lang w:val="el-GR"/>
              </w:rPr>
            </w:pPr>
            <w:r w:rsidRPr="00393521">
              <w:rPr>
                <w:sz w:val="18"/>
                <w:szCs w:val="18"/>
              </w:rPr>
              <w:t>Accidental</w:t>
            </w:r>
          </w:p>
          <w:p w14:paraId="146CBC4F" w14:textId="23451652" w:rsidR="00A95EBC" w:rsidRPr="00393521" w:rsidRDefault="00A95EBC" w:rsidP="00A51B33">
            <w:pPr>
              <w:rPr>
                <w:sz w:val="18"/>
                <w:szCs w:val="18"/>
              </w:rPr>
            </w:pPr>
            <w:r w:rsidRPr="00393521">
              <w:rPr>
                <w:sz w:val="18"/>
                <w:szCs w:val="18"/>
              </w:rPr>
              <w:t>Intentional Disclosure</w:t>
            </w:r>
          </w:p>
        </w:tc>
        <w:tc>
          <w:tcPr>
            <w:tcW w:w="5953" w:type="dxa"/>
            <w:gridSpan w:val="2"/>
            <w:hideMark/>
          </w:tcPr>
          <w:p w14:paraId="2A80D859" w14:textId="05200DC5" w:rsidR="00A95EBC" w:rsidRPr="00393521" w:rsidRDefault="005A209C" w:rsidP="00A51B33">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sz w:val="18"/>
                <w:szCs w:val="18"/>
              </w:rPr>
            </w:pPr>
            <w:r w:rsidRPr="005A209C">
              <w:rPr>
                <w:sz w:val="18"/>
                <w:szCs w:val="18"/>
                <w:lang w:val="el-GR"/>
              </w:rPr>
              <w:t xml:space="preserve">Εσωτερικές επιθεωρήσεις και </w:t>
            </w:r>
            <w:r w:rsidRPr="005A209C">
              <w:rPr>
                <w:sz w:val="18"/>
                <w:szCs w:val="18"/>
              </w:rPr>
              <w:t>log</w:t>
            </w:r>
            <w:r w:rsidRPr="005A209C">
              <w:rPr>
                <w:sz w:val="18"/>
                <w:szCs w:val="18"/>
                <w:lang w:val="el-GR"/>
              </w:rPr>
              <w:t xml:space="preserve"> </w:t>
            </w:r>
            <w:r w:rsidRPr="005A209C">
              <w:rPr>
                <w:sz w:val="18"/>
                <w:szCs w:val="18"/>
              </w:rPr>
              <w:t>auditing</w:t>
            </w:r>
            <w:r w:rsidRPr="005A209C">
              <w:rPr>
                <w:sz w:val="18"/>
                <w:szCs w:val="18"/>
                <w:lang w:val="el-GR"/>
              </w:rPr>
              <w:t xml:space="preserve">. </w:t>
            </w:r>
            <w:r w:rsidRPr="005A209C">
              <w:rPr>
                <w:sz w:val="18"/>
                <w:szCs w:val="18"/>
              </w:rPr>
              <w:t>Cyber Security Awareness Training programs, Identity Access Mangement</w:t>
            </w:r>
          </w:p>
        </w:tc>
      </w:tr>
      <w:tr w:rsidR="00A95EBC" w:rsidRPr="00393521" w14:paraId="7E07AA35"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7DA8EE08" w14:textId="77777777" w:rsidR="00A95EBC" w:rsidRPr="00393521" w:rsidRDefault="00A95EBC" w:rsidP="00A51B33">
            <w:pPr>
              <w:rPr>
                <w:sz w:val="18"/>
                <w:szCs w:val="18"/>
              </w:rPr>
            </w:pPr>
            <w:r w:rsidRPr="00393521">
              <w:rPr>
                <w:sz w:val="18"/>
                <w:szCs w:val="18"/>
              </w:rPr>
              <w:t>Theft/Loss of Data</w:t>
            </w:r>
          </w:p>
        </w:tc>
        <w:tc>
          <w:tcPr>
            <w:tcW w:w="5953" w:type="dxa"/>
            <w:gridSpan w:val="2"/>
            <w:hideMark/>
          </w:tcPr>
          <w:p w14:paraId="54C0A85C" w14:textId="397047A5" w:rsidR="00A95EBC" w:rsidRPr="00393521" w:rsidRDefault="005A209C" w:rsidP="00A51B33">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sz w:val="18"/>
                <w:szCs w:val="18"/>
              </w:rPr>
            </w:pPr>
            <w:r w:rsidRPr="005A209C">
              <w:rPr>
                <w:sz w:val="18"/>
                <w:szCs w:val="18"/>
              </w:rPr>
              <w:t>Endpoint Security, USB/Device control policies</w:t>
            </w:r>
          </w:p>
        </w:tc>
      </w:tr>
      <w:tr w:rsidR="00A95EBC" w:rsidRPr="00393521" w14:paraId="682C8911"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719BCD3" w14:textId="77777777" w:rsidR="00A95EBC" w:rsidRPr="00393521" w:rsidRDefault="00A95EBC" w:rsidP="00A51B33">
            <w:pPr>
              <w:rPr>
                <w:sz w:val="18"/>
                <w:szCs w:val="18"/>
              </w:rPr>
            </w:pPr>
            <w:r w:rsidRPr="00393521">
              <w:rPr>
                <w:sz w:val="18"/>
                <w:szCs w:val="18"/>
              </w:rPr>
              <w:t>Unauthorized Access</w:t>
            </w:r>
          </w:p>
        </w:tc>
        <w:tc>
          <w:tcPr>
            <w:tcW w:w="5953" w:type="dxa"/>
            <w:gridSpan w:val="2"/>
            <w:hideMark/>
          </w:tcPr>
          <w:p w14:paraId="016DB104" w14:textId="48BE3511" w:rsidR="00A95EBC" w:rsidRPr="00393521" w:rsidRDefault="005A209C" w:rsidP="00A51B33">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18"/>
                <w:szCs w:val="18"/>
              </w:rPr>
            </w:pPr>
            <w:r w:rsidRPr="005A209C">
              <w:rPr>
                <w:sz w:val="18"/>
                <w:szCs w:val="18"/>
              </w:rPr>
              <w:t>MFA everywhere, least privilege policy, Cyber Security Awareness Training</w:t>
            </w:r>
          </w:p>
        </w:tc>
      </w:tr>
    </w:tbl>
    <w:p w14:paraId="5E6B4D24" w14:textId="77777777" w:rsidR="00A51B33" w:rsidRPr="00942497" w:rsidRDefault="00A51B33" w:rsidP="00A51B33">
      <w:pPr>
        <w:spacing w:line="240" w:lineRule="auto"/>
        <w:jc w:val="both"/>
        <w:rPr>
          <w:b/>
          <w:bCs/>
          <w:sz w:val="24"/>
          <w:szCs w:val="24"/>
        </w:rPr>
      </w:pPr>
    </w:p>
    <w:p w14:paraId="7929F0EA" w14:textId="0EB55ADB" w:rsidR="00A95EBC" w:rsidRPr="00A95EBC" w:rsidRDefault="00A95EBC" w:rsidP="00A95EBC">
      <w:pPr>
        <w:jc w:val="both"/>
        <w:rPr>
          <w:sz w:val="24"/>
          <w:szCs w:val="24"/>
          <w:lang w:val="el-GR"/>
        </w:rPr>
      </w:pPr>
      <w:r w:rsidRPr="00A95EBC">
        <w:rPr>
          <w:b/>
          <w:bCs/>
          <w:sz w:val="24"/>
          <w:szCs w:val="24"/>
          <w:lang w:val="el-GR"/>
        </w:rPr>
        <w:t>Τα πιο κρίσιμα μέτρα είναι τα:</w:t>
      </w:r>
      <w:r w:rsidRPr="00A95EBC">
        <w:rPr>
          <w:sz w:val="24"/>
          <w:szCs w:val="24"/>
          <w:lang w:val="el-GR"/>
        </w:rPr>
        <w:t xml:space="preserve"> </w:t>
      </w:r>
      <w:r w:rsidRPr="00A95EBC">
        <w:rPr>
          <w:b/>
          <w:bCs/>
          <w:sz w:val="24"/>
          <w:szCs w:val="24"/>
        </w:rPr>
        <w:t>RBAC</w:t>
      </w:r>
      <w:r w:rsidRPr="00A95EBC">
        <w:rPr>
          <w:b/>
          <w:bCs/>
          <w:sz w:val="24"/>
          <w:szCs w:val="24"/>
          <w:lang w:val="el-GR"/>
        </w:rPr>
        <w:t xml:space="preserve">, </w:t>
      </w:r>
      <w:r w:rsidRPr="00A95EBC">
        <w:rPr>
          <w:b/>
          <w:bCs/>
          <w:sz w:val="24"/>
          <w:szCs w:val="24"/>
        </w:rPr>
        <w:t>MFA</w:t>
      </w:r>
      <w:r w:rsidRPr="00A95EBC">
        <w:rPr>
          <w:b/>
          <w:bCs/>
          <w:sz w:val="24"/>
          <w:szCs w:val="24"/>
          <w:lang w:val="el-GR"/>
        </w:rPr>
        <w:t xml:space="preserve">, </w:t>
      </w:r>
      <w:r w:rsidRPr="00A95EBC">
        <w:rPr>
          <w:b/>
          <w:bCs/>
          <w:sz w:val="24"/>
          <w:szCs w:val="24"/>
        </w:rPr>
        <w:t>SIEM</w:t>
      </w:r>
      <w:r w:rsidRPr="00A95EBC">
        <w:rPr>
          <w:b/>
          <w:bCs/>
          <w:sz w:val="24"/>
          <w:szCs w:val="24"/>
          <w:lang w:val="el-GR"/>
        </w:rPr>
        <w:t xml:space="preserve"> </w:t>
      </w:r>
      <w:r w:rsidRPr="00A95EBC">
        <w:rPr>
          <w:b/>
          <w:bCs/>
          <w:sz w:val="24"/>
          <w:szCs w:val="24"/>
        </w:rPr>
        <w:t>monitoring</w:t>
      </w:r>
      <w:r w:rsidRPr="00A95EBC">
        <w:rPr>
          <w:b/>
          <w:bCs/>
          <w:sz w:val="24"/>
          <w:szCs w:val="24"/>
          <w:lang w:val="el-GR"/>
        </w:rPr>
        <w:t xml:space="preserve">, </w:t>
      </w:r>
      <w:r w:rsidRPr="00A95EBC">
        <w:rPr>
          <w:b/>
          <w:bCs/>
          <w:sz w:val="24"/>
          <w:szCs w:val="24"/>
        </w:rPr>
        <w:t>DLP</w:t>
      </w:r>
      <w:r w:rsidRPr="00A95EBC">
        <w:rPr>
          <w:b/>
          <w:bCs/>
          <w:sz w:val="24"/>
          <w:szCs w:val="24"/>
          <w:lang w:val="el-GR"/>
        </w:rPr>
        <w:t xml:space="preserve"> &amp; </w:t>
      </w:r>
      <w:r w:rsidRPr="00A95EBC">
        <w:rPr>
          <w:b/>
          <w:bCs/>
          <w:sz w:val="24"/>
          <w:szCs w:val="24"/>
        </w:rPr>
        <w:t>Immutable</w:t>
      </w:r>
      <w:r w:rsidRPr="00A95EBC">
        <w:rPr>
          <w:b/>
          <w:bCs/>
          <w:sz w:val="24"/>
          <w:szCs w:val="24"/>
          <w:lang w:val="el-GR"/>
        </w:rPr>
        <w:t xml:space="preserve"> </w:t>
      </w:r>
      <w:r w:rsidRPr="00A95EBC">
        <w:rPr>
          <w:b/>
          <w:bCs/>
          <w:sz w:val="24"/>
          <w:szCs w:val="24"/>
        </w:rPr>
        <w:t>Backups</w:t>
      </w:r>
      <w:r w:rsidRPr="00A95EBC">
        <w:rPr>
          <w:sz w:val="24"/>
          <w:szCs w:val="24"/>
          <w:lang w:val="el-GR"/>
        </w:rPr>
        <w:br/>
      </w:r>
      <w:r w:rsidRPr="00A95EBC">
        <w:rPr>
          <w:b/>
          <w:bCs/>
          <w:sz w:val="24"/>
          <w:szCs w:val="24"/>
          <w:lang w:val="el-GR"/>
        </w:rPr>
        <w:t>Με αυτά τα μέτρα, μειώνουμε το συνολικό ρίσκο σε όλα τα πληροφοριακά αγαθά.</w:t>
      </w:r>
    </w:p>
    <w:p w14:paraId="6A41C4C9" w14:textId="77777777" w:rsidR="00A47EDB" w:rsidRPr="003E1007" w:rsidRDefault="00A47EDB" w:rsidP="001A3689">
      <w:pPr>
        <w:jc w:val="both"/>
        <w:rPr>
          <w:sz w:val="24"/>
          <w:szCs w:val="24"/>
          <w:lang w:val="el-GR"/>
        </w:rPr>
      </w:pPr>
    </w:p>
    <w:p w14:paraId="107A3A03" w14:textId="30EEB19D" w:rsidR="008A369C" w:rsidRDefault="003732D0" w:rsidP="001A3689">
      <w:pPr>
        <w:pStyle w:val="Heading2"/>
        <w:jc w:val="both"/>
        <w:rPr>
          <w:rFonts w:asciiTheme="minorHAnsi" w:hAnsiTheme="minorHAnsi"/>
          <w:sz w:val="24"/>
          <w:szCs w:val="24"/>
          <w:lang w:val="el-GR"/>
        </w:rPr>
      </w:pPr>
      <w:bookmarkStart w:id="11" w:name="_Toc190252066"/>
      <w:r w:rsidRPr="00AA6E97">
        <w:rPr>
          <w:rFonts w:asciiTheme="minorHAnsi" w:hAnsiTheme="minorHAnsi"/>
          <w:sz w:val="24"/>
          <w:szCs w:val="24"/>
          <w:lang w:val="el-GR"/>
        </w:rPr>
        <w:t>1.</w:t>
      </w:r>
      <w:r w:rsidR="0019432A" w:rsidRPr="008E3C36">
        <w:rPr>
          <w:rFonts w:asciiTheme="minorHAnsi" w:hAnsiTheme="minorHAnsi"/>
          <w:sz w:val="24"/>
          <w:szCs w:val="24"/>
          <w:lang w:val="el-GR"/>
        </w:rPr>
        <w:t xml:space="preserve">9 </w:t>
      </w:r>
      <w:r w:rsidR="008A369C" w:rsidRPr="00AA6E97">
        <w:rPr>
          <w:rFonts w:asciiTheme="minorHAnsi" w:hAnsiTheme="minorHAnsi"/>
          <w:sz w:val="24"/>
          <w:szCs w:val="24"/>
          <w:lang w:val="el-GR"/>
        </w:rPr>
        <w:t>Σχέδιο Υλοποίησης Μέτρων Προστασίας</w:t>
      </w:r>
      <w:bookmarkEnd w:id="11"/>
    </w:p>
    <w:p w14:paraId="2FA8715C" w14:textId="77777777" w:rsidR="00A51B33" w:rsidRDefault="00113B69" w:rsidP="00A51B33">
      <w:pPr>
        <w:jc w:val="both"/>
        <w:rPr>
          <w:sz w:val="24"/>
          <w:szCs w:val="24"/>
          <w:lang w:val="el-GR"/>
        </w:rPr>
      </w:pPr>
      <w:r w:rsidRPr="00A51B33">
        <w:rPr>
          <w:b/>
          <w:bCs/>
          <w:sz w:val="24"/>
          <w:szCs w:val="24"/>
          <w:lang w:val="el-GR"/>
        </w:rPr>
        <w:t>Υψηλού ρίσκου πληροφοριακά αγαθά</w:t>
      </w:r>
      <w:r w:rsidRPr="00A51B33">
        <w:rPr>
          <w:sz w:val="24"/>
          <w:szCs w:val="24"/>
          <w:lang w:val="el-GR"/>
        </w:rPr>
        <w:t xml:space="preserve"> απαιτούν </w:t>
      </w:r>
      <w:r w:rsidRPr="00A51B33">
        <w:rPr>
          <w:b/>
          <w:bCs/>
          <w:sz w:val="24"/>
          <w:szCs w:val="24"/>
          <w:lang w:val="el-GR"/>
        </w:rPr>
        <w:t>άμεσες ενέργειες</w:t>
      </w:r>
      <w:r w:rsidRPr="00A51B33">
        <w:rPr>
          <w:sz w:val="24"/>
          <w:szCs w:val="24"/>
          <w:lang w:val="el-GR"/>
        </w:rPr>
        <w:t xml:space="preserve"> με κρυπτογράφηση, περιορισμό πρόσβασης και συνεχές </w:t>
      </w:r>
      <w:r w:rsidRPr="00A51B33">
        <w:rPr>
          <w:sz w:val="24"/>
          <w:szCs w:val="24"/>
        </w:rPr>
        <w:t>monitoring</w:t>
      </w:r>
      <w:r w:rsidRPr="00A51B33">
        <w:rPr>
          <w:sz w:val="24"/>
          <w:szCs w:val="24"/>
          <w:lang w:val="el-GR"/>
        </w:rPr>
        <w:t>.</w:t>
      </w:r>
      <w:r w:rsidR="00A51B33">
        <w:rPr>
          <w:sz w:val="24"/>
          <w:szCs w:val="24"/>
          <w:lang w:val="el-GR"/>
        </w:rPr>
        <w:t xml:space="preserve"> </w:t>
      </w:r>
    </w:p>
    <w:p w14:paraId="7C8458F1" w14:textId="77777777" w:rsidR="00A51B33" w:rsidRDefault="00113B69" w:rsidP="00A51B33">
      <w:pPr>
        <w:jc w:val="both"/>
        <w:rPr>
          <w:b/>
          <w:bCs/>
          <w:sz w:val="24"/>
          <w:szCs w:val="24"/>
          <w:lang w:val="el-GR"/>
        </w:rPr>
      </w:pPr>
      <w:r w:rsidRPr="00A51B33">
        <w:rPr>
          <w:b/>
          <w:bCs/>
          <w:sz w:val="24"/>
          <w:szCs w:val="24"/>
          <w:lang w:val="el-GR"/>
        </w:rPr>
        <w:t>Μεσαίου ρίσκου</w:t>
      </w:r>
      <w:r w:rsidRPr="00A51B33">
        <w:rPr>
          <w:sz w:val="24"/>
          <w:szCs w:val="24"/>
          <w:lang w:val="el-GR"/>
        </w:rPr>
        <w:t xml:space="preserve"> απαιτούν </w:t>
      </w:r>
      <w:r w:rsidRPr="00A51B33">
        <w:rPr>
          <w:b/>
          <w:bCs/>
          <w:sz w:val="24"/>
          <w:szCs w:val="24"/>
          <w:lang w:val="el-GR"/>
        </w:rPr>
        <w:t xml:space="preserve">βελτιώσεις στο </w:t>
      </w:r>
      <w:r w:rsidRPr="00A51B33">
        <w:rPr>
          <w:b/>
          <w:bCs/>
          <w:sz w:val="24"/>
          <w:szCs w:val="24"/>
        </w:rPr>
        <w:t>IAM</w:t>
      </w:r>
      <w:r w:rsidRPr="00A51B33">
        <w:rPr>
          <w:b/>
          <w:bCs/>
          <w:sz w:val="24"/>
          <w:szCs w:val="24"/>
          <w:lang w:val="el-GR"/>
        </w:rPr>
        <w:t xml:space="preserve"> και </w:t>
      </w:r>
      <w:r w:rsidRPr="00A51B33">
        <w:rPr>
          <w:b/>
          <w:bCs/>
          <w:sz w:val="24"/>
          <w:szCs w:val="24"/>
        </w:rPr>
        <w:t>auditing</w:t>
      </w:r>
      <w:r w:rsidRPr="00A51B33">
        <w:rPr>
          <w:sz w:val="24"/>
          <w:szCs w:val="24"/>
          <w:lang w:val="el-GR"/>
        </w:rPr>
        <w:t>.</w:t>
      </w:r>
      <w:r w:rsidR="00A51B33" w:rsidRPr="00A51B33">
        <w:rPr>
          <w:b/>
          <w:bCs/>
          <w:sz w:val="24"/>
          <w:szCs w:val="24"/>
          <w:lang w:val="el-GR"/>
        </w:rPr>
        <w:t xml:space="preserve"> </w:t>
      </w:r>
    </w:p>
    <w:p w14:paraId="642B2E5D" w14:textId="6C11A8C4" w:rsidR="00113B69" w:rsidRPr="00A51B33" w:rsidRDefault="00113B69" w:rsidP="00A51B33">
      <w:pPr>
        <w:jc w:val="both"/>
        <w:rPr>
          <w:sz w:val="24"/>
          <w:szCs w:val="24"/>
          <w:lang w:val="el-GR"/>
        </w:rPr>
      </w:pPr>
      <w:r w:rsidRPr="00A51B33">
        <w:rPr>
          <w:b/>
          <w:bCs/>
          <w:sz w:val="24"/>
          <w:szCs w:val="24"/>
          <w:lang w:val="el-GR"/>
        </w:rPr>
        <w:t>Χαμηλού ρίσκου</w:t>
      </w:r>
      <w:r w:rsidRPr="00A51B33">
        <w:rPr>
          <w:sz w:val="24"/>
          <w:szCs w:val="24"/>
          <w:lang w:val="el-GR"/>
        </w:rPr>
        <w:t xml:space="preserve"> απαιτούν </w:t>
      </w:r>
      <w:r w:rsidRPr="00A51B33">
        <w:rPr>
          <w:b/>
          <w:bCs/>
          <w:sz w:val="24"/>
          <w:szCs w:val="24"/>
          <w:lang w:val="el-GR"/>
        </w:rPr>
        <w:t>καλύτερη κατηγοριοποίηση και πρόσβαση</w:t>
      </w:r>
      <w:r w:rsidRPr="00A51B33">
        <w:rPr>
          <w:sz w:val="24"/>
          <w:szCs w:val="24"/>
          <w:lang w:val="el-GR"/>
        </w:rPr>
        <w:t>.</w:t>
      </w:r>
    </w:p>
    <w:p w14:paraId="6AAFDE87" w14:textId="03582602" w:rsidR="00797937" w:rsidRPr="0019432A" w:rsidRDefault="00EE39D5" w:rsidP="001A3689">
      <w:pPr>
        <w:jc w:val="both"/>
        <w:rPr>
          <w:sz w:val="24"/>
          <w:szCs w:val="24"/>
          <w:lang w:val="el-GR"/>
        </w:rPr>
      </w:pPr>
      <w:r w:rsidRPr="00AA6E97">
        <w:rPr>
          <w:sz w:val="24"/>
          <w:szCs w:val="24"/>
          <w:lang w:val="el-GR"/>
        </w:rPr>
        <w:t xml:space="preserve">Ως προτεραιότητα θα αντιμετωπίσουμε τους κινδύνους που αποτιμάμε με βαθμολογία </w:t>
      </w:r>
      <w:r w:rsidR="0019432A" w:rsidRPr="0019432A">
        <w:rPr>
          <w:sz w:val="24"/>
          <w:szCs w:val="24"/>
          <w:lang w:val="el-GR"/>
        </w:rPr>
        <w:t>6</w:t>
      </w:r>
      <w:r w:rsidRPr="00AA6E97">
        <w:rPr>
          <w:sz w:val="24"/>
          <w:szCs w:val="24"/>
          <w:lang w:val="el-GR"/>
        </w:rPr>
        <w:t>-8</w:t>
      </w:r>
      <w:r w:rsidR="0019432A" w:rsidRPr="0019432A">
        <w:rPr>
          <w:sz w:val="24"/>
          <w:szCs w:val="24"/>
          <w:lang w:val="el-GR"/>
        </w:rPr>
        <w:t>.</w:t>
      </w:r>
    </w:p>
    <w:p w14:paraId="6A02F734" w14:textId="1FE58765" w:rsidR="00EE39D5" w:rsidRPr="00AA6E97" w:rsidRDefault="00EE39D5" w:rsidP="001A3689">
      <w:pPr>
        <w:jc w:val="both"/>
        <w:rPr>
          <w:sz w:val="24"/>
          <w:szCs w:val="24"/>
          <w:lang w:val="el-GR"/>
        </w:rPr>
      </w:pPr>
      <w:r w:rsidRPr="00AA6E97">
        <w:rPr>
          <w:sz w:val="24"/>
          <w:szCs w:val="24"/>
          <w:lang w:val="el-GR"/>
        </w:rPr>
        <w:t>Θα προχωρήσουμε σε αποδοχή κινδύνου από την βαθμολογία 0-</w:t>
      </w:r>
      <w:r w:rsidR="00763834" w:rsidRPr="00763834">
        <w:rPr>
          <w:sz w:val="24"/>
          <w:szCs w:val="24"/>
          <w:lang w:val="el-GR"/>
        </w:rPr>
        <w:t>5</w:t>
      </w:r>
      <w:r w:rsidRPr="00AA6E97">
        <w:rPr>
          <w:sz w:val="24"/>
          <w:szCs w:val="24"/>
          <w:lang w:val="el-GR"/>
        </w:rPr>
        <w:t>.</w:t>
      </w:r>
    </w:p>
    <w:p w14:paraId="5D1ACCE3" w14:textId="68331547" w:rsidR="00D02F58" w:rsidRPr="003E1007" w:rsidRDefault="00A47EDB" w:rsidP="00A47EDB">
      <w:pPr>
        <w:rPr>
          <w:b/>
          <w:bCs/>
          <w:sz w:val="24"/>
          <w:szCs w:val="24"/>
          <w:lang w:val="el-GR"/>
        </w:rPr>
      </w:pPr>
      <w:r>
        <w:rPr>
          <w:b/>
          <w:bCs/>
          <w:sz w:val="24"/>
          <w:szCs w:val="24"/>
          <w:lang w:val="el-GR"/>
        </w:rPr>
        <w:br w:type="page"/>
      </w:r>
    </w:p>
    <w:p w14:paraId="6A0D2202" w14:textId="3B6AFDEB" w:rsidR="00FE3EEA" w:rsidRPr="00A10016" w:rsidRDefault="00D02F58" w:rsidP="00A10016">
      <w:pPr>
        <w:pStyle w:val="Heading1"/>
        <w:numPr>
          <w:ilvl w:val="0"/>
          <w:numId w:val="1"/>
        </w:numPr>
        <w:rPr>
          <w:sz w:val="28"/>
          <w:szCs w:val="28"/>
          <w:lang w:val="el-GR"/>
        </w:rPr>
      </w:pPr>
      <w:bookmarkStart w:id="12" w:name="_Toc190252067"/>
      <w:r w:rsidRPr="00A10016">
        <w:rPr>
          <w:sz w:val="28"/>
          <w:szCs w:val="28"/>
          <w:lang w:val="el-GR"/>
        </w:rPr>
        <w:lastRenderedPageBreak/>
        <w:t>Κατανομή οργανωτικών δομών και αρμοδιοτήτων ασφάλειας (</w:t>
      </w:r>
      <w:r w:rsidRPr="00A10016">
        <w:rPr>
          <w:sz w:val="28"/>
          <w:szCs w:val="28"/>
        </w:rPr>
        <w:t>Security</w:t>
      </w:r>
      <w:r w:rsidRPr="00A10016">
        <w:rPr>
          <w:sz w:val="28"/>
          <w:szCs w:val="28"/>
          <w:lang w:val="el-GR"/>
        </w:rPr>
        <w:t xml:space="preserve"> </w:t>
      </w:r>
      <w:r w:rsidRPr="00A10016">
        <w:rPr>
          <w:sz w:val="28"/>
          <w:szCs w:val="28"/>
        </w:rPr>
        <w:t>Roles</w:t>
      </w:r>
      <w:r w:rsidRPr="00A10016">
        <w:rPr>
          <w:sz w:val="28"/>
          <w:szCs w:val="28"/>
          <w:lang w:val="el-GR"/>
        </w:rPr>
        <w:t xml:space="preserve"> </w:t>
      </w:r>
      <w:r w:rsidRPr="00A10016">
        <w:rPr>
          <w:sz w:val="28"/>
          <w:szCs w:val="28"/>
        </w:rPr>
        <w:t>and</w:t>
      </w:r>
      <w:r w:rsidRPr="00A10016">
        <w:rPr>
          <w:sz w:val="28"/>
          <w:szCs w:val="28"/>
          <w:lang w:val="el-GR"/>
        </w:rPr>
        <w:t xml:space="preserve"> </w:t>
      </w:r>
      <w:r w:rsidRPr="00A10016">
        <w:rPr>
          <w:sz w:val="28"/>
          <w:szCs w:val="28"/>
        </w:rPr>
        <w:t>Responsibilities</w:t>
      </w:r>
      <w:r w:rsidRPr="00A10016">
        <w:rPr>
          <w:sz w:val="28"/>
          <w:szCs w:val="28"/>
          <w:lang w:val="el-GR"/>
        </w:rPr>
        <w:t>)</w:t>
      </w:r>
      <w:bookmarkEnd w:id="12"/>
    </w:p>
    <w:p w14:paraId="5D3EDB1E" w14:textId="77777777" w:rsidR="008B6A99" w:rsidRPr="008B6A99" w:rsidRDefault="008B6A99" w:rsidP="008B6A99">
      <w:pPr>
        <w:jc w:val="both"/>
        <w:rPr>
          <w:sz w:val="24"/>
          <w:szCs w:val="24"/>
          <w:lang w:val="el-GR"/>
        </w:rPr>
      </w:pPr>
      <w:r w:rsidRPr="008B6A99">
        <w:rPr>
          <w:sz w:val="24"/>
          <w:szCs w:val="24"/>
          <w:lang w:val="el-GR"/>
        </w:rPr>
        <w:t xml:space="preserve">Στην υπηρεσία SOC, η ασφάλεια των πληροφοριακών αγαθών απαιτεί διακριτούς ρόλους με σαφείς ευθύνες. Παρακάτω περιγράφουμε τα βασικά </w:t>
      </w:r>
      <w:proofErr w:type="spellStart"/>
      <w:r w:rsidRPr="008B6A99">
        <w:rPr>
          <w:sz w:val="24"/>
          <w:szCs w:val="24"/>
          <w:lang w:val="el-GR"/>
        </w:rPr>
        <w:t>security</w:t>
      </w:r>
      <w:proofErr w:type="spellEnd"/>
      <w:r w:rsidRPr="008B6A99">
        <w:rPr>
          <w:sz w:val="24"/>
          <w:szCs w:val="24"/>
          <w:lang w:val="el-GR"/>
        </w:rPr>
        <w:t xml:space="preserve"> </w:t>
      </w:r>
      <w:proofErr w:type="spellStart"/>
      <w:r w:rsidRPr="008B6A99">
        <w:rPr>
          <w:sz w:val="24"/>
          <w:szCs w:val="24"/>
          <w:lang w:val="el-GR"/>
        </w:rPr>
        <w:t>roles</w:t>
      </w:r>
      <w:proofErr w:type="spellEnd"/>
      <w:r w:rsidRPr="008B6A99">
        <w:rPr>
          <w:sz w:val="24"/>
          <w:szCs w:val="24"/>
          <w:lang w:val="el-GR"/>
        </w:rPr>
        <w:t xml:space="preserve"> και τις αρμοδιότητές τους.</w:t>
      </w:r>
    </w:p>
    <w:tbl>
      <w:tblPr>
        <w:tblStyle w:val="PlainTable3"/>
        <w:tblW w:w="10773" w:type="dxa"/>
        <w:jc w:val="center"/>
        <w:tblLook w:val="04A0" w:firstRow="1" w:lastRow="0" w:firstColumn="1" w:lastColumn="0" w:noHBand="0" w:noVBand="1"/>
      </w:tblPr>
      <w:tblGrid>
        <w:gridCol w:w="1985"/>
        <w:gridCol w:w="2693"/>
        <w:gridCol w:w="6095"/>
      </w:tblGrid>
      <w:tr w:rsidR="00240EBF" w:rsidRPr="00393521" w14:paraId="0AC69C5E" w14:textId="77777777" w:rsidTr="00240EB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BD03676"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Roles</w:t>
            </w:r>
          </w:p>
        </w:tc>
        <w:tc>
          <w:tcPr>
            <w:tcW w:w="2693" w:type="dxa"/>
            <w:noWrap/>
            <w:vAlign w:val="center"/>
            <w:hideMark/>
          </w:tcPr>
          <w:p w14:paraId="5DC6449A"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Ρόλος</w:t>
            </w:r>
          </w:p>
        </w:tc>
        <w:tc>
          <w:tcPr>
            <w:tcW w:w="6095" w:type="dxa"/>
            <w:noWrap/>
            <w:vAlign w:val="center"/>
            <w:hideMark/>
          </w:tcPr>
          <w:p w14:paraId="1A42ABD4"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Αρμοδιότητες</w:t>
            </w:r>
          </w:p>
        </w:tc>
      </w:tr>
      <w:tr w:rsidR="00240EBF" w:rsidRPr="00F41661" w14:paraId="01006BF1"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069660B"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Chief Information Security Officer (CISO)</w:t>
            </w:r>
          </w:p>
        </w:tc>
        <w:tc>
          <w:tcPr>
            <w:tcW w:w="2693" w:type="dxa"/>
            <w:noWrap/>
            <w:vAlign w:val="center"/>
            <w:hideMark/>
          </w:tcPr>
          <w:p w14:paraId="667C67B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Yπεύθυνος</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την ολοκληρωμένη στρατηγική κυβερνοασφάλειας του SOC</w:t>
            </w:r>
          </w:p>
        </w:tc>
        <w:tc>
          <w:tcPr>
            <w:tcW w:w="6095" w:type="dxa"/>
            <w:vAlign w:val="center"/>
            <w:hideMark/>
          </w:tcPr>
          <w:p w14:paraId="7D892FA6"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Καθορίζει τις πολιτικές και διαδικασίες ασφαλείας</w:t>
            </w:r>
          </w:p>
          <w:p w14:paraId="663C8F18"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Ελέγχει τη συμμόρφωση με πρότυπα (ISO 27001, NIST, GDPR)</w:t>
            </w:r>
          </w:p>
          <w:p w14:paraId="36FD9340"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Αναπτύσσει σχέδιο αντιμετώπισης κινδύνων</w:t>
            </w:r>
          </w:p>
          <w:p w14:paraId="4DA2FE3E" w14:textId="528442A5"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Ενημερώνει τη διοίκηση για απειλές και επιθέσεις</w:t>
            </w:r>
          </w:p>
        </w:tc>
      </w:tr>
      <w:tr w:rsidR="00240EBF" w:rsidRPr="00F41661" w14:paraId="5B817685"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39A0BF"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Security Operations Center (SOC) Manager</w:t>
            </w:r>
          </w:p>
        </w:tc>
        <w:tc>
          <w:tcPr>
            <w:tcW w:w="2693" w:type="dxa"/>
            <w:noWrap/>
            <w:vAlign w:val="center"/>
            <w:hideMark/>
          </w:tcPr>
          <w:p w14:paraId="25D8689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Επικεφαλής του SOC, επιβλέπει τη λειτουργία του και συντονίζει τις ομάδες ασφαλείας</w:t>
            </w:r>
          </w:p>
        </w:tc>
        <w:tc>
          <w:tcPr>
            <w:tcW w:w="6095" w:type="dxa"/>
            <w:vAlign w:val="center"/>
            <w:hideMark/>
          </w:tcPr>
          <w:p w14:paraId="2C801F4F"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Επιβλέπει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το</w:t>
            </w:r>
            <w:r w:rsidRPr="00393521">
              <w:rPr>
                <w:rFonts w:ascii="Aptos Narrow" w:eastAsia="Times New Roman" w:hAnsi="Aptos Narrow" w:cs="Times New Roman"/>
                <w:color w:val="000000"/>
                <w:kern w:val="0"/>
                <w:sz w:val="18"/>
                <w:szCs w:val="18"/>
                <w:lang w:eastAsia="el-GR"/>
                <w14:ligatures w14:val="none"/>
              </w:rPr>
              <w:t xml:space="preserve"> SIEM, monitoring tools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threat intelligence</w:t>
            </w:r>
          </w:p>
          <w:p w14:paraId="2F9B2C0E"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Συντονίζει την ανταπόκριση σε περιστατικά (Incident Response)</w:t>
            </w:r>
          </w:p>
          <w:p w14:paraId="43609E0A"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Διαχειρίζεται τη ροή πληροφοριών μεταξύ ομάδων</w:t>
            </w:r>
          </w:p>
          <w:p w14:paraId="7A31972C" w14:textId="68273672"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Εκπαιδεύει την ομάδα SOC και αναπτύσσει </w:t>
            </w:r>
            <w:proofErr w:type="spellStart"/>
            <w:r w:rsidRPr="00393521">
              <w:rPr>
                <w:rFonts w:ascii="Aptos Narrow" w:eastAsia="Times New Roman" w:hAnsi="Aptos Narrow" w:cs="Times New Roman"/>
                <w:color w:val="000000"/>
                <w:kern w:val="0"/>
                <w:sz w:val="18"/>
                <w:szCs w:val="18"/>
                <w:lang w:val="el-GR" w:eastAsia="el-GR"/>
                <w14:ligatures w14:val="none"/>
              </w:rPr>
              <w:t>playbooks</w:t>
            </w:r>
            <w:proofErr w:type="spellEnd"/>
          </w:p>
        </w:tc>
      </w:tr>
      <w:tr w:rsidR="00240EBF" w:rsidRPr="00F41661" w14:paraId="50F740E8"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1D96CF9" w14:textId="5191B0E7"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10ACB465" w14:textId="24523C20"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(L1 Tier)</w:t>
            </w:r>
          </w:p>
        </w:tc>
        <w:tc>
          <w:tcPr>
            <w:tcW w:w="2693" w:type="dxa"/>
            <w:noWrap/>
            <w:vAlign w:val="center"/>
            <w:hideMark/>
          </w:tcPr>
          <w:p w14:paraId="4C9145A1"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Πρώτη γραμμή άμυνας, αναλύει </w:t>
            </w:r>
            <w:proofErr w:type="spellStart"/>
            <w:r w:rsidRPr="00393521">
              <w:rPr>
                <w:rFonts w:ascii="Aptos Narrow" w:eastAsia="Times New Roman" w:hAnsi="Aptos Narrow" w:cs="Times New Roman"/>
                <w:color w:val="000000"/>
                <w:kern w:val="0"/>
                <w:sz w:val="18"/>
                <w:szCs w:val="18"/>
                <w:lang w:val="el-GR" w:eastAsia="el-GR"/>
                <w14:ligatures w14:val="none"/>
              </w:rPr>
              <w:t>alerts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κάνει </w:t>
            </w:r>
            <w:proofErr w:type="spellStart"/>
            <w:r w:rsidRPr="00393521">
              <w:rPr>
                <w:rFonts w:ascii="Aptos Narrow" w:eastAsia="Times New Roman" w:hAnsi="Aptos Narrow" w:cs="Times New Roman"/>
                <w:color w:val="000000"/>
                <w:kern w:val="0"/>
                <w:sz w:val="18"/>
                <w:szCs w:val="18"/>
                <w:lang w:val="el-GR" w:eastAsia="el-GR"/>
                <w14:ligatures w14:val="none"/>
              </w:rPr>
              <w:t>triage</w:t>
            </w:r>
            <w:proofErr w:type="spellEnd"/>
            <w:r w:rsidRPr="00393521">
              <w:rPr>
                <w:rFonts w:ascii="Aptos Narrow" w:eastAsia="Times New Roman" w:hAnsi="Aptos Narrow" w:cs="Times New Roman"/>
                <w:color w:val="000000"/>
                <w:kern w:val="0"/>
                <w:sz w:val="18"/>
                <w:szCs w:val="18"/>
                <w:lang w:val="el-GR" w:eastAsia="el-GR"/>
                <w14:ligatures w14:val="none"/>
              </w:rPr>
              <w:t xml:space="preserve"> περιστατικών</w:t>
            </w:r>
          </w:p>
        </w:tc>
        <w:tc>
          <w:tcPr>
            <w:tcW w:w="6095" w:type="dxa"/>
            <w:vAlign w:val="center"/>
            <w:hideMark/>
          </w:tcPr>
          <w:p w14:paraId="70C3F35D"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Παρακολουθεί το SIEM για alerts</w:t>
            </w:r>
          </w:p>
          <w:p w14:paraId="173F1666"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Κάνει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αρχική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απειλών</w:t>
            </w:r>
            <w:r w:rsidRPr="00393521">
              <w:rPr>
                <w:rFonts w:ascii="Aptos Narrow" w:eastAsia="Times New Roman" w:hAnsi="Aptos Narrow" w:cs="Times New Roman"/>
                <w:color w:val="000000"/>
                <w:kern w:val="0"/>
                <w:sz w:val="18"/>
                <w:szCs w:val="18"/>
                <w:lang w:eastAsia="el-GR"/>
                <w14:ligatures w14:val="none"/>
              </w:rPr>
              <w:t xml:space="preserve"> (malware, phishing, network intrusions)</w:t>
            </w:r>
          </w:p>
          <w:p w14:paraId="7C292181" w14:textId="70696B1C"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Ανοίγει </w:t>
            </w:r>
            <w:proofErr w:type="spellStart"/>
            <w:r w:rsidRPr="00393521">
              <w:rPr>
                <w:rFonts w:ascii="Aptos Narrow" w:eastAsia="Times New Roman" w:hAnsi="Aptos Narrow" w:cs="Times New Roman"/>
                <w:color w:val="000000"/>
                <w:kern w:val="0"/>
                <w:sz w:val="18"/>
                <w:szCs w:val="18"/>
                <w:lang w:val="el-GR" w:eastAsia="el-GR"/>
                <w14:ligatures w14:val="none"/>
              </w:rPr>
              <w:t>tickets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τα κλιμακώνει σε L2/L3 αν απαιτείται</w:t>
            </w:r>
          </w:p>
        </w:tc>
      </w:tr>
      <w:tr w:rsidR="00240EBF" w:rsidRPr="00393521" w14:paraId="379B1E7C"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49BACDE" w14:textId="5D3C6A01"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3881E59D" w14:textId="0D363BAA"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(L2 Tier)</w:t>
            </w:r>
          </w:p>
        </w:tc>
        <w:tc>
          <w:tcPr>
            <w:tcW w:w="2693" w:type="dxa"/>
            <w:noWrap/>
            <w:vAlign w:val="center"/>
            <w:hideMark/>
          </w:tcPr>
          <w:p w14:paraId="6A529000"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Εμβαθύνει στα περιστατικά και εκτελεί ενεργή απόκριση</w:t>
            </w:r>
          </w:p>
        </w:tc>
        <w:tc>
          <w:tcPr>
            <w:tcW w:w="6095" w:type="dxa"/>
            <w:vAlign w:val="center"/>
            <w:hideMark/>
          </w:tcPr>
          <w:p w14:paraId="1BA163D8"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Αναλύει δικτυακή κίνηση, logs και endpoints</w:t>
            </w:r>
          </w:p>
          <w:p w14:paraId="7D348AC7"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Χρησιμοποιεί Threat Intelligence για ταυτοποίηση επιθέσεων</w:t>
            </w:r>
          </w:p>
          <w:p w14:paraId="7C6B3347" w14:textId="62C6BC59"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Εφαρμόζει μείωση απειλών (</w:t>
            </w:r>
            <w:proofErr w:type="spellStart"/>
            <w:r w:rsidRPr="00393521">
              <w:rPr>
                <w:rFonts w:ascii="Aptos Narrow" w:eastAsia="Times New Roman" w:hAnsi="Aptos Narrow" w:cs="Times New Roman"/>
                <w:color w:val="000000"/>
                <w:kern w:val="0"/>
                <w:sz w:val="18"/>
                <w:szCs w:val="18"/>
                <w:lang w:val="el-GR" w:eastAsia="el-GR"/>
                <w14:ligatures w14:val="none"/>
              </w:rPr>
              <w:t>containment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eradication</w:t>
            </w:r>
            <w:proofErr w:type="spellEnd"/>
            <w:r w:rsidRPr="00393521">
              <w:rPr>
                <w:rFonts w:ascii="Aptos Narrow" w:eastAsia="Times New Roman" w:hAnsi="Aptos Narrow" w:cs="Times New Roman"/>
                <w:color w:val="000000"/>
                <w:kern w:val="0"/>
                <w:sz w:val="18"/>
                <w:szCs w:val="18"/>
                <w:lang w:val="el-GR" w:eastAsia="el-GR"/>
                <w14:ligatures w14:val="none"/>
              </w:rPr>
              <w:t>)</w:t>
            </w:r>
          </w:p>
        </w:tc>
      </w:tr>
      <w:tr w:rsidR="00240EBF" w:rsidRPr="00393521" w14:paraId="68C28342"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7A07412" w14:textId="71BB8B44"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54ED3FE8" w14:textId="1343B5C1"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(L3 Tier)</w:t>
            </w:r>
          </w:p>
        </w:tc>
        <w:tc>
          <w:tcPr>
            <w:tcW w:w="2693" w:type="dxa"/>
            <w:noWrap/>
            <w:vAlign w:val="center"/>
            <w:hideMark/>
          </w:tcPr>
          <w:p w14:paraId="2CB97E59"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Ειδικός</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σε</w:t>
            </w:r>
            <w:r w:rsidRPr="00393521">
              <w:rPr>
                <w:rFonts w:ascii="Aptos Narrow" w:eastAsia="Times New Roman" w:hAnsi="Aptos Narrow" w:cs="Times New Roman"/>
                <w:color w:val="000000"/>
                <w:kern w:val="0"/>
                <w:sz w:val="18"/>
                <w:szCs w:val="18"/>
                <w:lang w:eastAsia="el-GR"/>
                <w14:ligatures w14:val="none"/>
              </w:rPr>
              <w:t xml:space="preserve"> Advanced Persistent Threats (APT)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forensic investigations</w:t>
            </w:r>
          </w:p>
        </w:tc>
        <w:tc>
          <w:tcPr>
            <w:tcW w:w="6095" w:type="dxa"/>
            <w:vAlign w:val="center"/>
            <w:hideMark/>
          </w:tcPr>
          <w:p w14:paraId="349DFFDF"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Εκτελεί</w:t>
            </w:r>
            <w:r w:rsidRPr="00393521">
              <w:rPr>
                <w:rFonts w:ascii="Aptos Narrow" w:eastAsia="Times New Roman" w:hAnsi="Aptos Narrow" w:cs="Times New Roman"/>
                <w:color w:val="000000"/>
                <w:kern w:val="0"/>
                <w:sz w:val="18"/>
                <w:szCs w:val="18"/>
                <w:lang w:eastAsia="el-GR"/>
                <w14:ligatures w14:val="none"/>
              </w:rPr>
              <w:t xml:space="preserve"> forensic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reverse engineering malware</w:t>
            </w:r>
          </w:p>
          <w:p w14:paraId="65221E07"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Αναπτύσσει νέους κανόνες </w:t>
            </w:r>
            <w:r w:rsidRPr="00393521">
              <w:rPr>
                <w:rFonts w:ascii="Aptos Narrow" w:eastAsia="Times New Roman" w:hAnsi="Aptos Narrow" w:cs="Times New Roman"/>
                <w:color w:val="000000"/>
                <w:kern w:val="0"/>
                <w:sz w:val="18"/>
                <w:szCs w:val="18"/>
                <w:lang w:eastAsia="el-GR"/>
                <w14:ligatures w14:val="none"/>
              </w:rPr>
              <w:t>SIEM</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correlation</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rules</w:t>
            </w:r>
            <w:r w:rsidRPr="00393521">
              <w:rPr>
                <w:rFonts w:ascii="Aptos Narrow" w:eastAsia="Times New Roman" w:hAnsi="Aptos Narrow" w:cs="Times New Roman"/>
                <w:color w:val="000000"/>
                <w:kern w:val="0"/>
                <w:sz w:val="18"/>
                <w:szCs w:val="18"/>
                <w:lang w:val="el-GR" w:eastAsia="el-GR"/>
                <w14:ligatures w14:val="none"/>
              </w:rPr>
              <w:t>)</w:t>
            </w:r>
          </w:p>
          <w:p w14:paraId="6330F8B7" w14:textId="0D3C80B3"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Συνεργάζεται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με</w:t>
            </w:r>
            <w:r w:rsidRPr="00393521">
              <w:rPr>
                <w:rFonts w:ascii="Aptos Narrow" w:eastAsia="Times New Roman" w:hAnsi="Aptos Narrow" w:cs="Times New Roman"/>
                <w:color w:val="000000"/>
                <w:kern w:val="0"/>
                <w:sz w:val="18"/>
                <w:szCs w:val="18"/>
                <w:lang w:eastAsia="el-GR"/>
                <w14:ligatures w14:val="none"/>
              </w:rPr>
              <w:t xml:space="preserve"> Threat Hunting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Red Teams</w:t>
            </w:r>
          </w:p>
        </w:tc>
      </w:tr>
      <w:tr w:rsidR="00240EBF" w:rsidRPr="00393521" w14:paraId="41F50EA2"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93261B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Incident Response Team (IRT)</w:t>
            </w:r>
          </w:p>
        </w:tc>
        <w:tc>
          <w:tcPr>
            <w:tcW w:w="2693" w:type="dxa"/>
            <w:noWrap/>
            <w:vAlign w:val="center"/>
            <w:hideMark/>
          </w:tcPr>
          <w:p w14:paraId="6CDB115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Αναλαμβάνει την αντιμετώπιση σοβαρών περιστατικών και την αποκατάσταση</w:t>
            </w:r>
          </w:p>
        </w:tc>
        <w:tc>
          <w:tcPr>
            <w:tcW w:w="6095" w:type="dxa"/>
            <w:vAlign w:val="center"/>
            <w:hideMark/>
          </w:tcPr>
          <w:p w14:paraId="58D983CA" w14:textId="2BA1AF08"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Δημιουργεί</w:t>
            </w:r>
            <w:r w:rsidRPr="00393521">
              <w:rPr>
                <w:rFonts w:ascii="Aptos Narrow" w:eastAsia="Times New Roman" w:hAnsi="Aptos Narrow" w:cs="Times New Roman"/>
                <w:color w:val="000000"/>
                <w:kern w:val="0"/>
                <w:sz w:val="18"/>
                <w:szCs w:val="18"/>
                <w:lang w:eastAsia="el-GR"/>
                <w14:ligatures w14:val="none"/>
              </w:rPr>
              <w:t xml:space="preserve"> Incident Response Playbooks</w:t>
            </w:r>
          </w:p>
          <w:p w14:paraId="270F3F53"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Διερευνά επιθέσεις και εκτελεί </w:t>
            </w:r>
            <w:r w:rsidRPr="00393521">
              <w:rPr>
                <w:rFonts w:ascii="Aptos Narrow" w:eastAsia="Times New Roman" w:hAnsi="Aptos Narrow" w:cs="Times New Roman"/>
                <w:color w:val="000000"/>
                <w:kern w:val="0"/>
                <w:sz w:val="18"/>
                <w:szCs w:val="18"/>
                <w:lang w:eastAsia="el-GR"/>
                <w14:ligatures w14:val="none"/>
              </w:rPr>
              <w:t>containment</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recovery</w:t>
            </w:r>
          </w:p>
          <w:p w14:paraId="2B35972B" w14:textId="0EFD1EAF"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νομικά τμήματα για </w:t>
            </w:r>
            <w:proofErr w:type="spellStart"/>
            <w:r w:rsidRPr="00393521">
              <w:rPr>
                <w:rFonts w:ascii="Aptos Narrow" w:eastAsia="Times New Roman" w:hAnsi="Aptos Narrow" w:cs="Times New Roman"/>
                <w:color w:val="000000"/>
                <w:kern w:val="0"/>
                <w:sz w:val="18"/>
                <w:szCs w:val="18"/>
                <w:lang w:val="el-GR" w:eastAsia="el-GR"/>
                <w14:ligatures w14:val="none"/>
              </w:rPr>
              <w:t>compliance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&amp;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r w:rsidR="00240EBF" w:rsidRPr="00F41661" w14:paraId="79E98790"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13F37A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Threat Intelligence Team</w:t>
            </w:r>
          </w:p>
        </w:tc>
        <w:tc>
          <w:tcPr>
            <w:tcW w:w="2693" w:type="dxa"/>
            <w:noWrap/>
            <w:vAlign w:val="center"/>
            <w:hideMark/>
          </w:tcPr>
          <w:p w14:paraId="2147544B"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Συλλέγει πληροφορίες για επιθέσεις και προσαρμόζει την άμυνα του SOC</w:t>
            </w:r>
          </w:p>
        </w:tc>
        <w:tc>
          <w:tcPr>
            <w:tcW w:w="6095" w:type="dxa"/>
            <w:vAlign w:val="center"/>
            <w:hideMark/>
          </w:tcPr>
          <w:p w14:paraId="73AFB5D4"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Αναλύει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νέα</w:t>
            </w:r>
            <w:r w:rsidRPr="00393521">
              <w:rPr>
                <w:rFonts w:ascii="Aptos Narrow" w:eastAsia="Times New Roman" w:hAnsi="Aptos Narrow" w:cs="Times New Roman"/>
                <w:color w:val="000000"/>
                <w:kern w:val="0"/>
                <w:sz w:val="18"/>
                <w:szCs w:val="18"/>
                <w:lang w:eastAsia="el-GR"/>
                <w14:ligatures w14:val="none"/>
              </w:rPr>
              <w:t xml:space="preserve"> exploits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w:t>
            </w:r>
            <w:proofErr w:type="spellStart"/>
            <w:r w:rsidRPr="00393521">
              <w:rPr>
                <w:rFonts w:ascii="Aptos Narrow" w:eastAsia="Times New Roman" w:hAnsi="Aptos Narrow" w:cs="Times New Roman"/>
                <w:color w:val="000000"/>
                <w:kern w:val="0"/>
                <w:sz w:val="18"/>
                <w:szCs w:val="18"/>
                <w:lang w:eastAsia="el-GR"/>
                <w14:ligatures w14:val="none"/>
              </w:rPr>
              <w:t>IoCs</w:t>
            </w:r>
            <w:proofErr w:type="spellEnd"/>
            <w:r w:rsidRPr="00393521">
              <w:rPr>
                <w:rFonts w:ascii="Aptos Narrow" w:eastAsia="Times New Roman" w:hAnsi="Aptos Narrow" w:cs="Times New Roman"/>
                <w:color w:val="000000"/>
                <w:kern w:val="0"/>
                <w:sz w:val="18"/>
                <w:szCs w:val="18"/>
                <w:lang w:eastAsia="el-GR"/>
                <w14:ligatures w14:val="none"/>
              </w:rPr>
              <w:t xml:space="preserve"> (Indicators of Compromise)</w:t>
            </w:r>
          </w:p>
          <w:p w14:paraId="4A956F8C"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Τροφοδοτεί το SIEM με Threat Feeds</w:t>
            </w:r>
          </w:p>
          <w:p w14:paraId="48798B80" w14:textId="39213906"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εθνικές αρχές και </w:t>
            </w:r>
            <w:proofErr w:type="spellStart"/>
            <w:r w:rsidRPr="00393521">
              <w:rPr>
                <w:rFonts w:ascii="Aptos Narrow" w:eastAsia="Times New Roman" w:hAnsi="Aptos Narrow" w:cs="Times New Roman"/>
                <w:color w:val="000000"/>
                <w:kern w:val="0"/>
                <w:sz w:val="18"/>
                <w:szCs w:val="18"/>
                <w:lang w:val="el-GR" w:eastAsia="el-GR"/>
                <w14:ligatures w14:val="none"/>
              </w:rPr>
              <w:t>cybersecurity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communities</w:t>
            </w:r>
            <w:proofErr w:type="spellEnd"/>
          </w:p>
        </w:tc>
      </w:tr>
      <w:tr w:rsidR="00240EBF" w:rsidRPr="00393521" w14:paraId="5DF8BDB9"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F0285E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Engineers</w:t>
            </w:r>
          </w:p>
        </w:tc>
        <w:tc>
          <w:tcPr>
            <w:tcW w:w="2693" w:type="dxa"/>
            <w:noWrap/>
            <w:vAlign w:val="center"/>
            <w:hideMark/>
          </w:tcPr>
          <w:p w14:paraId="6ED748ED"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Υπεύθυνοι για τη σχεδίαση, υλοποίηση και διαχείριση των συστημάτων ασφαλείας</w:t>
            </w:r>
          </w:p>
        </w:tc>
        <w:tc>
          <w:tcPr>
            <w:tcW w:w="6095" w:type="dxa"/>
            <w:vAlign w:val="center"/>
            <w:hideMark/>
          </w:tcPr>
          <w:p w14:paraId="4CE08DE5"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Ρυθμίζουν και βελτιστοποιούν SIEM, IDS/IPS, Firewalls</w:t>
            </w:r>
          </w:p>
          <w:p w14:paraId="122DBA76"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Διαχειρίζονται</w:t>
            </w:r>
            <w:r w:rsidRPr="00393521">
              <w:rPr>
                <w:rFonts w:ascii="Aptos Narrow" w:eastAsia="Times New Roman" w:hAnsi="Aptos Narrow" w:cs="Times New Roman"/>
                <w:color w:val="000000"/>
                <w:kern w:val="0"/>
                <w:sz w:val="18"/>
                <w:szCs w:val="18"/>
                <w:lang w:eastAsia="el-GR"/>
                <w14:ligatures w14:val="none"/>
              </w:rPr>
              <w:t xml:space="preserve"> Endpoint Detection &amp; Response (EDR) </w:t>
            </w:r>
            <w:r w:rsidRPr="00393521">
              <w:rPr>
                <w:rFonts w:ascii="Aptos Narrow" w:eastAsia="Times New Roman" w:hAnsi="Aptos Narrow" w:cs="Times New Roman"/>
                <w:color w:val="000000"/>
                <w:kern w:val="0"/>
                <w:sz w:val="18"/>
                <w:szCs w:val="18"/>
                <w:lang w:val="el-GR" w:eastAsia="el-GR"/>
                <w14:ligatures w14:val="none"/>
              </w:rPr>
              <w:t>λύσεις</w:t>
            </w:r>
          </w:p>
          <w:p w14:paraId="5415A8C7" w14:textId="54E5E276"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Εφαρμόζουν</w:t>
            </w:r>
            <w:r w:rsidRPr="00393521">
              <w:rPr>
                <w:rFonts w:ascii="Aptos Narrow" w:eastAsia="Times New Roman" w:hAnsi="Aptos Narrow" w:cs="Times New Roman"/>
                <w:color w:val="000000"/>
                <w:kern w:val="0"/>
                <w:sz w:val="18"/>
                <w:szCs w:val="18"/>
                <w:lang w:eastAsia="el-GR"/>
                <w14:ligatures w14:val="none"/>
              </w:rPr>
              <w:t xml:space="preserve"> Zero Trust Architecture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Network Segmentation</w:t>
            </w:r>
          </w:p>
        </w:tc>
      </w:tr>
      <w:tr w:rsidR="00240EBF" w:rsidRPr="00F41661" w14:paraId="7E84BBAF"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A933D7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Compliance &amp; Governance Team</w:t>
            </w:r>
          </w:p>
        </w:tc>
        <w:tc>
          <w:tcPr>
            <w:tcW w:w="2693" w:type="dxa"/>
            <w:noWrap/>
            <w:vAlign w:val="center"/>
            <w:hideMark/>
          </w:tcPr>
          <w:p w14:paraId="6DAA079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Επιβλέπει τη συμμόρφωση με τα κανονιστικά πλαίσια και τα </w:t>
            </w:r>
            <w:proofErr w:type="spellStart"/>
            <w:r w:rsidRPr="00393521">
              <w:rPr>
                <w:rFonts w:ascii="Aptos Narrow" w:eastAsia="Times New Roman" w:hAnsi="Aptos Narrow" w:cs="Times New Roman"/>
                <w:color w:val="000000"/>
                <w:kern w:val="0"/>
                <w:sz w:val="18"/>
                <w:szCs w:val="18"/>
                <w:lang w:val="el-GR" w:eastAsia="el-GR"/>
                <w14:ligatures w14:val="none"/>
              </w:rPr>
              <w:t>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policies</w:t>
            </w:r>
            <w:proofErr w:type="spellEnd"/>
          </w:p>
        </w:tc>
        <w:tc>
          <w:tcPr>
            <w:tcW w:w="6095" w:type="dxa"/>
            <w:vAlign w:val="center"/>
            <w:hideMark/>
          </w:tcPr>
          <w:p w14:paraId="04DD2191"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Διενεργεί εσωτερικούς και εξωτερικούς ελέγχους (</w:t>
            </w:r>
            <w:proofErr w:type="spellStart"/>
            <w:r w:rsidRPr="00393521">
              <w:rPr>
                <w:rFonts w:ascii="Aptos Narrow" w:eastAsia="Times New Roman" w:hAnsi="Aptos Narrow" w:cs="Times New Roman"/>
                <w:color w:val="000000"/>
                <w:kern w:val="0"/>
                <w:sz w:val="18"/>
                <w:szCs w:val="18"/>
                <w:lang w:val="el-GR" w:eastAsia="el-GR"/>
                <w14:ligatures w14:val="none"/>
              </w:rPr>
              <w:t>audits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9CE8D4A"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Βεβαιώνει ότι τηρούνται GDPR, ISO 27001, NIST, SOC 2</w:t>
            </w:r>
          </w:p>
          <w:p w14:paraId="2EF16A38" w14:textId="444C2FB2"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νομικές υπηρεσίες για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bl>
    <w:p w14:paraId="2E975928" w14:textId="35EFE958" w:rsidR="00393521" w:rsidRPr="00730F50" w:rsidRDefault="00393521" w:rsidP="008B6A99">
      <w:pPr>
        <w:jc w:val="both"/>
        <w:rPr>
          <w:sz w:val="24"/>
          <w:szCs w:val="24"/>
          <w:lang w:val="el-GR"/>
        </w:rPr>
      </w:pPr>
    </w:p>
    <w:p w14:paraId="4FD79FE5" w14:textId="77777777" w:rsidR="00393521" w:rsidRPr="00730F50" w:rsidRDefault="00393521">
      <w:pPr>
        <w:rPr>
          <w:sz w:val="24"/>
          <w:szCs w:val="24"/>
          <w:lang w:val="el-GR"/>
        </w:rPr>
      </w:pPr>
      <w:r w:rsidRPr="00730F50">
        <w:rPr>
          <w:sz w:val="24"/>
          <w:szCs w:val="24"/>
          <w:lang w:val="el-GR"/>
        </w:rPr>
        <w:br w:type="page"/>
      </w:r>
    </w:p>
    <w:p w14:paraId="1C9455FD" w14:textId="487F4D94" w:rsidR="00942F1B" w:rsidRPr="001E2ED8" w:rsidRDefault="004E57CD" w:rsidP="00A10016">
      <w:pPr>
        <w:pStyle w:val="Heading1"/>
        <w:numPr>
          <w:ilvl w:val="0"/>
          <w:numId w:val="1"/>
        </w:numPr>
        <w:rPr>
          <w:sz w:val="28"/>
          <w:szCs w:val="28"/>
        </w:rPr>
      </w:pPr>
      <w:bookmarkStart w:id="13" w:name="_Toc190252068"/>
      <w:r w:rsidRPr="00A10016">
        <w:rPr>
          <w:sz w:val="28"/>
          <w:szCs w:val="28"/>
        </w:rPr>
        <w:lastRenderedPageBreak/>
        <w:t>Βασικές Πολιτικές Ασφάλειας (Access Control Policy, Password Policy, Logging Policy, Backup Policy)</w:t>
      </w:r>
      <w:bookmarkEnd w:id="13"/>
    </w:p>
    <w:p w14:paraId="7817CA15" w14:textId="77777777" w:rsidR="002117E2" w:rsidRPr="00A24887" w:rsidRDefault="002117E2" w:rsidP="002117E2">
      <w:pPr>
        <w:rPr>
          <w:sz w:val="24"/>
          <w:szCs w:val="24"/>
          <w:lang w:val="el-GR"/>
        </w:rPr>
      </w:pPr>
      <w:r w:rsidRPr="00A24887">
        <w:rPr>
          <w:sz w:val="24"/>
          <w:szCs w:val="24"/>
          <w:lang w:val="el-GR"/>
        </w:rPr>
        <w:t>Στην υπηρεσία SOC, η ύπαρξη σαφών πολιτικών ασφαλείας είναι κρίσιμη για τη διαχείριση κινδύνων και τη διασφάλιση της εμπιστευτικότητας, ακεραιότητας και διαθεσιμότητας των πληροφοριακών αγαθών.</w:t>
      </w:r>
    </w:p>
    <w:tbl>
      <w:tblPr>
        <w:tblStyle w:val="PlainTable3"/>
        <w:tblW w:w="10206" w:type="dxa"/>
        <w:jc w:val="center"/>
        <w:tblLook w:val="04A0" w:firstRow="1" w:lastRow="0" w:firstColumn="1" w:lastColumn="0" w:noHBand="0" w:noVBand="1"/>
      </w:tblPr>
      <w:tblGrid>
        <w:gridCol w:w="1910"/>
        <w:gridCol w:w="2059"/>
        <w:gridCol w:w="3297"/>
        <w:gridCol w:w="2940"/>
      </w:tblGrid>
      <w:tr w:rsidR="00FA4002" w:rsidRPr="00393521" w14:paraId="28ED3AA9" w14:textId="77777777" w:rsidTr="00A248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09" w:type="dxa"/>
            <w:noWrap/>
            <w:vAlign w:val="center"/>
            <w:hideMark/>
          </w:tcPr>
          <w:p w14:paraId="7F54FB30" w14:textId="77777777" w:rsidR="00FA4002" w:rsidRPr="00393521" w:rsidRDefault="00FA4002" w:rsidP="00A24887">
            <w:pPr>
              <w:jc w:val="cente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Βασικές Πολιτικές Ασφαλείας</w:t>
            </w:r>
          </w:p>
        </w:tc>
        <w:tc>
          <w:tcPr>
            <w:tcW w:w="2060" w:type="dxa"/>
            <w:vAlign w:val="center"/>
            <w:hideMark/>
          </w:tcPr>
          <w:p w14:paraId="7A35698E"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Σκοπός</w:t>
            </w:r>
          </w:p>
        </w:tc>
        <w:tc>
          <w:tcPr>
            <w:tcW w:w="3297" w:type="dxa"/>
            <w:noWrap/>
            <w:vAlign w:val="center"/>
            <w:hideMark/>
          </w:tcPr>
          <w:p w14:paraId="6E1F560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Κύριες Αρχές</w:t>
            </w:r>
          </w:p>
        </w:tc>
        <w:tc>
          <w:tcPr>
            <w:tcW w:w="2940" w:type="dxa"/>
            <w:noWrap/>
            <w:vAlign w:val="center"/>
            <w:hideMark/>
          </w:tcPr>
          <w:p w14:paraId="43337A7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Παραδείγματα Κανόνων</w:t>
            </w:r>
          </w:p>
        </w:tc>
      </w:tr>
      <w:tr w:rsidR="00FA4002" w:rsidRPr="00F41661" w14:paraId="74F41A69" w14:textId="77777777" w:rsidTr="00A24887">
        <w:trPr>
          <w:cnfStyle w:val="000000100000" w:firstRow="0" w:lastRow="0" w:firstColumn="0" w:lastColumn="0" w:oddVBand="0" w:evenVBand="0" w:oddHBand="1" w:evenHBand="0" w:firstRowFirstColumn="0" w:firstRowLastColumn="0" w:lastRowFirstColumn="0" w:lastRowLastColumn="0"/>
          <w:trHeight w:val="2746"/>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62C6A8D6" w14:textId="77777777" w:rsidR="00FA4002" w:rsidRPr="00393521" w:rsidRDefault="00FA4002" w:rsidP="00A24887">
            <w:pPr>
              <w:rPr>
                <w:rFonts w:ascii="Aptos" w:eastAsia="Times New Roman" w:hAnsi="Aptos" w:cs="Times New Roman"/>
                <w:b w:val="0"/>
                <w:bCs w:val="0"/>
                <w:caps w:val="0"/>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Access Control Policy</w:t>
            </w:r>
          </w:p>
          <w:p w14:paraId="2FF037AB" w14:textId="7BB4D119"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Ελέγχου Πρόσβασης)</w:t>
            </w:r>
          </w:p>
        </w:tc>
        <w:tc>
          <w:tcPr>
            <w:tcW w:w="2060" w:type="dxa"/>
            <w:vAlign w:val="center"/>
            <w:hideMark/>
          </w:tcPr>
          <w:p w14:paraId="2D945F88" w14:textId="42C6DBE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τους κανόνες πρόσβασης στα πληροφοριακά συστήματα και δεδομένα του SOC, διασφαλίζοντας ότι μόνο εξουσιοδοτημένοι χρήστες έχουν τη σωστή πρόσβαση</w:t>
            </w:r>
          </w:p>
        </w:tc>
        <w:tc>
          <w:tcPr>
            <w:tcW w:w="3297" w:type="dxa"/>
            <w:vAlign w:val="center"/>
            <w:hideMark/>
          </w:tcPr>
          <w:p w14:paraId="12EF9887" w14:textId="77777777"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Least</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Privilege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Principle</w:t>
            </w:r>
            <w:proofErr w:type="spellEnd"/>
            <w:r w:rsidRPr="00393521">
              <w:rPr>
                <w:rFonts w:ascii="Aptos" w:eastAsia="Times New Roman" w:hAnsi="Aptos" w:cs="Times New Roman"/>
                <w:color w:val="000000"/>
                <w:kern w:val="0"/>
                <w:sz w:val="18"/>
                <w:szCs w:val="18"/>
                <w:lang w:val="el-GR" w:eastAsia="el-GR"/>
                <w14:ligatures w14:val="none"/>
              </w:rPr>
              <w:t xml:space="preserve">: </w:t>
            </w:r>
          </w:p>
          <w:p w14:paraId="27F86E45"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Κάθε χρήστης έχει μόνο τα απολύτως απαραίτητα δικαιώματα για την εργασία του</w:t>
            </w:r>
          </w:p>
          <w:p w14:paraId="53CF6998" w14:textId="316C6F59"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393521">
              <w:rPr>
                <w:rFonts w:ascii="Aptos" w:eastAsia="Times New Roman" w:hAnsi="Aptos" w:cs="Times New Roman"/>
                <w:color w:val="000000"/>
                <w:kern w:val="0"/>
                <w:sz w:val="18"/>
                <w:szCs w:val="18"/>
                <w:lang w:eastAsia="el-GR"/>
                <w14:ligatures w14:val="none"/>
              </w:rPr>
              <w:t>Role-Based Access Control (RBAC):</w:t>
            </w:r>
          </w:p>
          <w:p w14:paraId="40D464F3"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δικαιώματα χορηγούνται βάσει ρόλων (π.χ. </w:t>
            </w:r>
            <w:r w:rsidRPr="00393521">
              <w:rPr>
                <w:rFonts w:ascii="Aptos" w:eastAsia="Times New Roman" w:hAnsi="Aptos" w:cs="Times New Roman"/>
                <w:color w:val="000000"/>
                <w:kern w:val="0"/>
                <w:sz w:val="18"/>
                <w:szCs w:val="18"/>
                <w:lang w:eastAsia="el-GR"/>
                <w14:ligatures w14:val="none"/>
              </w:rPr>
              <w:t>SOC</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Analyst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Incident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Responder</w:t>
            </w:r>
            <w:r w:rsidRPr="00393521">
              <w:rPr>
                <w:rFonts w:ascii="Aptos" w:eastAsia="Times New Roman" w:hAnsi="Aptos" w:cs="Times New Roman"/>
                <w:color w:val="000000"/>
                <w:kern w:val="0"/>
                <w:sz w:val="18"/>
                <w:szCs w:val="18"/>
                <w:lang w:val="el-GR" w:eastAsia="el-GR"/>
                <w14:ligatures w14:val="none"/>
              </w:rPr>
              <w:t>)</w:t>
            </w:r>
          </w:p>
          <w:p w14:paraId="27B6CF04" w14:textId="1730A91C"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eastAsia="el-GR"/>
                <w14:ligatures w14:val="none"/>
              </w:rPr>
              <w:t>Multi</w:t>
            </w:r>
            <w:r w:rsidRPr="00393521">
              <w:rPr>
                <w:rFonts w:ascii="Aptos" w:eastAsia="Times New Roman" w:hAnsi="Aptos" w:cs="Times New Roman"/>
                <w:color w:val="000000"/>
                <w:kern w:val="0"/>
                <w:sz w:val="18"/>
                <w:szCs w:val="18"/>
                <w:lang w:val="el-GR" w:eastAsia="el-GR"/>
                <w14:ligatures w14:val="none"/>
              </w:rPr>
              <w:t>-</w:t>
            </w:r>
            <w:r w:rsidRPr="00393521">
              <w:rPr>
                <w:rFonts w:ascii="Aptos" w:eastAsia="Times New Roman" w:hAnsi="Aptos" w:cs="Times New Roman"/>
                <w:color w:val="000000"/>
                <w:kern w:val="0"/>
                <w:sz w:val="18"/>
                <w:szCs w:val="18"/>
                <w:lang w:eastAsia="el-GR"/>
                <w14:ligatures w14:val="none"/>
              </w:rPr>
              <w:t>Factor</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Authentication</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MFA</w:t>
            </w:r>
            <w:r w:rsidRPr="00393521">
              <w:rPr>
                <w:rFonts w:ascii="Aptos" w:eastAsia="Times New Roman" w:hAnsi="Aptos" w:cs="Times New Roman"/>
                <w:color w:val="000000"/>
                <w:kern w:val="0"/>
                <w:sz w:val="18"/>
                <w:szCs w:val="18"/>
                <w:lang w:val="el-GR" w:eastAsia="el-GR"/>
                <w14:ligatures w14:val="none"/>
              </w:rPr>
              <w:t>):</w:t>
            </w:r>
          </w:p>
          <w:p w14:paraId="418E6191"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Υποχρεωτικό για όλους τους χρήστες με πρόσβαση σε κρίσιμα συστήματα</w:t>
            </w:r>
          </w:p>
          <w:p w14:paraId="456CE30C" w14:textId="77777777" w:rsidR="001B780A"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Segregation</w:t>
            </w:r>
            <w:proofErr w:type="spellEnd"/>
            <w:r w:rsidRPr="00393521">
              <w:rPr>
                <w:rFonts w:ascii="Aptos" w:eastAsia="Times New Roman" w:hAnsi="Aptos" w:cs="Times New Roman"/>
                <w:color w:val="000000"/>
                <w:kern w:val="0"/>
                <w:sz w:val="18"/>
                <w:szCs w:val="18"/>
                <w:lang w:val="el-GR" w:eastAsia="el-GR"/>
                <w14:ligatures w14:val="none"/>
              </w:rPr>
              <w:t xml:space="preserve"> of </w:t>
            </w:r>
            <w:proofErr w:type="spellStart"/>
            <w:r w:rsidRPr="00393521">
              <w:rPr>
                <w:rFonts w:ascii="Aptos" w:eastAsia="Times New Roman" w:hAnsi="Aptos" w:cs="Times New Roman"/>
                <w:color w:val="000000"/>
                <w:kern w:val="0"/>
                <w:sz w:val="18"/>
                <w:szCs w:val="18"/>
                <w:lang w:val="el-GR" w:eastAsia="el-GR"/>
                <w14:ligatures w14:val="none"/>
              </w:rPr>
              <w:t>Duties</w:t>
            </w:r>
            <w:proofErr w:type="spellEnd"/>
            <w:r w:rsidRPr="00393521">
              <w:rPr>
                <w:rFonts w:ascii="Aptos" w:eastAsia="Times New Roman" w:hAnsi="Aptos" w:cs="Times New Roman"/>
                <w:color w:val="000000"/>
                <w:kern w:val="0"/>
                <w:sz w:val="18"/>
                <w:szCs w:val="18"/>
                <w:lang w:val="el-GR" w:eastAsia="el-GR"/>
                <w14:ligatures w14:val="none"/>
              </w:rPr>
              <w:t>:</w:t>
            </w:r>
          </w:p>
          <w:p w14:paraId="3021B807" w14:textId="7D29BE0D"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κρίσιμες λειτουργίες κατανέμονται σε διαφορετικά άτομα για την αποφυγή καταχρήσεων</w:t>
            </w:r>
          </w:p>
        </w:tc>
        <w:tc>
          <w:tcPr>
            <w:tcW w:w="2940" w:type="dxa"/>
            <w:vAlign w:val="center"/>
            <w:hideMark/>
          </w:tcPr>
          <w:p w14:paraId="58A8B103" w14:textId="77777777" w:rsidR="001B780A"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SOC Analysts δεν έχουν άμεση πρόσβαση σε συστήματα παραγωγής.</w:t>
            </w:r>
          </w:p>
          <w:p w14:paraId="52C7C3E8" w14:textId="77777777" w:rsidR="001B780A"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Security </w:t>
            </w:r>
            <w:proofErr w:type="spellStart"/>
            <w:r w:rsidRPr="00393521">
              <w:rPr>
                <w:rFonts w:ascii="Aptos" w:eastAsia="Times New Roman" w:hAnsi="Aptos" w:cs="Times New Roman"/>
                <w:color w:val="000000"/>
                <w:kern w:val="0"/>
                <w:sz w:val="18"/>
                <w:szCs w:val="18"/>
                <w:lang w:val="el-GR" w:eastAsia="el-GR"/>
                <w14:ligatures w14:val="none"/>
              </w:rPr>
              <w:t>Engineers</w:t>
            </w:r>
            <w:proofErr w:type="spellEnd"/>
            <w:r w:rsidRPr="00393521">
              <w:rPr>
                <w:rFonts w:ascii="Aptos" w:eastAsia="Times New Roman" w:hAnsi="Aptos" w:cs="Times New Roman"/>
                <w:color w:val="000000"/>
                <w:kern w:val="0"/>
                <w:sz w:val="18"/>
                <w:szCs w:val="18"/>
                <w:lang w:val="el-GR" w:eastAsia="el-GR"/>
                <w14:ligatures w14:val="none"/>
              </w:rPr>
              <w:t xml:space="preserve"> μπορούν να τροποποιούν ρυθμίσεις ασφαλείας, αλλά όχι να εγκρίνουν αλλαγές.</w:t>
            </w:r>
          </w:p>
          <w:p w14:paraId="189DB34C" w14:textId="2197ACAA" w:rsidR="00FA4002"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λογαριασμοί διαχειριστών είναι ξεχωριστοί από τους προσωπικούς λογαριασμούς εργασίας.</w:t>
            </w:r>
          </w:p>
        </w:tc>
      </w:tr>
      <w:tr w:rsidR="00FA4002" w:rsidRPr="00F41661" w14:paraId="1A217929" w14:textId="77777777" w:rsidTr="00A24887">
        <w:trPr>
          <w:trHeight w:val="1022"/>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53A62A00"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Password Policy (Πολιτική Κωδικών Πρόσβασης)</w:t>
            </w:r>
          </w:p>
        </w:tc>
        <w:tc>
          <w:tcPr>
            <w:tcW w:w="2060" w:type="dxa"/>
            <w:vAlign w:val="center"/>
            <w:hideMark/>
          </w:tcPr>
          <w:p w14:paraId="28A62595" w14:textId="7E86DC82"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Διασφαλίζει ότι οι κωδικοί πρόσβασης είναι ισχυροί και προστατεύονται από μη εξουσιοδοτημένη πρόσβαση</w:t>
            </w:r>
          </w:p>
        </w:tc>
        <w:tc>
          <w:tcPr>
            <w:tcW w:w="3297" w:type="dxa"/>
            <w:vAlign w:val="center"/>
            <w:hideMark/>
          </w:tcPr>
          <w:p w14:paraId="4DB1DF3B"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Μήκος &amp; Πολυπλοκότητα:</w:t>
            </w:r>
          </w:p>
          <w:p w14:paraId="6A8ACF35" w14:textId="432B098D"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Ελάχιστο μήκος: 14 χαρακτήρες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Περιλαμβάνει κεφαλαία, πεζά, αριθμούς και ειδικούς χαρακτήρες</w:t>
            </w:r>
          </w:p>
          <w:p w14:paraId="5C02C4B0" w14:textId="3525145C"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Διαχείριση &amp; Ανανέωση: </w:t>
            </w:r>
          </w:p>
          <w:p w14:paraId="1B10448B" w14:textId="7D3BABB8"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Αλλαγή κωδικού κάθε 90 ημέρες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Δεν επιτρέπεται η χρήση των τελευταίων 5 κωδικώ</w:t>
            </w:r>
            <w:r w:rsidR="001B780A" w:rsidRPr="00393521">
              <w:rPr>
                <w:rFonts w:ascii="Aptos" w:eastAsia="Times New Roman" w:hAnsi="Aptos" w:cs="Times New Roman"/>
                <w:color w:val="000000"/>
                <w:kern w:val="0"/>
                <w:sz w:val="18"/>
                <w:szCs w:val="18"/>
                <w:lang w:val="el-GR" w:eastAsia="el-GR"/>
                <w14:ligatures w14:val="none"/>
              </w:rPr>
              <w:t>ν</w:t>
            </w:r>
          </w:p>
          <w:p w14:paraId="0FC86105"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Αποθήκευση:</w:t>
            </w:r>
          </w:p>
          <w:p w14:paraId="2D6AD6BC" w14:textId="77777777"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κωδικοί δεν αποθηκεύονται σε απλό κείμενο, αλλά με PBKDF2, </w:t>
            </w:r>
            <w:proofErr w:type="spellStart"/>
            <w:r w:rsidRPr="00393521">
              <w:rPr>
                <w:rFonts w:ascii="Aptos" w:eastAsia="Times New Roman" w:hAnsi="Aptos" w:cs="Times New Roman"/>
                <w:color w:val="000000"/>
                <w:kern w:val="0"/>
                <w:sz w:val="18"/>
                <w:szCs w:val="18"/>
                <w:lang w:val="el-GR" w:eastAsia="el-GR"/>
                <w14:ligatures w14:val="none"/>
              </w:rPr>
              <w:t>bcrypt</w:t>
            </w:r>
            <w:proofErr w:type="spellEnd"/>
            <w:r w:rsidRPr="00393521">
              <w:rPr>
                <w:rFonts w:ascii="Aptos" w:eastAsia="Times New Roman" w:hAnsi="Aptos" w:cs="Times New Roman"/>
                <w:color w:val="000000"/>
                <w:kern w:val="0"/>
                <w:sz w:val="18"/>
                <w:szCs w:val="18"/>
                <w:lang w:val="el-GR" w:eastAsia="el-GR"/>
                <w14:ligatures w14:val="none"/>
              </w:rPr>
              <w:t xml:space="preserve"> ή Argon2</w:t>
            </w:r>
          </w:p>
          <w:p w14:paraId="47FE7FFD"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MFA Υποχρεωτικό</w:t>
            </w:r>
            <w:r w:rsidR="001B780A" w:rsidRPr="00393521">
              <w:rPr>
                <w:rFonts w:ascii="Aptos" w:eastAsia="Times New Roman" w:hAnsi="Aptos" w:cs="Times New Roman"/>
                <w:color w:val="000000"/>
                <w:kern w:val="0"/>
                <w:sz w:val="18"/>
                <w:szCs w:val="18"/>
                <w:lang w:val="el-GR" w:eastAsia="el-GR"/>
                <w14:ligatures w14:val="none"/>
              </w:rPr>
              <w:t>:</w:t>
            </w:r>
          </w:p>
          <w:p w14:paraId="08FC87F8" w14:textId="6C13A06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Για όλους τους λογαριασμούς με πρόσβαση σε ευαίσθητα δεδομένα</w:t>
            </w:r>
          </w:p>
        </w:tc>
        <w:tc>
          <w:tcPr>
            <w:tcW w:w="2940" w:type="dxa"/>
            <w:vAlign w:val="center"/>
            <w:hideMark/>
          </w:tcPr>
          <w:p w14:paraId="0CFDBA2C" w14:textId="77777777" w:rsidR="001B780A"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χρήστες δεν μπορούν να χρησιμοποιούν κοινά </w:t>
            </w:r>
            <w:proofErr w:type="spellStart"/>
            <w:r w:rsidRPr="00393521">
              <w:rPr>
                <w:rFonts w:ascii="Aptos" w:eastAsia="Times New Roman" w:hAnsi="Aptos" w:cs="Times New Roman"/>
                <w:color w:val="000000"/>
                <w:kern w:val="0"/>
                <w:sz w:val="18"/>
                <w:szCs w:val="18"/>
                <w:lang w:val="el-GR" w:eastAsia="el-GR"/>
                <w14:ligatures w14:val="none"/>
              </w:rPr>
              <w:t>passwords</w:t>
            </w:r>
            <w:proofErr w:type="spellEnd"/>
            <w:r w:rsidRPr="00393521">
              <w:rPr>
                <w:rFonts w:ascii="Aptos" w:eastAsia="Times New Roman" w:hAnsi="Aptos" w:cs="Times New Roman"/>
                <w:color w:val="000000"/>
                <w:kern w:val="0"/>
                <w:sz w:val="18"/>
                <w:szCs w:val="18"/>
                <w:lang w:val="el-GR" w:eastAsia="el-GR"/>
                <w14:ligatures w14:val="none"/>
              </w:rPr>
              <w:t xml:space="preserve"> (π.χ. P@ssw0rd!).</w:t>
            </w:r>
          </w:p>
          <w:p w14:paraId="1CCBAEE9" w14:textId="77777777" w:rsidR="001B780A"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Απαγορεύεται η αποστολή κωδικών μέσω email ή η καταγραφή τους σε μη ασφαλείς τοποθεσίες.</w:t>
            </w:r>
          </w:p>
          <w:p w14:paraId="5AF8E978" w14:textId="7221FBF4" w:rsidR="00FA4002"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Η πρόσβαση σε ευαίσθητα δεδομένα απαιτεί MFA + </w:t>
            </w:r>
            <w:proofErr w:type="spellStart"/>
            <w:r w:rsidRPr="00393521">
              <w:rPr>
                <w:rFonts w:ascii="Aptos" w:eastAsia="Times New Roman" w:hAnsi="Aptos" w:cs="Times New Roman"/>
                <w:color w:val="000000"/>
                <w:kern w:val="0"/>
                <w:sz w:val="18"/>
                <w:szCs w:val="18"/>
                <w:lang w:val="el-GR" w:eastAsia="el-GR"/>
                <w14:ligatures w14:val="none"/>
              </w:rPr>
              <w:t>password</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F41661" w14:paraId="3BEB605C" w14:textId="77777777" w:rsidTr="00A24887">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1131E833"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Logging &amp; Monitoring Policy (Πολιτική Καταγραφής &amp; Παρακολούθησης)</w:t>
            </w:r>
          </w:p>
        </w:tc>
        <w:tc>
          <w:tcPr>
            <w:tcW w:w="2060" w:type="dxa"/>
            <w:vAlign w:val="center"/>
            <w:hideMark/>
          </w:tcPr>
          <w:p w14:paraId="42A598E3" w14:textId="16C66ED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ποιες δραστηριότητες καταγράφονται και πώς παρακολουθούνται για την ανίχνευση επιθέσεων και την απόκριση σε περιστατικά ασφαλείας</w:t>
            </w:r>
          </w:p>
        </w:tc>
        <w:tc>
          <w:tcPr>
            <w:tcW w:w="3297" w:type="dxa"/>
            <w:vAlign w:val="center"/>
            <w:hideMark/>
          </w:tcPr>
          <w:p w14:paraId="1A8F5DC2"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Καταγραφή Όλων των Κρίσιμων Συμβάντων</w:t>
            </w:r>
            <w:r w:rsidR="004E04A7" w:rsidRPr="00393521">
              <w:rPr>
                <w:rFonts w:ascii="Aptos" w:eastAsia="Times New Roman" w:hAnsi="Aptos" w:cs="Times New Roman"/>
                <w:color w:val="000000"/>
                <w:kern w:val="0"/>
                <w:sz w:val="18"/>
                <w:szCs w:val="18"/>
                <w:lang w:val="el-GR" w:eastAsia="el-GR"/>
                <w14:ligatures w14:val="none"/>
              </w:rPr>
              <w:t>:</w:t>
            </w:r>
          </w:p>
          <w:p w14:paraId="3B131CFA"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Επιτυχημένες &amp; αποτυχημένες προσπάθειες πρόσβασης</w:t>
            </w:r>
          </w:p>
          <w:p w14:paraId="050C3D5C"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Αλλαγές ρυθμίσεων ασφάλειας</w:t>
            </w:r>
          </w:p>
          <w:p w14:paraId="020DFC88" w14:textId="15915F93"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Δραστηριότητα διαχειριστών και χρηστών υψηλών δικαιωμάτω</w:t>
            </w:r>
            <w:r w:rsidR="004E04A7" w:rsidRPr="00393521">
              <w:rPr>
                <w:rFonts w:ascii="Aptos" w:eastAsia="Times New Roman" w:hAnsi="Aptos" w:cs="Times New Roman"/>
                <w:color w:val="000000"/>
                <w:kern w:val="0"/>
                <w:sz w:val="18"/>
                <w:szCs w:val="18"/>
                <w:lang w:val="el-GR" w:eastAsia="el-GR"/>
                <w14:ligatures w14:val="none"/>
              </w:rPr>
              <w:t>ν</w:t>
            </w:r>
          </w:p>
          <w:p w14:paraId="2628E355"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Συγκέντρωση Δεδομένων στο SIEM:</w:t>
            </w:r>
          </w:p>
          <w:p w14:paraId="63570FC1"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Τα logs αποστέλλονται σε SIEM για ανάλυση και ανίχνευση απειλών</w:t>
            </w:r>
          </w:p>
          <w:p w14:paraId="0B5C6F86"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Διατήρησης:</w:t>
            </w:r>
          </w:p>
          <w:p w14:paraId="4ABC6ED4" w14:textId="646B81B9"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Τα logs αποθηκεύονται για τουλάχιστον 1 έτος για forensic ανάλυση</w:t>
            </w:r>
          </w:p>
          <w:p w14:paraId="7415F243"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Προστασία των Καταγραφών:</w:t>
            </w:r>
          </w:p>
          <w:p w14:paraId="081914FF"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Κρυπτογράφηση των logs (AES-256)</w:t>
            </w:r>
          </w:p>
          <w:p w14:paraId="65E70452" w14:textId="58888311"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lastRenderedPageBreak/>
              <w:t>Role-Based Access για πρόσβαση μόνο από εξουσιοδοτημένους χρήστες</w:t>
            </w:r>
          </w:p>
        </w:tc>
        <w:tc>
          <w:tcPr>
            <w:tcW w:w="2940" w:type="dxa"/>
            <w:vAlign w:val="center"/>
            <w:hideMark/>
          </w:tcPr>
          <w:p w14:paraId="46DBA4F6" w14:textId="77777777" w:rsidR="004E04A7"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lastRenderedPageBreak/>
              <w:t xml:space="preserve">Όλοι οι χρήστες του SOC υπόκεινται σε 24/7 </w:t>
            </w:r>
            <w:proofErr w:type="spellStart"/>
            <w:r w:rsidRPr="00393521">
              <w:rPr>
                <w:rFonts w:ascii="Aptos" w:eastAsia="Times New Roman" w:hAnsi="Aptos" w:cs="Times New Roman"/>
                <w:color w:val="000000"/>
                <w:kern w:val="0"/>
                <w:sz w:val="18"/>
                <w:szCs w:val="18"/>
                <w:lang w:val="el-GR" w:eastAsia="el-GR"/>
                <w14:ligatures w14:val="none"/>
              </w:rPr>
              <w:t>monitoring</w:t>
            </w:r>
            <w:proofErr w:type="spellEnd"/>
            <w:r w:rsidRPr="00393521">
              <w:rPr>
                <w:rFonts w:ascii="Aptos" w:eastAsia="Times New Roman" w:hAnsi="Aptos" w:cs="Times New Roman"/>
                <w:color w:val="000000"/>
                <w:kern w:val="0"/>
                <w:sz w:val="18"/>
                <w:szCs w:val="18"/>
                <w:lang w:val="el-GR" w:eastAsia="el-GR"/>
                <w14:ligatures w14:val="none"/>
              </w:rPr>
              <w:t>.</w:t>
            </w:r>
          </w:p>
          <w:p w14:paraId="03214876" w14:textId="77777777" w:rsidR="004E04A7"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κρίσιμες αλλαγές στα συστήματα SIEM, Firewalls και EDR πρέπει να καταγράφονται και να ελέγχονται.</w:t>
            </w:r>
          </w:p>
          <w:p w14:paraId="6A9D9F0B" w14:textId="03A24442" w:rsidR="00FA4002"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Τα logs αποθηκεύονται σε ξεχωριστή ασφαλή τοποθεσία (</w:t>
            </w:r>
            <w:proofErr w:type="spellStart"/>
            <w:r w:rsidRPr="00393521">
              <w:rPr>
                <w:rFonts w:ascii="Aptos" w:eastAsia="Times New Roman" w:hAnsi="Aptos" w:cs="Times New Roman"/>
                <w:color w:val="000000"/>
                <w:kern w:val="0"/>
                <w:sz w:val="18"/>
                <w:szCs w:val="18"/>
                <w:lang w:val="el-GR" w:eastAsia="el-GR"/>
                <w14:ligatures w14:val="none"/>
              </w:rPr>
              <w:t>log</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server</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F41661" w14:paraId="4C14F656" w14:textId="77777777" w:rsidTr="00A24887">
        <w:trPr>
          <w:trHeight w:val="2781"/>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4FDC6A76"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Backup &amp; Recovery Policy (Πολιτική Αντιγράφων Ασφαλείας &amp; Ανάκαμψης)</w:t>
            </w:r>
          </w:p>
        </w:tc>
        <w:tc>
          <w:tcPr>
            <w:tcW w:w="2060" w:type="dxa"/>
            <w:vAlign w:val="center"/>
            <w:hideMark/>
          </w:tcPr>
          <w:p w14:paraId="55ECFDD1" w14:textId="55974BFA"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Διασφαλίζει ότι τα δεδομένα του SOC προστατεύονται από απώλεια και μπορούν να ανακτηθούν σε περίπτωση καταστροφής ή </w:t>
            </w:r>
            <w:proofErr w:type="spellStart"/>
            <w:r w:rsidRPr="00393521">
              <w:rPr>
                <w:rFonts w:ascii="Aptos" w:eastAsia="Times New Roman" w:hAnsi="Aptos" w:cs="Times New Roman"/>
                <w:color w:val="000000"/>
                <w:kern w:val="0"/>
                <w:sz w:val="18"/>
                <w:szCs w:val="18"/>
                <w:lang w:val="el-GR" w:eastAsia="el-GR"/>
                <w14:ligatures w14:val="none"/>
              </w:rPr>
              <w:t>κυβερνοεπίθεσης</w:t>
            </w:r>
            <w:proofErr w:type="spellEnd"/>
          </w:p>
        </w:tc>
        <w:tc>
          <w:tcPr>
            <w:tcW w:w="3297" w:type="dxa"/>
            <w:vAlign w:val="center"/>
            <w:hideMark/>
          </w:tcPr>
          <w:p w14:paraId="6A6880C4"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3-2-1 για αντίγραφα ασφαλείας:</w:t>
            </w:r>
          </w:p>
          <w:p w14:paraId="769447E0" w14:textId="546E77E7"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τρία </w:t>
            </w:r>
            <w:r w:rsidR="00FA4002" w:rsidRPr="00393521">
              <w:rPr>
                <w:rFonts w:ascii="Aptos" w:eastAsia="Times New Roman" w:hAnsi="Aptos" w:cs="Times New Roman"/>
                <w:color w:val="000000"/>
                <w:kern w:val="0"/>
                <w:sz w:val="18"/>
                <w:szCs w:val="18"/>
                <w:lang w:val="el-GR" w:eastAsia="el-GR"/>
                <w14:ligatures w14:val="none"/>
              </w:rPr>
              <w:t>αντίγραφα των δεδομένων</w:t>
            </w:r>
          </w:p>
          <w:p w14:paraId="0CDE49DF" w14:textId="1DD012A4"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δυο </w:t>
            </w:r>
            <w:r w:rsidR="00FA4002" w:rsidRPr="00393521">
              <w:rPr>
                <w:rFonts w:ascii="Aptos" w:eastAsia="Times New Roman" w:hAnsi="Aptos" w:cs="Times New Roman"/>
                <w:color w:val="000000"/>
                <w:kern w:val="0"/>
                <w:sz w:val="18"/>
                <w:szCs w:val="18"/>
                <w:lang w:val="el-GR" w:eastAsia="el-GR"/>
                <w14:ligatures w14:val="none"/>
              </w:rPr>
              <w:t>διαφορετικά μέσα αποθήκευσης</w:t>
            </w:r>
          </w:p>
          <w:p w14:paraId="7ADBEC3C" w14:textId="21FB1EC3"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ένα </w:t>
            </w:r>
            <w:r w:rsidR="00FA4002" w:rsidRPr="00393521">
              <w:rPr>
                <w:rFonts w:ascii="Aptos" w:eastAsia="Times New Roman" w:hAnsi="Aptos" w:cs="Times New Roman"/>
                <w:color w:val="000000"/>
                <w:kern w:val="0"/>
                <w:sz w:val="18"/>
                <w:szCs w:val="18"/>
                <w:lang w:val="el-GR" w:eastAsia="el-GR"/>
                <w14:ligatures w14:val="none"/>
              </w:rPr>
              <w:t>αντίγραφο εκτός τοποθεσίας</w:t>
            </w:r>
            <w:r w:rsidRPr="00393521">
              <w:rPr>
                <w:rFonts w:ascii="Aptos" w:eastAsia="Times New Roman" w:hAnsi="Aptos" w:cs="Times New Roman"/>
                <w:color w:val="000000"/>
                <w:kern w:val="0"/>
                <w:sz w:val="18"/>
                <w:szCs w:val="18"/>
                <w:lang w:val="el-GR" w:eastAsia="el-GR"/>
                <w14:ligatures w14:val="none"/>
              </w:rPr>
              <w:t xml:space="preserve"> </w:t>
            </w:r>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offsite</w:t>
            </w:r>
            <w:proofErr w:type="spellEnd"/>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cloud</w:t>
            </w:r>
            <w:proofErr w:type="spellEnd"/>
            <w:r w:rsidR="00FA4002" w:rsidRPr="00393521">
              <w:rPr>
                <w:rFonts w:ascii="Aptos" w:eastAsia="Times New Roman" w:hAnsi="Aptos" w:cs="Times New Roman"/>
                <w:color w:val="000000"/>
                <w:kern w:val="0"/>
                <w:sz w:val="18"/>
                <w:szCs w:val="18"/>
                <w:lang w:val="el-GR" w:eastAsia="el-GR"/>
                <w14:ligatures w14:val="none"/>
              </w:rPr>
              <w:t>)</w:t>
            </w:r>
          </w:p>
          <w:p w14:paraId="6B4ECC58" w14:textId="5A794F16"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Κρυπτογράφηση Backup Data:</w:t>
            </w:r>
          </w:p>
          <w:p w14:paraId="7FF1E774"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προστατεύονται με AES-256 </w:t>
            </w:r>
            <w:proofErr w:type="spellStart"/>
            <w:r w:rsidRPr="00393521">
              <w:rPr>
                <w:rFonts w:ascii="Aptos" w:eastAsia="Times New Roman" w:hAnsi="Aptos" w:cs="Times New Roman"/>
                <w:color w:val="000000"/>
                <w:kern w:val="0"/>
                <w:sz w:val="18"/>
                <w:szCs w:val="18"/>
                <w:lang w:val="el-GR" w:eastAsia="el-GR"/>
                <w14:ligatures w14:val="none"/>
              </w:rPr>
              <w:t>encryption</w:t>
            </w:r>
            <w:proofErr w:type="spellEnd"/>
          </w:p>
          <w:p w14:paraId="0FC2AF2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Δοκιμές Ανάκαμψης:</w:t>
            </w:r>
          </w:p>
          <w:p w14:paraId="4947F993"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ελέγχονται με </w:t>
            </w:r>
            <w:proofErr w:type="spellStart"/>
            <w:r w:rsidRPr="00393521">
              <w:rPr>
                <w:rFonts w:ascii="Aptos" w:eastAsia="Times New Roman" w:hAnsi="Aptos" w:cs="Times New Roman"/>
                <w:color w:val="000000"/>
                <w:kern w:val="0"/>
                <w:sz w:val="18"/>
                <w:szCs w:val="18"/>
                <w:lang w:val="el-GR" w:eastAsia="el-GR"/>
                <w14:ligatures w14:val="none"/>
              </w:rPr>
              <w:t>restore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tests</w:t>
            </w:r>
            <w:proofErr w:type="spellEnd"/>
            <w:r w:rsidRPr="00393521">
              <w:rPr>
                <w:rFonts w:ascii="Aptos" w:eastAsia="Times New Roman" w:hAnsi="Aptos" w:cs="Times New Roman"/>
                <w:color w:val="000000"/>
                <w:kern w:val="0"/>
                <w:sz w:val="18"/>
                <w:szCs w:val="18"/>
                <w:lang w:val="el-GR" w:eastAsia="el-GR"/>
                <w14:ligatures w14:val="none"/>
              </w:rPr>
              <w:t xml:space="preserve"> κάθε 3 μήνες</w:t>
            </w:r>
          </w:p>
          <w:p w14:paraId="396458B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Χρόνος Διατήρησης:</w:t>
            </w:r>
          </w:p>
          <w:p w14:paraId="7FD229AB" w14:textId="151DF59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κρίσιμα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διατηρούνται για 1-3 έτη, ανάλογα με τις νομικές απαιτήσεις</w:t>
            </w:r>
          </w:p>
        </w:tc>
        <w:tc>
          <w:tcPr>
            <w:tcW w:w="2940" w:type="dxa"/>
            <w:vAlign w:val="center"/>
            <w:hideMark/>
          </w:tcPr>
          <w:p w14:paraId="6BA9A9A9" w14:textId="77777777" w:rsidR="004E04A7"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δεδομένα SIEM &amp; forensic logs υποστηρίζονται με ημερήσια </w:t>
            </w:r>
            <w:proofErr w:type="spellStart"/>
            <w:r w:rsidRPr="00393521">
              <w:rPr>
                <w:rFonts w:ascii="Aptos" w:eastAsia="Times New Roman" w:hAnsi="Aptos" w:cs="Times New Roman"/>
                <w:color w:val="000000"/>
                <w:kern w:val="0"/>
                <w:sz w:val="18"/>
                <w:szCs w:val="18"/>
                <w:lang w:val="el-GR" w:eastAsia="el-GR"/>
                <w14:ligatures w14:val="none"/>
              </w:rPr>
              <w:t>incremental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και μηνιαία </w:t>
            </w:r>
            <w:proofErr w:type="spellStart"/>
            <w:r w:rsidRPr="00393521">
              <w:rPr>
                <w:rFonts w:ascii="Aptos" w:eastAsia="Times New Roman" w:hAnsi="Aptos" w:cs="Times New Roman"/>
                <w:color w:val="000000"/>
                <w:kern w:val="0"/>
                <w:sz w:val="18"/>
                <w:szCs w:val="18"/>
                <w:lang w:val="el-GR" w:eastAsia="el-GR"/>
                <w14:ligatures w14:val="none"/>
              </w:rPr>
              <w:t>full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w:t>
            </w:r>
          </w:p>
          <w:p w14:paraId="1D8FD147" w14:textId="77777777" w:rsidR="004E04A7"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σε </w:t>
            </w:r>
            <w:proofErr w:type="spellStart"/>
            <w:r w:rsidRPr="00393521">
              <w:rPr>
                <w:rFonts w:ascii="Aptos" w:eastAsia="Times New Roman" w:hAnsi="Aptos" w:cs="Times New Roman"/>
                <w:color w:val="000000"/>
                <w:kern w:val="0"/>
                <w:sz w:val="18"/>
                <w:szCs w:val="18"/>
                <w:lang w:val="el-GR" w:eastAsia="el-GR"/>
                <w14:ligatures w14:val="none"/>
              </w:rPr>
              <w:t>air-gapped</w:t>
            </w:r>
            <w:proofErr w:type="spellEnd"/>
            <w:r w:rsidRPr="00393521">
              <w:rPr>
                <w:rFonts w:ascii="Aptos" w:eastAsia="Times New Roman" w:hAnsi="Aptos" w:cs="Times New Roman"/>
                <w:color w:val="000000"/>
                <w:kern w:val="0"/>
                <w:sz w:val="18"/>
                <w:szCs w:val="18"/>
                <w:lang w:val="el-GR" w:eastAsia="el-GR"/>
                <w14:ligatures w14:val="none"/>
              </w:rPr>
              <w:t xml:space="preserve"> αποθήκευση για προστασία από </w:t>
            </w:r>
            <w:proofErr w:type="spellStart"/>
            <w:r w:rsidRPr="00393521">
              <w:rPr>
                <w:rFonts w:ascii="Aptos" w:eastAsia="Times New Roman" w:hAnsi="Aptos" w:cs="Times New Roman"/>
                <w:color w:val="000000"/>
                <w:kern w:val="0"/>
                <w:sz w:val="18"/>
                <w:szCs w:val="18"/>
                <w:lang w:val="el-GR" w:eastAsia="el-GR"/>
                <w14:ligatures w14:val="none"/>
              </w:rPr>
              <w:t>ransomware</w:t>
            </w:r>
            <w:proofErr w:type="spellEnd"/>
            <w:r w:rsidRPr="00393521">
              <w:rPr>
                <w:rFonts w:ascii="Aptos" w:eastAsia="Times New Roman" w:hAnsi="Aptos" w:cs="Times New Roman"/>
                <w:color w:val="000000"/>
                <w:kern w:val="0"/>
                <w:sz w:val="18"/>
                <w:szCs w:val="18"/>
                <w:lang w:val="el-GR" w:eastAsia="el-GR"/>
                <w14:ligatures w14:val="none"/>
              </w:rPr>
              <w:t>.</w:t>
            </w:r>
          </w:p>
          <w:p w14:paraId="3C9570CB" w14:textId="044671FE" w:rsidR="00FA4002"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Μόνο εξουσιοδοτημένο προσωπικό έχει πρόσβαση στα αρχεία backup.</w:t>
            </w:r>
          </w:p>
        </w:tc>
      </w:tr>
    </w:tbl>
    <w:p w14:paraId="67E2B747" w14:textId="029F94B2" w:rsidR="002117E2" w:rsidRDefault="004E57CD" w:rsidP="001648E9">
      <w:pPr>
        <w:pStyle w:val="Heading1"/>
        <w:numPr>
          <w:ilvl w:val="0"/>
          <w:numId w:val="1"/>
        </w:numPr>
        <w:rPr>
          <w:sz w:val="28"/>
          <w:szCs w:val="28"/>
          <w:lang w:val="el-GR"/>
        </w:rPr>
      </w:pPr>
      <w:bookmarkStart w:id="14" w:name="_Toc190252069"/>
      <w:r w:rsidRPr="000F4BC8">
        <w:rPr>
          <w:sz w:val="28"/>
          <w:szCs w:val="28"/>
          <w:lang w:val="el-GR"/>
        </w:rPr>
        <w:t xml:space="preserve">Βασικές Διαδικασίες (Διαδικασία αντιμετώπισης περιστατικών ασφάλειας, Διαδικασία </w:t>
      </w:r>
      <w:r w:rsidRPr="00A10016">
        <w:rPr>
          <w:sz w:val="28"/>
          <w:szCs w:val="28"/>
        </w:rPr>
        <w:t>Backup</w:t>
      </w:r>
      <w:r w:rsidRPr="000F4BC8">
        <w:rPr>
          <w:sz w:val="28"/>
          <w:szCs w:val="28"/>
          <w:lang w:val="el-GR"/>
        </w:rPr>
        <w:t>, Διαδικασία Δημιουργίας / Διαγραφής Χρήστη)</w:t>
      </w:r>
      <w:bookmarkEnd w:id="14"/>
    </w:p>
    <w:tbl>
      <w:tblPr>
        <w:tblStyle w:val="PlainTable3"/>
        <w:tblW w:w="10065" w:type="dxa"/>
        <w:jc w:val="center"/>
        <w:tblLook w:val="04A0" w:firstRow="1" w:lastRow="0" w:firstColumn="1" w:lastColumn="0" w:noHBand="0" w:noVBand="1"/>
      </w:tblPr>
      <w:tblGrid>
        <w:gridCol w:w="1439"/>
        <w:gridCol w:w="1517"/>
        <w:gridCol w:w="2718"/>
        <w:gridCol w:w="1984"/>
        <w:gridCol w:w="2407"/>
      </w:tblGrid>
      <w:tr w:rsidR="00CA5D27" w:rsidRPr="00193054" w14:paraId="1F063EA2" w14:textId="77777777" w:rsidTr="00CA5D2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439" w:type="dxa"/>
            <w:hideMark/>
          </w:tcPr>
          <w:p w14:paraId="1AE0BE60" w14:textId="77777777" w:rsidR="00193054" w:rsidRPr="00393521" w:rsidRDefault="00193054" w:rsidP="00CA5D27">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Βασικές Διαδικασίες</w:t>
            </w:r>
          </w:p>
        </w:tc>
        <w:tc>
          <w:tcPr>
            <w:tcW w:w="1372" w:type="dxa"/>
            <w:hideMark/>
          </w:tcPr>
          <w:p w14:paraId="3AF41E4D"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Σκοπός</w:t>
            </w:r>
          </w:p>
        </w:tc>
        <w:tc>
          <w:tcPr>
            <w:tcW w:w="4702" w:type="dxa"/>
            <w:gridSpan w:val="2"/>
            <w:noWrap/>
            <w:hideMark/>
          </w:tcPr>
          <w:p w14:paraId="423B3701"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Βήματα της Διαδικασίας</w:t>
            </w:r>
          </w:p>
        </w:tc>
        <w:tc>
          <w:tcPr>
            <w:tcW w:w="2552" w:type="dxa"/>
            <w:hideMark/>
          </w:tcPr>
          <w:p w14:paraId="74BA02B1" w14:textId="502868C4"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Παράδειγμα</w:t>
            </w:r>
          </w:p>
        </w:tc>
      </w:tr>
      <w:tr w:rsidR="00193054" w:rsidRPr="00F41661" w14:paraId="22A2E6CC" w14:textId="77777777" w:rsidTr="00CA5D27">
        <w:trPr>
          <w:cnfStyle w:val="000000100000" w:firstRow="0" w:lastRow="0" w:firstColumn="0" w:lastColumn="0" w:oddVBand="0" w:evenVBand="0" w:oddHBand="1" w:evenHBand="0" w:firstRowFirstColumn="0" w:firstRowLastColumn="0" w:lastRowFirstColumn="0" w:lastRowLastColumn="0"/>
          <w:trHeight w:val="3392"/>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4D9D89EB"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Αντιμετώπισης Περιστατικών Ασφάλειας (Incident Response Process)</w:t>
            </w:r>
          </w:p>
        </w:tc>
        <w:tc>
          <w:tcPr>
            <w:tcW w:w="1372" w:type="dxa"/>
            <w:vAlign w:val="center"/>
            <w:hideMark/>
          </w:tcPr>
          <w:p w14:paraId="2FC0D7A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κάθε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περιστατικό ασφαλείας αντιμετωπίζεται άμεσα και αποτελεσματικά, μειώνοντας τον αντίκτυπο στο SOC και στην επιχείρηση.</w:t>
            </w:r>
          </w:p>
        </w:tc>
        <w:tc>
          <w:tcPr>
            <w:tcW w:w="2718" w:type="dxa"/>
            <w:vAlign w:val="center"/>
            <w:hideMark/>
          </w:tcPr>
          <w:p w14:paraId="3110A102" w14:textId="2A340757"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Αναγνώριση</w:t>
            </w:r>
            <w:r w:rsidR="00193054" w:rsidRPr="00393521">
              <w:rPr>
                <w:rFonts w:ascii="Aptos Narrow" w:eastAsia="Times New Roman" w:hAnsi="Aptos Narrow" w:cs="Times New Roman"/>
                <w:b/>
                <w:bCs/>
                <w:color w:val="000000"/>
                <w:kern w:val="0"/>
                <w:sz w:val="18"/>
                <w:szCs w:val="18"/>
                <w:lang w:eastAsia="el-GR"/>
                <w14:ligatures w14:val="none"/>
              </w:rPr>
              <w:t xml:space="preserve"> (Detection &amp; Identification):</w:t>
            </w:r>
          </w:p>
          <w:p w14:paraId="0149DCB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Συλλογή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ειδοποιήσεων</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από</w:t>
            </w:r>
            <w:r w:rsidRPr="00393521">
              <w:rPr>
                <w:rFonts w:ascii="Aptos Narrow" w:eastAsia="Times New Roman" w:hAnsi="Aptos Narrow" w:cs="Times New Roman"/>
                <w:color w:val="000000"/>
                <w:kern w:val="0"/>
                <w:sz w:val="18"/>
                <w:szCs w:val="18"/>
                <w:lang w:eastAsia="el-GR"/>
                <w14:ligatures w14:val="none"/>
              </w:rPr>
              <w:t xml:space="preserve"> SIEM, IDS/IPS, EDR, Firewalls. </w:t>
            </w:r>
            <w:r w:rsidRPr="00393521">
              <w:rPr>
                <w:rFonts w:ascii="Aptos Narrow" w:eastAsia="Times New Roman" w:hAnsi="Aptos Narrow" w:cs="Times New Roman"/>
                <w:color w:val="000000"/>
                <w:kern w:val="0"/>
                <w:sz w:val="18"/>
                <w:szCs w:val="18"/>
                <w:lang w:val="el-GR" w:eastAsia="el-GR"/>
                <w14:ligatures w14:val="none"/>
              </w:rPr>
              <w:t xml:space="preserve">Κατηγοριοποίηση των περιστατικών (π.χ., </w:t>
            </w:r>
            <w:r w:rsidRPr="00393521">
              <w:rPr>
                <w:rFonts w:ascii="Aptos Narrow" w:eastAsia="Times New Roman" w:hAnsi="Aptos Narrow" w:cs="Times New Roman"/>
                <w:color w:val="000000"/>
                <w:kern w:val="0"/>
                <w:sz w:val="18"/>
                <w:szCs w:val="18"/>
                <w:lang w:eastAsia="el-GR"/>
                <w14:ligatures w14:val="none"/>
              </w:rPr>
              <w:t>phishing</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malware</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data</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breach</w:t>
            </w:r>
            <w:r w:rsidRPr="00393521">
              <w:rPr>
                <w:rFonts w:ascii="Aptos Narrow" w:eastAsia="Times New Roman" w:hAnsi="Aptos Narrow" w:cs="Times New Roman"/>
                <w:color w:val="000000"/>
                <w:kern w:val="0"/>
                <w:sz w:val="18"/>
                <w:szCs w:val="18"/>
                <w:lang w:val="el-GR" w:eastAsia="el-GR"/>
                <w14:ligatures w14:val="none"/>
              </w:rPr>
              <w:t>). Ανάλυση &amp; Επιβεβαίωση (</w:t>
            </w:r>
            <w:r w:rsidRPr="00393521">
              <w:rPr>
                <w:rFonts w:ascii="Aptos Narrow" w:eastAsia="Times New Roman" w:hAnsi="Aptos Narrow" w:cs="Times New Roman"/>
                <w:color w:val="000000"/>
                <w:kern w:val="0"/>
                <w:sz w:val="18"/>
                <w:szCs w:val="18"/>
                <w:lang w:eastAsia="el-GR"/>
                <w14:ligatures w14:val="none"/>
              </w:rPr>
              <w:t>Analysis</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Classification</w:t>
            </w:r>
            <w:r w:rsidRPr="00393521">
              <w:rPr>
                <w:rFonts w:ascii="Aptos Narrow" w:eastAsia="Times New Roman" w:hAnsi="Aptos Narrow" w:cs="Times New Roman"/>
                <w:color w:val="000000"/>
                <w:kern w:val="0"/>
                <w:sz w:val="18"/>
                <w:szCs w:val="18"/>
                <w:lang w:val="el-GR" w:eastAsia="el-GR"/>
                <w14:ligatures w14:val="none"/>
              </w:rPr>
              <w:t xml:space="preserve">)Εξέταση των </w:t>
            </w:r>
            <w:r w:rsidRPr="00393521">
              <w:rPr>
                <w:rFonts w:ascii="Aptos Narrow" w:eastAsia="Times New Roman" w:hAnsi="Aptos Narrow" w:cs="Times New Roman"/>
                <w:color w:val="000000"/>
                <w:kern w:val="0"/>
                <w:sz w:val="18"/>
                <w:szCs w:val="18"/>
                <w:lang w:eastAsia="el-GR"/>
                <w14:ligatures w14:val="none"/>
              </w:rPr>
              <w:t>logs</w:t>
            </w:r>
            <w:r w:rsidRPr="00393521">
              <w:rPr>
                <w:rFonts w:ascii="Aptos Narrow" w:eastAsia="Times New Roman" w:hAnsi="Aptos Narrow" w:cs="Times New Roman"/>
                <w:color w:val="000000"/>
                <w:kern w:val="0"/>
                <w:sz w:val="18"/>
                <w:szCs w:val="18"/>
                <w:lang w:val="el-GR" w:eastAsia="el-GR"/>
                <w14:ligatures w14:val="none"/>
              </w:rPr>
              <w:t xml:space="preserve"> και δικτυακής κίνησης.</w:t>
            </w:r>
          </w:p>
          <w:p w14:paraId="7245F3FA" w14:textId="0626BD84"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Κατηγοριοποίηση βάσει σοβαρότητας:</w:t>
            </w:r>
          </w:p>
          <w:p w14:paraId="7E04F10E"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Low</w:t>
            </w:r>
            <w:proofErr w:type="spellEnd"/>
            <w:r w:rsidRPr="00393521">
              <w:rPr>
                <w:rFonts w:ascii="Aptos Narrow" w:eastAsia="Times New Roman" w:hAnsi="Aptos Narrow" w:cs="Times New Roman"/>
                <w:color w:val="000000"/>
                <w:kern w:val="0"/>
                <w:sz w:val="18"/>
                <w:szCs w:val="18"/>
                <w:lang w:val="el-GR" w:eastAsia="el-GR"/>
                <w14:ligatures w14:val="none"/>
              </w:rPr>
              <w:t>: Δεν απαιτεί άμεση ενέργεια.</w:t>
            </w:r>
          </w:p>
          <w:p w14:paraId="125A7798"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Medium</w:t>
            </w:r>
            <w:proofErr w:type="spellEnd"/>
            <w:r w:rsidRPr="00393521">
              <w:rPr>
                <w:rFonts w:ascii="Aptos Narrow" w:eastAsia="Times New Roman" w:hAnsi="Aptos Narrow" w:cs="Times New Roman"/>
                <w:color w:val="000000"/>
                <w:kern w:val="0"/>
                <w:sz w:val="18"/>
                <w:szCs w:val="18"/>
                <w:lang w:val="el-GR" w:eastAsia="el-GR"/>
                <w14:ligatures w14:val="none"/>
              </w:rPr>
              <w:t>: Χρειάζεται παρακολούθηση.</w:t>
            </w:r>
          </w:p>
          <w:p w14:paraId="60417C00"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High: Άμεση απόκριση απαιτείται.</w:t>
            </w:r>
          </w:p>
          <w:p w14:paraId="3A364C1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Χρήση Threat Intelligence για συσχέτιση με γνωστές επιθέσεις.</w:t>
            </w:r>
          </w:p>
          <w:p w14:paraId="638DD84F" w14:textId="0DB6EE40"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Αντίδραση &amp; Απομόνωση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Containment</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Mitigation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0BC02E7E" w14:textId="18E6A67D"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Αποσύνδεση μολυσμένων endpoints ή χρηστών από το δίκτυο.</w:t>
            </w:r>
          </w:p>
          <w:p w14:paraId="092A691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Εφαρμογή firewall rules για περιορισμό κακόβουλης κυκλοφορίας.</w:t>
            </w:r>
          </w:p>
          <w:p w14:paraId="141D44D6" w14:textId="154813C0"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Καθαρισμός και αποκατάσταση επηρεασμένων συστημάτων.</w:t>
            </w:r>
          </w:p>
        </w:tc>
        <w:tc>
          <w:tcPr>
            <w:tcW w:w="1984" w:type="dxa"/>
            <w:vAlign w:val="center"/>
            <w:hideMark/>
          </w:tcPr>
          <w:p w14:paraId="07CE67C1" w14:textId="25C82EE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4.</w:t>
            </w:r>
            <w:r w:rsidR="00193054" w:rsidRPr="00393521">
              <w:rPr>
                <w:rFonts w:ascii="Aptos Narrow" w:eastAsia="Times New Roman" w:hAnsi="Aptos Narrow" w:cs="Times New Roman"/>
                <w:b/>
                <w:bCs/>
                <w:color w:val="000000"/>
                <w:kern w:val="0"/>
                <w:sz w:val="18"/>
                <w:szCs w:val="18"/>
                <w:lang w:val="el-GR" w:eastAsia="el-GR"/>
                <w14:ligatures w14:val="none"/>
              </w:rPr>
              <w:t>Ανάκαμψη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Eradication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5BD8B72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Επαναφορά από καθαρό backup.</w:t>
            </w:r>
          </w:p>
          <w:p w14:paraId="40D93E7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Αναβάθμιση συστημάτων και εφαρμογή </w:t>
            </w:r>
            <w:proofErr w:type="spellStart"/>
            <w:r w:rsidRPr="00393521">
              <w:rPr>
                <w:rFonts w:ascii="Aptos Narrow" w:eastAsia="Times New Roman" w:hAnsi="Aptos Narrow" w:cs="Times New Roman"/>
                <w:color w:val="000000"/>
                <w:kern w:val="0"/>
                <w:sz w:val="18"/>
                <w:szCs w:val="18"/>
                <w:lang w:val="el-GR" w:eastAsia="el-GR"/>
                <w14:ligatures w14:val="none"/>
              </w:rPr>
              <w:t>patches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74A1E2B2" w14:textId="47AC878E"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Δοκιμές για επαλήθευση ότι το σύστημα είναι καθαρό. </w:t>
            </w:r>
          </w:p>
          <w:p w14:paraId="0F8D15FD" w14:textId="1E49A132"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5. </w:t>
            </w:r>
            <w:r w:rsidR="00193054" w:rsidRPr="00393521">
              <w:rPr>
                <w:rFonts w:ascii="Aptos Narrow" w:eastAsia="Times New Roman" w:hAnsi="Aptos Narrow" w:cs="Times New Roman"/>
                <w:b/>
                <w:bCs/>
                <w:color w:val="000000"/>
                <w:kern w:val="0"/>
                <w:sz w:val="18"/>
                <w:szCs w:val="18"/>
                <w:lang w:val="el-GR" w:eastAsia="el-GR"/>
                <w14:ligatures w14:val="none"/>
              </w:rPr>
              <w:t>Αναφορά</w:t>
            </w:r>
            <w:r w:rsidR="00193054" w:rsidRPr="00393521">
              <w:rPr>
                <w:rFonts w:ascii="Aptos Narrow" w:eastAsia="Times New Roman" w:hAnsi="Aptos Narrow" w:cs="Times New Roman"/>
                <w:b/>
                <w:bCs/>
                <w:color w:val="000000"/>
                <w:kern w:val="0"/>
                <w:sz w:val="18"/>
                <w:szCs w:val="18"/>
                <w:lang w:eastAsia="el-GR"/>
                <w14:ligatures w14:val="none"/>
              </w:rPr>
              <w:t xml:space="preserve"> &amp; </w:t>
            </w:r>
            <w:r w:rsidR="00193054" w:rsidRPr="00393521">
              <w:rPr>
                <w:rFonts w:ascii="Aptos Narrow" w:eastAsia="Times New Roman" w:hAnsi="Aptos Narrow" w:cs="Times New Roman"/>
                <w:b/>
                <w:bCs/>
                <w:color w:val="000000"/>
                <w:kern w:val="0"/>
                <w:sz w:val="18"/>
                <w:szCs w:val="18"/>
                <w:lang w:val="el-GR" w:eastAsia="el-GR"/>
                <w14:ligatures w14:val="none"/>
              </w:rPr>
              <w:t>Βελτίωση</w:t>
            </w:r>
            <w:r w:rsidR="00193054" w:rsidRPr="00393521">
              <w:rPr>
                <w:rFonts w:ascii="Aptos Narrow" w:eastAsia="Times New Roman" w:hAnsi="Aptos Narrow" w:cs="Times New Roman"/>
                <w:b/>
                <w:bCs/>
                <w:color w:val="000000"/>
                <w:kern w:val="0"/>
                <w:sz w:val="18"/>
                <w:szCs w:val="18"/>
                <w:lang w:eastAsia="el-GR"/>
                <w14:ligatures w14:val="none"/>
              </w:rPr>
              <w:t xml:space="preserve"> (Reporting &amp; Lessons Learned)</w:t>
            </w:r>
          </w:p>
          <w:p w14:paraId="4CAA7B2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Δημιουργία αναφοράς περιστατικού.</w:t>
            </w:r>
          </w:p>
          <w:p w14:paraId="7708CCD4"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Αναθεώρηση πολιτικών και διαδικασιών ασφαλείας.</w:t>
            </w:r>
          </w:p>
          <w:p w14:paraId="41E67732" w14:textId="6E70C37F"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Εκπαίδευση προσωπικού για αποφυγή παρόμοιων επιθέσεων.</w:t>
            </w:r>
          </w:p>
        </w:tc>
        <w:tc>
          <w:tcPr>
            <w:tcW w:w="2552" w:type="dxa"/>
            <w:vAlign w:val="center"/>
            <w:hideMark/>
          </w:tcPr>
          <w:p w14:paraId="000F9CE3"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σε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Attack</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CC9B8BC" w14:textId="69B28119"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Αναγνώριση: </w:t>
            </w:r>
          </w:p>
          <w:p w14:paraId="5DDA849C"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SIEM </w:t>
            </w:r>
            <w:proofErr w:type="spellStart"/>
            <w:r w:rsidRPr="00393521">
              <w:rPr>
                <w:rFonts w:ascii="Aptos Narrow" w:eastAsia="Times New Roman" w:hAnsi="Aptos Narrow" w:cs="Times New Roman"/>
                <w:color w:val="000000"/>
                <w:kern w:val="0"/>
                <w:sz w:val="18"/>
                <w:szCs w:val="18"/>
                <w:lang w:val="el-GR" w:eastAsia="el-GR"/>
                <w14:ligatures w14:val="none"/>
              </w:rPr>
              <w:t>alert</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μαζική κρυπτογράφηση αρχείων σε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8DC738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Ανάλυση: </w:t>
            </w:r>
          </w:p>
          <w:p w14:paraId="3AB2BB0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(L1) βλέπει ότι ο χρήστης "User123" εκτελεί άγνωστα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scripts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6425A82"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w:t>
            </w:r>
          </w:p>
          <w:p w14:paraId="2741474F" w14:textId="734AC3B1"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(L2) αποσυνδέει το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από το δίκτυο. </w:t>
            </w:r>
          </w:p>
          <w:p w14:paraId="243F341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Ανάκτηση: </w:t>
            </w:r>
          </w:p>
          <w:p w14:paraId="6222765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Manager</w:t>
            </w:r>
            <w:proofErr w:type="spellEnd"/>
            <w:r w:rsidRPr="00393521">
              <w:rPr>
                <w:rFonts w:ascii="Aptos Narrow" w:eastAsia="Times New Roman" w:hAnsi="Aptos Narrow" w:cs="Times New Roman"/>
                <w:color w:val="000000"/>
                <w:kern w:val="0"/>
                <w:sz w:val="18"/>
                <w:szCs w:val="18"/>
                <w:lang w:val="el-GR" w:eastAsia="el-GR"/>
                <w14:ligatures w14:val="none"/>
              </w:rPr>
              <w:t xml:space="preserve"> (L3) εφαρμόζει </w:t>
            </w:r>
            <w:proofErr w:type="spellStart"/>
            <w:r w:rsidRPr="00393521">
              <w:rPr>
                <w:rFonts w:ascii="Aptos Narrow" w:eastAsia="Times New Roman" w:hAnsi="Aptos Narrow" w:cs="Times New Roman"/>
                <w:color w:val="000000"/>
                <w:kern w:val="0"/>
                <w:sz w:val="18"/>
                <w:szCs w:val="18"/>
                <w:lang w:val="el-GR" w:eastAsia="el-GR"/>
                <w14:ligatures w14:val="none"/>
              </w:rPr>
              <w:t>immutable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restore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ανάκτηση αρχείων. Αναφορά &amp; </w:t>
            </w:r>
            <w:proofErr w:type="spellStart"/>
            <w:r w:rsidRPr="00393521">
              <w:rPr>
                <w:rFonts w:ascii="Aptos Narrow" w:eastAsia="Times New Roman" w:hAnsi="Aptos Narrow" w:cs="Times New Roman"/>
                <w:color w:val="000000"/>
                <w:kern w:val="0"/>
                <w:sz w:val="18"/>
                <w:szCs w:val="18"/>
                <w:lang w:val="el-GR" w:eastAsia="el-GR"/>
                <w14:ligatures w14:val="none"/>
              </w:rPr>
              <w:t>Lessons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Learned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1778E82" w14:textId="72026D2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Εφαρμόζονται επιπλέον EDR rules για ανίχνευση κακόβουλων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εκτελέσεων στο μέλλον.</w:t>
            </w:r>
          </w:p>
        </w:tc>
      </w:tr>
      <w:tr w:rsidR="00CA5D27" w:rsidRPr="00F41661" w14:paraId="1F366E25" w14:textId="77777777" w:rsidTr="00CA5D27">
        <w:trPr>
          <w:trHeight w:val="655"/>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5E7CE438"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Backup</w:t>
            </w:r>
          </w:p>
        </w:tc>
        <w:tc>
          <w:tcPr>
            <w:tcW w:w="1372" w:type="dxa"/>
            <w:vAlign w:val="center"/>
            <w:hideMark/>
          </w:tcPr>
          <w:p w14:paraId="784C167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τα δεδομένα διατηρούνται ασφαλή και μπορούν να </w:t>
            </w:r>
            <w:r w:rsidRPr="00393521">
              <w:rPr>
                <w:rFonts w:ascii="Aptos Narrow" w:eastAsia="Times New Roman" w:hAnsi="Aptos Narrow" w:cs="Times New Roman"/>
                <w:color w:val="000000"/>
                <w:kern w:val="0"/>
                <w:sz w:val="18"/>
                <w:szCs w:val="18"/>
                <w:lang w:val="el-GR" w:eastAsia="el-GR"/>
                <w14:ligatures w14:val="none"/>
              </w:rPr>
              <w:lastRenderedPageBreak/>
              <w:t xml:space="preserve">ανακτηθούν σε περίπτωση καταστροφής ή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κυβερνοεπίθεσης</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718" w:type="dxa"/>
            <w:vAlign w:val="center"/>
            <w:hideMark/>
          </w:tcPr>
          <w:p w14:paraId="2C369F11" w14:textId="723FBE5E"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Δημιουργία Backup</w:t>
            </w:r>
          </w:p>
          <w:p w14:paraId="368541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Καθημερινά </w:t>
            </w:r>
            <w:r w:rsidRPr="00393521">
              <w:rPr>
                <w:rFonts w:ascii="Aptos Narrow" w:eastAsia="Times New Roman" w:hAnsi="Aptos Narrow" w:cs="Times New Roman"/>
                <w:color w:val="000000"/>
                <w:kern w:val="0"/>
                <w:sz w:val="18"/>
                <w:szCs w:val="18"/>
                <w:lang w:eastAsia="el-GR"/>
                <w14:ligatures w14:val="none"/>
              </w:rPr>
              <w:t>incremental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 xml:space="preserve"> και εβδομαδιαία </w:t>
            </w:r>
            <w:r w:rsidRPr="00393521">
              <w:rPr>
                <w:rFonts w:ascii="Aptos Narrow" w:eastAsia="Times New Roman" w:hAnsi="Aptos Narrow" w:cs="Times New Roman"/>
                <w:color w:val="000000"/>
                <w:kern w:val="0"/>
                <w:sz w:val="18"/>
                <w:szCs w:val="18"/>
                <w:lang w:eastAsia="el-GR"/>
                <w14:ligatures w14:val="none"/>
              </w:rPr>
              <w:t>full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w:t>
            </w:r>
          </w:p>
          <w:p w14:paraId="564F5FB8"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Αποθήκευση backup σε τρία διαφορετικά μέσα (τοπικό NAS,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offline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2D7BAFC"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Κρυπτογράφηση των backup (AES-256). </w:t>
            </w:r>
          </w:p>
          <w:p w14:paraId="2DFB73B5" w14:textId="09B8F5D0"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Αποθήκευση &amp; Διατήρηση</w:t>
            </w:r>
          </w:p>
          <w:p w14:paraId="7E8CE04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Τα backup αρχεία αποθηκεύονται για τουλάχιστον 1-3 έτη.</w:t>
            </w:r>
          </w:p>
          <w:p w14:paraId="40A294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Τα κρίσιμα δεδομένα αποθηκεύονται σε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 xml:space="preserve"> συστήματα για προστασία από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1A063F61" w14:textId="7341DC05"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Μόνο εξουσιοδοτημένοι χρήστες έχουν πρόσβαση</w:t>
            </w:r>
          </w:p>
        </w:tc>
        <w:tc>
          <w:tcPr>
            <w:tcW w:w="1984" w:type="dxa"/>
            <w:vAlign w:val="center"/>
            <w:hideMark/>
          </w:tcPr>
          <w:p w14:paraId="64061571" w14:textId="7B162374"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Δοκιμή Ανάκτησης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Restore</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Testing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7DD2D3D2" w14:textId="5209FB9A"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Κάθε 3 μήνες, γίνεται δοκιμή ανάκτησης δεδομένων.</w:t>
            </w:r>
          </w:p>
          <w:p w14:paraId="3338BF44" w14:textId="77777777" w:rsidR="00CA5D27"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Επαλήθευση ότι το backup είναι λειτουργικό και δεν έχει διαφθαρεί.</w:t>
            </w:r>
          </w:p>
          <w:p w14:paraId="3A634D3D" w14:textId="27E3EF2B"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4. </w:t>
            </w:r>
            <w:r w:rsidR="00193054" w:rsidRPr="00393521">
              <w:rPr>
                <w:rFonts w:ascii="Aptos Narrow" w:eastAsia="Times New Roman" w:hAnsi="Aptos Narrow" w:cs="Times New Roman"/>
                <w:b/>
                <w:bCs/>
                <w:color w:val="000000"/>
                <w:kern w:val="0"/>
                <w:sz w:val="18"/>
                <w:szCs w:val="18"/>
                <w:lang w:val="el-GR" w:eastAsia="el-GR"/>
                <w14:ligatures w14:val="none"/>
              </w:rPr>
              <w:t>Ανάκτηση Δεδομένων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Disaster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220B98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 υπάρχει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γίνεται αποκατάσταση από το τελευταίο καθαρό backup.</w:t>
            </w:r>
          </w:p>
          <w:p w14:paraId="7CBA1A9E" w14:textId="1C6D2492"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Σε περίπτωση φυσικής καταστροφής, τα δεδομένα αποκαθίστανται από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backups</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552" w:type="dxa"/>
            <w:vAlign w:val="center"/>
            <w:hideMark/>
          </w:tcPr>
          <w:p w14:paraId="0A9C09F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Αν ένας </w:t>
            </w:r>
            <w:proofErr w:type="spellStart"/>
            <w:r w:rsidRPr="00393521">
              <w:rPr>
                <w:rFonts w:ascii="Aptos Narrow" w:eastAsia="Times New Roman" w:hAnsi="Aptos Narrow" w:cs="Times New Roman"/>
                <w:color w:val="000000"/>
                <w:kern w:val="0"/>
                <w:sz w:val="18"/>
                <w:szCs w:val="18"/>
                <w:lang w:val="el-GR" w:eastAsia="el-GR"/>
                <w14:ligatures w14:val="none"/>
              </w:rPr>
              <w:t>server</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καταστραφεί, η ομάδα SOC ανακτά τα δεδομένα από το backup και επαναφέρει τη λειτουργία χωρίς απώλειες.</w:t>
            </w:r>
          </w:p>
        </w:tc>
      </w:tr>
      <w:tr w:rsidR="00193054" w:rsidRPr="00F41661" w14:paraId="16F69493" w14:textId="77777777" w:rsidTr="00CA5D27">
        <w:trPr>
          <w:cnfStyle w:val="000000100000" w:firstRow="0" w:lastRow="0" w:firstColumn="0" w:lastColumn="0" w:oddVBand="0" w:evenVBand="0" w:oddHBand="1" w:evenHBand="0" w:firstRowFirstColumn="0" w:firstRowLastColumn="0" w:lastRowFirstColumn="0" w:lastRowLastColumn="0"/>
          <w:trHeight w:val="3708"/>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062C4422"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Δημιουργίας / Διαγραφής Χρήστη</w:t>
            </w:r>
          </w:p>
        </w:tc>
        <w:tc>
          <w:tcPr>
            <w:tcW w:w="1372" w:type="dxa"/>
            <w:vAlign w:val="center"/>
            <w:hideMark/>
          </w:tcPr>
          <w:p w14:paraId="6B3E72CA"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Εξασφαλίζει ότι οι λογαριασμοί χρηστών δημιουργούνται, διαχειρίζονται και διαγράφονται με ασφαλή και ελεγχόμενο τρόπο.</w:t>
            </w:r>
          </w:p>
        </w:tc>
        <w:tc>
          <w:tcPr>
            <w:tcW w:w="2718" w:type="dxa"/>
            <w:vAlign w:val="center"/>
            <w:hideMark/>
          </w:tcPr>
          <w:p w14:paraId="72A63349" w14:textId="6EF251C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Δημιουργία Νέου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Onboarding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r w:rsidR="00193054" w:rsidRPr="00393521">
              <w:rPr>
                <w:rFonts w:ascii="Aptos Narrow" w:eastAsia="Times New Roman" w:hAnsi="Aptos Narrow" w:cs="Times New Roman"/>
                <w:color w:val="000000"/>
                <w:kern w:val="0"/>
                <w:sz w:val="18"/>
                <w:szCs w:val="18"/>
                <w:lang w:val="el-GR" w:eastAsia="el-GR"/>
                <w14:ligatures w14:val="none"/>
              </w:rPr>
              <w:br/>
              <w:t>Ο διαχειριστής λαμβάνει αίτημα δημιουργίας χρήστη από τον υπεύθυνο τμήματος.</w:t>
            </w:r>
          </w:p>
          <w:p w14:paraId="1DD4798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Εξουσιοδοτημένος διαχειριστής δημιουργεί τον λογαριασμό με </w:t>
            </w:r>
            <w:proofErr w:type="spellStart"/>
            <w:r w:rsidRPr="00393521">
              <w:rPr>
                <w:rFonts w:ascii="Aptos Narrow" w:eastAsia="Times New Roman" w:hAnsi="Aptos Narrow" w:cs="Times New Roman"/>
                <w:color w:val="000000"/>
                <w:kern w:val="0"/>
                <w:sz w:val="18"/>
                <w:szCs w:val="18"/>
                <w:lang w:val="el-GR" w:eastAsia="el-GR"/>
                <w14:ligatures w14:val="none"/>
              </w:rPr>
              <w:t>role-based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access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control</w:t>
            </w:r>
            <w:proofErr w:type="spellEnd"/>
            <w:r w:rsidRPr="00393521">
              <w:rPr>
                <w:rFonts w:ascii="Aptos Narrow" w:eastAsia="Times New Roman" w:hAnsi="Aptos Narrow" w:cs="Times New Roman"/>
                <w:color w:val="000000"/>
                <w:kern w:val="0"/>
                <w:sz w:val="18"/>
                <w:szCs w:val="18"/>
                <w:lang w:val="el-GR" w:eastAsia="el-GR"/>
                <w14:ligatures w14:val="none"/>
              </w:rPr>
              <w:t xml:space="preserve"> (RBAC).</w:t>
            </w:r>
          </w:p>
          <w:p w14:paraId="361E00C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Υποχρεωτική MFA ενεργοποίηση.</w:t>
            </w:r>
          </w:p>
          <w:p w14:paraId="18C06C0C" w14:textId="696DD8AB"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νέος χρήστης ενημερώνεται και λαμβάνει προσωρινό κωδικό (πρέπει να αλλάξει κατά την πρώτη σύνδεση). </w:t>
            </w:r>
          </w:p>
          <w:p w14:paraId="4C932D8D" w14:textId="37907B29"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Αλλαγή Δικαιωμάτων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Modification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
          <w:p w14:paraId="5A34F1D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Αιτήματα αλλαγής πρόσβασης εξετάζονται και εγκρίνονται από ανώτερο υπάλληλο.</w:t>
            </w:r>
          </w:p>
          <w:p w14:paraId="55C69030" w14:textId="6B7DF535"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Οι αλλαγές καταγράφονται στο SIEM για auditing.</w:t>
            </w:r>
          </w:p>
        </w:tc>
        <w:tc>
          <w:tcPr>
            <w:tcW w:w="1984" w:type="dxa"/>
            <w:vAlign w:val="center"/>
            <w:hideMark/>
          </w:tcPr>
          <w:p w14:paraId="2190C3B2" w14:textId="6FD21668"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Διαγραφή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Offboarding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95CFC66"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Απενεργοποίηση λογαριασμού εντός 24 ωρών από την αποχώρηση.</w:t>
            </w:r>
          </w:p>
          <w:p w14:paraId="55FB13EF"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Αφαίρεση πρόσβασης από όλα τα συστήματα (SIEM, VPN, email).</w:t>
            </w:r>
          </w:p>
          <w:p w14:paraId="3D96755A" w14:textId="4059F439"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Διατήρηση των logs του χρήστη για 1-3 έτη για forensic ανάλυση.</w:t>
            </w:r>
          </w:p>
        </w:tc>
        <w:tc>
          <w:tcPr>
            <w:tcW w:w="2552" w:type="dxa"/>
            <w:vAlign w:val="center"/>
            <w:hideMark/>
          </w:tcPr>
          <w:p w14:paraId="5020D775"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Όταν ένας υπάλληλος αποχωρεί, ο λογαριασμός του απενεργοποιείται, τα credentials διαγράφονται και η πρόσβασή του αποκόπτεται από το σύστημα.</w:t>
            </w:r>
          </w:p>
        </w:tc>
      </w:tr>
    </w:tbl>
    <w:p w14:paraId="6187E832" w14:textId="77777777" w:rsidR="00193054" w:rsidRPr="00193054" w:rsidRDefault="00193054" w:rsidP="00193054">
      <w:pPr>
        <w:rPr>
          <w:lang w:val="el-GR"/>
        </w:rPr>
      </w:pPr>
    </w:p>
    <w:sectPr w:rsidR="00193054" w:rsidRPr="00193054" w:rsidSect="00997AC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CB8C5" w14:textId="77777777" w:rsidR="005C5F62" w:rsidRDefault="005C5F62" w:rsidP="00720A02">
      <w:pPr>
        <w:spacing w:after="0" w:line="240" w:lineRule="auto"/>
      </w:pPr>
      <w:r>
        <w:separator/>
      </w:r>
    </w:p>
  </w:endnote>
  <w:endnote w:type="continuationSeparator" w:id="0">
    <w:p w14:paraId="24991A1C" w14:textId="77777777" w:rsidR="005C5F62" w:rsidRDefault="005C5F62"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Footer"/>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FD5E8" w14:textId="77777777" w:rsidR="005C5F62" w:rsidRDefault="005C5F62" w:rsidP="00720A02">
      <w:pPr>
        <w:spacing w:after="0" w:line="240" w:lineRule="auto"/>
      </w:pPr>
      <w:r>
        <w:separator/>
      </w:r>
    </w:p>
  </w:footnote>
  <w:footnote w:type="continuationSeparator" w:id="0">
    <w:p w14:paraId="02CF4FAE" w14:textId="77777777" w:rsidR="005C5F62" w:rsidRDefault="005C5F62"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Header"/>
            <w:tabs>
              <w:tab w:val="left" w:pos="514"/>
            </w:tabs>
            <w:spacing w:line="360" w:lineRule="auto"/>
            <w:ind w:left="176" w:hanging="176"/>
            <w:rPr>
              <w:b/>
              <w:bCs/>
            </w:rPr>
          </w:pPr>
          <w:r w:rsidRPr="00860359">
            <w:rPr>
              <w:rFonts w:ascii="Cambria" w:hAnsi="Cambria" w:cs="Cambria"/>
              <w:b/>
              <w:bCs/>
              <w:sz w:val="16"/>
              <w:szCs w:val="16"/>
            </w:rPr>
            <w:t>Πα</w:t>
          </w:r>
          <w:proofErr w:type="spellStart"/>
          <w:r w:rsidRPr="00860359">
            <w:rPr>
              <w:rFonts w:ascii="Cambria" w:hAnsi="Cambria" w:cs="Cambria"/>
              <w:b/>
              <w:bCs/>
              <w:sz w:val="16"/>
              <w:szCs w:val="16"/>
            </w:rPr>
            <w:t>νε</w:t>
          </w:r>
          <w:proofErr w:type="spellEnd"/>
          <w:r w:rsidRPr="00860359">
            <w:rPr>
              <w:rFonts w:ascii="Cambria" w:hAnsi="Cambria" w:cs="Cambria"/>
              <w:b/>
              <w:bCs/>
              <w:sz w:val="16"/>
              <w:szCs w:val="16"/>
            </w:rPr>
            <w:t xml:space="preserve">πιστήμιο </w:t>
          </w:r>
          <w:proofErr w:type="spellStart"/>
          <w:r w:rsidRPr="00860359">
            <w:rPr>
              <w:rFonts w:ascii="Cambria" w:hAnsi="Cambria" w:cs="Cambria"/>
              <w:b/>
              <w:bCs/>
              <w:sz w:val="16"/>
              <w:szCs w:val="16"/>
            </w:rPr>
            <w:t>Πειρ</w:t>
          </w:r>
          <w:proofErr w:type="spellEnd"/>
          <w:r w:rsidRPr="00860359">
            <w:rPr>
              <w:rFonts w:ascii="Cambria" w:hAnsi="Cambria" w:cs="Cambria"/>
              <w:b/>
              <w:bCs/>
              <w:sz w:val="16"/>
              <w:szCs w:val="16"/>
            </w:rPr>
            <w:t>αιώς</w:t>
          </w:r>
        </w:p>
        <w:p w14:paraId="62DA66AD" w14:textId="77777777" w:rsidR="008224B8" w:rsidRPr="00860359" w:rsidRDefault="008224B8" w:rsidP="008224B8">
          <w:pPr>
            <w:pStyle w:val="Header"/>
            <w:tabs>
              <w:tab w:val="left" w:pos="514"/>
            </w:tabs>
            <w:spacing w:line="360" w:lineRule="auto"/>
            <w:rPr>
              <w:b/>
              <w:bCs/>
            </w:rPr>
          </w:pPr>
          <w:proofErr w:type="spellStart"/>
          <w:r w:rsidRPr="00860359">
            <w:rPr>
              <w:rFonts w:ascii="Cambria" w:hAnsi="Cambria" w:cs="Cambria"/>
              <w:b/>
              <w:bCs/>
              <w:sz w:val="16"/>
              <w:szCs w:val="16"/>
            </w:rPr>
            <w:t>Τμήμ</w:t>
          </w:r>
          <w:proofErr w:type="spellEnd"/>
          <w:r w:rsidRPr="00860359">
            <w:rPr>
              <w:rFonts w:ascii="Cambria" w:hAnsi="Cambria" w:cs="Cambria"/>
              <w:b/>
              <w:bCs/>
              <w:sz w:val="16"/>
              <w:szCs w:val="16"/>
            </w:rPr>
            <w:t xml:space="preserve">α </w:t>
          </w:r>
          <w:proofErr w:type="spellStart"/>
          <w:r w:rsidRPr="00860359">
            <w:rPr>
              <w:rFonts w:ascii="Cambria" w:hAnsi="Cambria" w:cs="Cambria"/>
              <w:b/>
              <w:bCs/>
              <w:sz w:val="16"/>
              <w:szCs w:val="16"/>
            </w:rPr>
            <w:t>Πληροφορικής</w:t>
          </w:r>
          <w:proofErr w:type="spellEnd"/>
        </w:p>
      </w:tc>
      <w:tc>
        <w:tcPr>
          <w:tcW w:w="4644" w:type="dxa"/>
          <w:tcBorders>
            <w:bottom w:val="single" w:sz="4" w:space="0" w:color="000000"/>
          </w:tcBorders>
          <w:shd w:val="clear" w:color="auto" w:fill="auto"/>
        </w:tcPr>
        <w:p w14:paraId="6FA1F3B4" w14:textId="77777777" w:rsidR="008224B8" w:rsidRDefault="008224B8" w:rsidP="008224B8">
          <w:pPr>
            <w:pStyle w:val="Header"/>
            <w:jc w:val="right"/>
            <w:rPr>
              <w:sz w:val="16"/>
              <w:szCs w:val="16"/>
            </w:rPr>
          </w:pPr>
          <w:bookmarkStart w:id="8" w:name="_Hlk189746009"/>
          <w:r>
            <w:rPr>
              <w:rStyle w:val="Strong"/>
              <w:rFonts w:ascii="Calibri" w:hAnsi="Calibri" w:cs="Calibri"/>
              <w:b w:val="0"/>
              <w:bCs w:val="0"/>
              <w:noProof/>
            </w:rPr>
            <w:drawing>
              <wp:inline distT="0" distB="0" distL="0" distR="0" wp14:anchorId="54F996FB" wp14:editId="06220D4E">
                <wp:extent cx="327660" cy="403860"/>
                <wp:effectExtent l="0" t="0" r="0" b="0"/>
                <wp:docPr id="1045145771"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8"/>
        </w:p>
      </w:tc>
    </w:tr>
  </w:tbl>
  <w:p w14:paraId="680AE716" w14:textId="77777777" w:rsidR="008224B8" w:rsidRDefault="00822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D9"/>
    <w:multiLevelType w:val="multilevel"/>
    <w:tmpl w:val="5C2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E95"/>
    <w:multiLevelType w:val="hybridMultilevel"/>
    <w:tmpl w:val="A210C8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42463"/>
    <w:multiLevelType w:val="hybridMultilevel"/>
    <w:tmpl w:val="44500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A4883"/>
    <w:multiLevelType w:val="hybridMultilevel"/>
    <w:tmpl w:val="26889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F4BC4"/>
    <w:multiLevelType w:val="hybridMultilevel"/>
    <w:tmpl w:val="EA4C2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E2379"/>
    <w:multiLevelType w:val="multilevel"/>
    <w:tmpl w:val="172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D6FEE"/>
    <w:multiLevelType w:val="hybridMultilevel"/>
    <w:tmpl w:val="912A9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FF50168"/>
    <w:multiLevelType w:val="hybridMultilevel"/>
    <w:tmpl w:val="43E8A2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07C317D"/>
    <w:multiLevelType w:val="hybridMultilevel"/>
    <w:tmpl w:val="72D61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55B16F9"/>
    <w:multiLevelType w:val="hybridMultilevel"/>
    <w:tmpl w:val="AEDCC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815A9A"/>
    <w:multiLevelType w:val="multilevel"/>
    <w:tmpl w:val="141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426AD"/>
    <w:multiLevelType w:val="hybridMultilevel"/>
    <w:tmpl w:val="07243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CEB40B9"/>
    <w:multiLevelType w:val="hybridMultilevel"/>
    <w:tmpl w:val="8D28E1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FD47355"/>
    <w:multiLevelType w:val="hybridMultilevel"/>
    <w:tmpl w:val="57246C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1AC2374"/>
    <w:multiLevelType w:val="hybridMultilevel"/>
    <w:tmpl w:val="B23A09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D475397"/>
    <w:multiLevelType w:val="hybridMultilevel"/>
    <w:tmpl w:val="3C1EC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E4F6366"/>
    <w:multiLevelType w:val="hybridMultilevel"/>
    <w:tmpl w:val="2C287C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A2C5D"/>
    <w:multiLevelType w:val="multilevel"/>
    <w:tmpl w:val="54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66195"/>
    <w:multiLevelType w:val="hybridMultilevel"/>
    <w:tmpl w:val="45BCC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49D3670"/>
    <w:multiLevelType w:val="hybridMultilevel"/>
    <w:tmpl w:val="91A6F7C2"/>
    <w:lvl w:ilvl="0" w:tplc="39606ED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A47A6"/>
    <w:multiLevelType w:val="hybridMultilevel"/>
    <w:tmpl w:val="F6EC70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04A71"/>
    <w:multiLevelType w:val="hybridMultilevel"/>
    <w:tmpl w:val="1ABCF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27A4E"/>
    <w:multiLevelType w:val="multilevel"/>
    <w:tmpl w:val="B6100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895D00"/>
    <w:multiLevelType w:val="hybridMultilevel"/>
    <w:tmpl w:val="34088D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50259528">
    <w:abstractNumId w:val="46"/>
  </w:num>
  <w:num w:numId="2" w16cid:durableId="567349077">
    <w:abstractNumId w:val="6"/>
  </w:num>
  <w:num w:numId="3" w16cid:durableId="740099388">
    <w:abstractNumId w:val="28"/>
  </w:num>
  <w:num w:numId="4" w16cid:durableId="1015158849">
    <w:abstractNumId w:val="45"/>
  </w:num>
  <w:num w:numId="5" w16cid:durableId="1395352524">
    <w:abstractNumId w:val="9"/>
  </w:num>
  <w:num w:numId="6" w16cid:durableId="426002783">
    <w:abstractNumId w:val="26"/>
  </w:num>
  <w:num w:numId="7" w16cid:durableId="1861552283">
    <w:abstractNumId w:val="27"/>
  </w:num>
  <w:num w:numId="8" w16cid:durableId="2012291603">
    <w:abstractNumId w:val="38"/>
  </w:num>
  <w:num w:numId="9" w16cid:durableId="1539585107">
    <w:abstractNumId w:val="32"/>
  </w:num>
  <w:num w:numId="10" w16cid:durableId="1416392390">
    <w:abstractNumId w:val="11"/>
  </w:num>
  <w:num w:numId="11" w16cid:durableId="29772288">
    <w:abstractNumId w:val="43"/>
  </w:num>
  <w:num w:numId="12" w16cid:durableId="1750032907">
    <w:abstractNumId w:val="15"/>
  </w:num>
  <w:num w:numId="13" w16cid:durableId="1315573283">
    <w:abstractNumId w:val="42"/>
  </w:num>
  <w:num w:numId="14" w16cid:durableId="2128772567">
    <w:abstractNumId w:val="4"/>
  </w:num>
  <w:num w:numId="15" w16cid:durableId="1524128032">
    <w:abstractNumId w:val="48"/>
  </w:num>
  <w:num w:numId="16" w16cid:durableId="1111509080">
    <w:abstractNumId w:val="8"/>
  </w:num>
  <w:num w:numId="17" w16cid:durableId="179704838">
    <w:abstractNumId w:val="40"/>
  </w:num>
  <w:num w:numId="18" w16cid:durableId="2023163612">
    <w:abstractNumId w:val="29"/>
  </w:num>
  <w:num w:numId="19" w16cid:durableId="325746471">
    <w:abstractNumId w:val="1"/>
  </w:num>
  <w:num w:numId="20" w16cid:durableId="1488863550">
    <w:abstractNumId w:val="10"/>
  </w:num>
  <w:num w:numId="21" w16cid:durableId="718668991">
    <w:abstractNumId w:val="5"/>
  </w:num>
  <w:num w:numId="22" w16cid:durableId="384911161">
    <w:abstractNumId w:val="39"/>
  </w:num>
  <w:num w:numId="23" w16cid:durableId="1462336165">
    <w:abstractNumId w:val="0"/>
  </w:num>
  <w:num w:numId="24" w16cid:durableId="51084418">
    <w:abstractNumId w:val="34"/>
  </w:num>
  <w:num w:numId="25" w16cid:durableId="329717230">
    <w:abstractNumId w:val="33"/>
  </w:num>
  <w:num w:numId="26" w16cid:durableId="2071808758">
    <w:abstractNumId w:val="13"/>
  </w:num>
  <w:num w:numId="27" w16cid:durableId="1971009650">
    <w:abstractNumId w:val="18"/>
  </w:num>
  <w:num w:numId="28" w16cid:durableId="2134790503">
    <w:abstractNumId w:val="20"/>
  </w:num>
  <w:num w:numId="29" w16cid:durableId="1041054964">
    <w:abstractNumId w:val="14"/>
  </w:num>
  <w:num w:numId="30" w16cid:durableId="1364668323">
    <w:abstractNumId w:val="22"/>
  </w:num>
  <w:num w:numId="31" w16cid:durableId="172914198">
    <w:abstractNumId w:val="47"/>
  </w:num>
  <w:num w:numId="32" w16cid:durableId="1427265652">
    <w:abstractNumId w:val="19"/>
  </w:num>
  <w:num w:numId="33" w16cid:durableId="1881243628">
    <w:abstractNumId w:val="21"/>
  </w:num>
  <w:num w:numId="34" w16cid:durableId="1130828980">
    <w:abstractNumId w:val="35"/>
  </w:num>
  <w:num w:numId="35" w16cid:durableId="2078090696">
    <w:abstractNumId w:val="2"/>
  </w:num>
  <w:num w:numId="36" w16cid:durableId="1656450537">
    <w:abstractNumId w:val="16"/>
  </w:num>
  <w:num w:numId="37" w16cid:durableId="1228607253">
    <w:abstractNumId w:val="30"/>
  </w:num>
  <w:num w:numId="38" w16cid:durableId="1609580944">
    <w:abstractNumId w:val="41"/>
  </w:num>
  <w:num w:numId="39" w16cid:durableId="1116019283">
    <w:abstractNumId w:val="12"/>
  </w:num>
  <w:num w:numId="40" w16cid:durableId="1875582615">
    <w:abstractNumId w:val="23"/>
  </w:num>
  <w:num w:numId="41" w16cid:durableId="1384982529">
    <w:abstractNumId w:val="44"/>
  </w:num>
  <w:num w:numId="42" w16cid:durableId="584922644">
    <w:abstractNumId w:val="36"/>
  </w:num>
  <w:num w:numId="43" w16cid:durableId="298731689">
    <w:abstractNumId w:val="25"/>
  </w:num>
  <w:num w:numId="44" w16cid:durableId="1606569805">
    <w:abstractNumId w:val="49"/>
  </w:num>
  <w:num w:numId="45" w16cid:durableId="936788571">
    <w:abstractNumId w:val="31"/>
  </w:num>
  <w:num w:numId="46" w16cid:durableId="260453307">
    <w:abstractNumId w:val="24"/>
  </w:num>
  <w:num w:numId="47" w16cid:durableId="1750424298">
    <w:abstractNumId w:val="3"/>
  </w:num>
  <w:num w:numId="48" w16cid:durableId="800391418">
    <w:abstractNumId w:val="17"/>
  </w:num>
  <w:num w:numId="49" w16cid:durableId="274485810">
    <w:abstractNumId w:val="37"/>
  </w:num>
  <w:num w:numId="50" w16cid:durableId="77463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04C4"/>
    <w:rsid w:val="000136E6"/>
    <w:rsid w:val="00014724"/>
    <w:rsid w:val="000208B1"/>
    <w:rsid w:val="00022DFB"/>
    <w:rsid w:val="000231C6"/>
    <w:rsid w:val="00027194"/>
    <w:rsid w:val="0004248E"/>
    <w:rsid w:val="000429CC"/>
    <w:rsid w:val="000537EA"/>
    <w:rsid w:val="00061FBC"/>
    <w:rsid w:val="00065435"/>
    <w:rsid w:val="00077D10"/>
    <w:rsid w:val="00077DC3"/>
    <w:rsid w:val="000865B7"/>
    <w:rsid w:val="00086925"/>
    <w:rsid w:val="00090823"/>
    <w:rsid w:val="00091602"/>
    <w:rsid w:val="00096080"/>
    <w:rsid w:val="00097A09"/>
    <w:rsid w:val="00097BB8"/>
    <w:rsid w:val="000B46E3"/>
    <w:rsid w:val="000F1CE4"/>
    <w:rsid w:val="000F4BC8"/>
    <w:rsid w:val="00113B69"/>
    <w:rsid w:val="001216EE"/>
    <w:rsid w:val="001238A9"/>
    <w:rsid w:val="00124332"/>
    <w:rsid w:val="001325BC"/>
    <w:rsid w:val="00157D0D"/>
    <w:rsid w:val="00160C14"/>
    <w:rsid w:val="00163CF9"/>
    <w:rsid w:val="001648E9"/>
    <w:rsid w:val="00172A54"/>
    <w:rsid w:val="00177394"/>
    <w:rsid w:val="001879F0"/>
    <w:rsid w:val="00193054"/>
    <w:rsid w:val="0019432A"/>
    <w:rsid w:val="00195F19"/>
    <w:rsid w:val="001A3689"/>
    <w:rsid w:val="001B780A"/>
    <w:rsid w:val="001C2C4B"/>
    <w:rsid w:val="001C32FC"/>
    <w:rsid w:val="001C3396"/>
    <w:rsid w:val="001D0304"/>
    <w:rsid w:val="001E2ED8"/>
    <w:rsid w:val="00206DA6"/>
    <w:rsid w:val="002117E2"/>
    <w:rsid w:val="00221366"/>
    <w:rsid w:val="002235FD"/>
    <w:rsid w:val="00232A73"/>
    <w:rsid w:val="00233AD7"/>
    <w:rsid w:val="00237DED"/>
    <w:rsid w:val="00240EBF"/>
    <w:rsid w:val="00256F7F"/>
    <w:rsid w:val="0026432E"/>
    <w:rsid w:val="00264477"/>
    <w:rsid w:val="00266E28"/>
    <w:rsid w:val="002760A2"/>
    <w:rsid w:val="00277E1E"/>
    <w:rsid w:val="00280D70"/>
    <w:rsid w:val="002865FD"/>
    <w:rsid w:val="00295167"/>
    <w:rsid w:val="00296D15"/>
    <w:rsid w:val="00297821"/>
    <w:rsid w:val="002A2A31"/>
    <w:rsid w:val="002A46EA"/>
    <w:rsid w:val="002A6953"/>
    <w:rsid w:val="002D4479"/>
    <w:rsid w:val="002D5D25"/>
    <w:rsid w:val="002E1CDD"/>
    <w:rsid w:val="002F2BF7"/>
    <w:rsid w:val="002F6487"/>
    <w:rsid w:val="00326220"/>
    <w:rsid w:val="00333308"/>
    <w:rsid w:val="003334F7"/>
    <w:rsid w:val="003347E0"/>
    <w:rsid w:val="003558CD"/>
    <w:rsid w:val="00360A1E"/>
    <w:rsid w:val="00360E78"/>
    <w:rsid w:val="0036118E"/>
    <w:rsid w:val="003732D0"/>
    <w:rsid w:val="00374C75"/>
    <w:rsid w:val="00375725"/>
    <w:rsid w:val="00386C77"/>
    <w:rsid w:val="00386D0F"/>
    <w:rsid w:val="00393521"/>
    <w:rsid w:val="003A56D9"/>
    <w:rsid w:val="003A6C9C"/>
    <w:rsid w:val="003C5B72"/>
    <w:rsid w:val="003D6E5F"/>
    <w:rsid w:val="003E1007"/>
    <w:rsid w:val="003E117A"/>
    <w:rsid w:val="003F339B"/>
    <w:rsid w:val="00423D92"/>
    <w:rsid w:val="004252A3"/>
    <w:rsid w:val="00431486"/>
    <w:rsid w:val="00440387"/>
    <w:rsid w:val="0044453E"/>
    <w:rsid w:val="00451761"/>
    <w:rsid w:val="0045490B"/>
    <w:rsid w:val="004767F2"/>
    <w:rsid w:val="00483ACB"/>
    <w:rsid w:val="004924C9"/>
    <w:rsid w:val="004A4961"/>
    <w:rsid w:val="004C5FB5"/>
    <w:rsid w:val="004C6B7F"/>
    <w:rsid w:val="004D12E9"/>
    <w:rsid w:val="004E04A7"/>
    <w:rsid w:val="004E57CD"/>
    <w:rsid w:val="00504EA0"/>
    <w:rsid w:val="00513DCE"/>
    <w:rsid w:val="005150C4"/>
    <w:rsid w:val="00516A05"/>
    <w:rsid w:val="005326C7"/>
    <w:rsid w:val="0053387A"/>
    <w:rsid w:val="00542972"/>
    <w:rsid w:val="005543C7"/>
    <w:rsid w:val="005717A8"/>
    <w:rsid w:val="00571980"/>
    <w:rsid w:val="00572321"/>
    <w:rsid w:val="00586492"/>
    <w:rsid w:val="00587C9F"/>
    <w:rsid w:val="0059198B"/>
    <w:rsid w:val="00595D0A"/>
    <w:rsid w:val="00596BAF"/>
    <w:rsid w:val="005A095B"/>
    <w:rsid w:val="005A209C"/>
    <w:rsid w:val="005A4AD1"/>
    <w:rsid w:val="005C5F62"/>
    <w:rsid w:val="005C737B"/>
    <w:rsid w:val="005E5FBE"/>
    <w:rsid w:val="005F1498"/>
    <w:rsid w:val="00614624"/>
    <w:rsid w:val="00617AB1"/>
    <w:rsid w:val="00635D39"/>
    <w:rsid w:val="0064112F"/>
    <w:rsid w:val="006530D4"/>
    <w:rsid w:val="00654098"/>
    <w:rsid w:val="00665776"/>
    <w:rsid w:val="0066712F"/>
    <w:rsid w:val="00687A0B"/>
    <w:rsid w:val="006A3C0C"/>
    <w:rsid w:val="006C0C00"/>
    <w:rsid w:val="006D24D8"/>
    <w:rsid w:val="006E4A6B"/>
    <w:rsid w:val="00714454"/>
    <w:rsid w:val="00715D3A"/>
    <w:rsid w:val="00717EF2"/>
    <w:rsid w:val="00720A02"/>
    <w:rsid w:val="00721939"/>
    <w:rsid w:val="0072334E"/>
    <w:rsid w:val="00730F50"/>
    <w:rsid w:val="00741D4A"/>
    <w:rsid w:val="00751FAD"/>
    <w:rsid w:val="00757143"/>
    <w:rsid w:val="0076031A"/>
    <w:rsid w:val="007611F8"/>
    <w:rsid w:val="00763834"/>
    <w:rsid w:val="00782D66"/>
    <w:rsid w:val="00795468"/>
    <w:rsid w:val="00797937"/>
    <w:rsid w:val="007B1E5F"/>
    <w:rsid w:val="007B4C3D"/>
    <w:rsid w:val="007B609C"/>
    <w:rsid w:val="007C0F9F"/>
    <w:rsid w:val="007C4868"/>
    <w:rsid w:val="007D13A9"/>
    <w:rsid w:val="007D47C7"/>
    <w:rsid w:val="007D6D88"/>
    <w:rsid w:val="007D7C1B"/>
    <w:rsid w:val="007E3CC2"/>
    <w:rsid w:val="007E6B7E"/>
    <w:rsid w:val="008224B8"/>
    <w:rsid w:val="0083778C"/>
    <w:rsid w:val="00840373"/>
    <w:rsid w:val="00844979"/>
    <w:rsid w:val="008551C0"/>
    <w:rsid w:val="00860359"/>
    <w:rsid w:val="00861A76"/>
    <w:rsid w:val="00873353"/>
    <w:rsid w:val="00876291"/>
    <w:rsid w:val="00890878"/>
    <w:rsid w:val="008A369C"/>
    <w:rsid w:val="008B0746"/>
    <w:rsid w:val="008B4F53"/>
    <w:rsid w:val="008B6A99"/>
    <w:rsid w:val="008B6FA4"/>
    <w:rsid w:val="008B7B24"/>
    <w:rsid w:val="008C01DB"/>
    <w:rsid w:val="008D1155"/>
    <w:rsid w:val="008D4AF5"/>
    <w:rsid w:val="008E3C36"/>
    <w:rsid w:val="008E6461"/>
    <w:rsid w:val="008F2F9A"/>
    <w:rsid w:val="009030AB"/>
    <w:rsid w:val="00915680"/>
    <w:rsid w:val="00915DE6"/>
    <w:rsid w:val="00923540"/>
    <w:rsid w:val="00925B19"/>
    <w:rsid w:val="0092723C"/>
    <w:rsid w:val="00927F13"/>
    <w:rsid w:val="0093162E"/>
    <w:rsid w:val="00937693"/>
    <w:rsid w:val="00942497"/>
    <w:rsid w:val="00942F1B"/>
    <w:rsid w:val="0095374A"/>
    <w:rsid w:val="009749D4"/>
    <w:rsid w:val="00982D41"/>
    <w:rsid w:val="00990D3A"/>
    <w:rsid w:val="0099129F"/>
    <w:rsid w:val="00991D0A"/>
    <w:rsid w:val="009967C6"/>
    <w:rsid w:val="00997AC9"/>
    <w:rsid w:val="00997B9F"/>
    <w:rsid w:val="009A08B0"/>
    <w:rsid w:val="009A0E40"/>
    <w:rsid w:val="009A2D3A"/>
    <w:rsid w:val="009A3830"/>
    <w:rsid w:val="009C398B"/>
    <w:rsid w:val="009D4C15"/>
    <w:rsid w:val="009D5896"/>
    <w:rsid w:val="009E3350"/>
    <w:rsid w:val="009E7F46"/>
    <w:rsid w:val="00A05C6B"/>
    <w:rsid w:val="00A10016"/>
    <w:rsid w:val="00A11206"/>
    <w:rsid w:val="00A13E40"/>
    <w:rsid w:val="00A21C99"/>
    <w:rsid w:val="00A24887"/>
    <w:rsid w:val="00A33C46"/>
    <w:rsid w:val="00A47EDB"/>
    <w:rsid w:val="00A509CA"/>
    <w:rsid w:val="00A51B33"/>
    <w:rsid w:val="00A7022C"/>
    <w:rsid w:val="00A7091C"/>
    <w:rsid w:val="00A75888"/>
    <w:rsid w:val="00A763CD"/>
    <w:rsid w:val="00A76642"/>
    <w:rsid w:val="00A95EBC"/>
    <w:rsid w:val="00A97619"/>
    <w:rsid w:val="00AA0F3D"/>
    <w:rsid w:val="00AA6E97"/>
    <w:rsid w:val="00AB0FEC"/>
    <w:rsid w:val="00AB3B66"/>
    <w:rsid w:val="00AB4F99"/>
    <w:rsid w:val="00AC2D02"/>
    <w:rsid w:val="00AC638B"/>
    <w:rsid w:val="00AD3E62"/>
    <w:rsid w:val="00AE0900"/>
    <w:rsid w:val="00AE63E2"/>
    <w:rsid w:val="00AE728B"/>
    <w:rsid w:val="00AE7E3C"/>
    <w:rsid w:val="00B00BC6"/>
    <w:rsid w:val="00B0278B"/>
    <w:rsid w:val="00B10640"/>
    <w:rsid w:val="00B177FD"/>
    <w:rsid w:val="00B21F84"/>
    <w:rsid w:val="00B31184"/>
    <w:rsid w:val="00B31BA8"/>
    <w:rsid w:val="00B56108"/>
    <w:rsid w:val="00B650C2"/>
    <w:rsid w:val="00B66C22"/>
    <w:rsid w:val="00B675F9"/>
    <w:rsid w:val="00B70205"/>
    <w:rsid w:val="00B753ED"/>
    <w:rsid w:val="00B76472"/>
    <w:rsid w:val="00B869CA"/>
    <w:rsid w:val="00B96C91"/>
    <w:rsid w:val="00BA204F"/>
    <w:rsid w:val="00BA4C7E"/>
    <w:rsid w:val="00BC17E9"/>
    <w:rsid w:val="00BC3656"/>
    <w:rsid w:val="00BC458F"/>
    <w:rsid w:val="00BC6A28"/>
    <w:rsid w:val="00BD4662"/>
    <w:rsid w:val="00BE050C"/>
    <w:rsid w:val="00BE0BED"/>
    <w:rsid w:val="00BF2A86"/>
    <w:rsid w:val="00C10386"/>
    <w:rsid w:val="00C125E3"/>
    <w:rsid w:val="00C1637B"/>
    <w:rsid w:val="00C16884"/>
    <w:rsid w:val="00C26D7B"/>
    <w:rsid w:val="00C27A2A"/>
    <w:rsid w:val="00C427BB"/>
    <w:rsid w:val="00C507C3"/>
    <w:rsid w:val="00C6190A"/>
    <w:rsid w:val="00C76458"/>
    <w:rsid w:val="00C96523"/>
    <w:rsid w:val="00C969CF"/>
    <w:rsid w:val="00CA2981"/>
    <w:rsid w:val="00CA4130"/>
    <w:rsid w:val="00CA4202"/>
    <w:rsid w:val="00CA5D27"/>
    <w:rsid w:val="00CB3BD6"/>
    <w:rsid w:val="00CB4A3F"/>
    <w:rsid w:val="00CD184B"/>
    <w:rsid w:val="00CD4960"/>
    <w:rsid w:val="00CE7991"/>
    <w:rsid w:val="00CF61A3"/>
    <w:rsid w:val="00D02F58"/>
    <w:rsid w:val="00D03285"/>
    <w:rsid w:val="00D04A63"/>
    <w:rsid w:val="00D072CD"/>
    <w:rsid w:val="00D147DA"/>
    <w:rsid w:val="00D2103F"/>
    <w:rsid w:val="00D35687"/>
    <w:rsid w:val="00D5118A"/>
    <w:rsid w:val="00D728D8"/>
    <w:rsid w:val="00D80687"/>
    <w:rsid w:val="00D81B45"/>
    <w:rsid w:val="00D84400"/>
    <w:rsid w:val="00D93506"/>
    <w:rsid w:val="00DA04EE"/>
    <w:rsid w:val="00DB077B"/>
    <w:rsid w:val="00DB374B"/>
    <w:rsid w:val="00DC18BE"/>
    <w:rsid w:val="00DC5138"/>
    <w:rsid w:val="00DC5491"/>
    <w:rsid w:val="00DC559D"/>
    <w:rsid w:val="00E027B6"/>
    <w:rsid w:val="00E02DBE"/>
    <w:rsid w:val="00E13BAF"/>
    <w:rsid w:val="00E22977"/>
    <w:rsid w:val="00E2307D"/>
    <w:rsid w:val="00E24A1B"/>
    <w:rsid w:val="00E24F16"/>
    <w:rsid w:val="00E3684F"/>
    <w:rsid w:val="00E376D2"/>
    <w:rsid w:val="00E3786E"/>
    <w:rsid w:val="00E4539B"/>
    <w:rsid w:val="00E51B8B"/>
    <w:rsid w:val="00E5703A"/>
    <w:rsid w:val="00E62977"/>
    <w:rsid w:val="00E905FF"/>
    <w:rsid w:val="00E92A2F"/>
    <w:rsid w:val="00E943FC"/>
    <w:rsid w:val="00E94E60"/>
    <w:rsid w:val="00EA0B42"/>
    <w:rsid w:val="00EA4711"/>
    <w:rsid w:val="00EB2590"/>
    <w:rsid w:val="00ED532C"/>
    <w:rsid w:val="00ED5C53"/>
    <w:rsid w:val="00EE2F3F"/>
    <w:rsid w:val="00EE39D5"/>
    <w:rsid w:val="00EF0B07"/>
    <w:rsid w:val="00F00F4E"/>
    <w:rsid w:val="00F02D05"/>
    <w:rsid w:val="00F233CD"/>
    <w:rsid w:val="00F325C5"/>
    <w:rsid w:val="00F3283D"/>
    <w:rsid w:val="00F41661"/>
    <w:rsid w:val="00F45536"/>
    <w:rsid w:val="00F52645"/>
    <w:rsid w:val="00F55579"/>
    <w:rsid w:val="00F643ED"/>
    <w:rsid w:val="00F72F91"/>
    <w:rsid w:val="00F75CE6"/>
    <w:rsid w:val="00F76631"/>
    <w:rsid w:val="00F8566E"/>
    <w:rsid w:val="00F85C16"/>
    <w:rsid w:val="00F90315"/>
    <w:rsid w:val="00F952CF"/>
    <w:rsid w:val="00F95525"/>
    <w:rsid w:val="00F95DFF"/>
    <w:rsid w:val="00F9713C"/>
    <w:rsid w:val="00FA4002"/>
    <w:rsid w:val="00FC2133"/>
    <w:rsid w:val="00FD4ECB"/>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 w:type="paragraph" w:styleId="Header">
    <w:name w:val="header"/>
    <w:basedOn w:val="Normal"/>
    <w:link w:val="HeaderChar"/>
    <w:unhideWhenUsed/>
    <w:rsid w:val="00720A02"/>
    <w:pPr>
      <w:tabs>
        <w:tab w:val="center" w:pos="4320"/>
        <w:tab w:val="right" w:pos="8640"/>
      </w:tabs>
      <w:spacing w:after="0" w:line="240" w:lineRule="auto"/>
    </w:pPr>
  </w:style>
  <w:style w:type="character" w:customStyle="1" w:styleId="HeaderChar">
    <w:name w:val="Header Char"/>
    <w:basedOn w:val="DefaultParagraphFont"/>
    <w:link w:val="Header"/>
    <w:rsid w:val="00720A02"/>
  </w:style>
  <w:style w:type="paragraph" w:styleId="Footer">
    <w:name w:val="footer"/>
    <w:basedOn w:val="Normal"/>
    <w:link w:val="FooterChar"/>
    <w:uiPriority w:val="99"/>
    <w:unhideWhenUsed/>
    <w:rsid w:val="00720A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A02"/>
  </w:style>
  <w:style w:type="character" w:styleId="Strong">
    <w:name w:val="Strong"/>
    <w:qFormat/>
    <w:rsid w:val="008224B8"/>
    <w:rPr>
      <w:b/>
      <w:bCs/>
    </w:rPr>
  </w:style>
  <w:style w:type="numbering" w:customStyle="1" w:styleId="CurrentList1">
    <w:name w:val="Current List1"/>
    <w:uiPriority w:val="99"/>
    <w:rsid w:val="003732D0"/>
    <w:pPr>
      <w:numPr>
        <w:numId w:val="18"/>
      </w:numPr>
    </w:pPr>
  </w:style>
  <w:style w:type="paragraph" w:styleId="TOCHeading">
    <w:name w:val="TOC Heading"/>
    <w:basedOn w:val="Heading1"/>
    <w:next w:val="Normal"/>
    <w:uiPriority w:val="39"/>
    <w:unhideWhenUsed/>
    <w:qFormat/>
    <w:rsid w:val="003732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732D0"/>
    <w:pPr>
      <w:spacing w:after="100"/>
    </w:pPr>
  </w:style>
  <w:style w:type="paragraph" w:styleId="TOC2">
    <w:name w:val="toc 2"/>
    <w:basedOn w:val="Normal"/>
    <w:next w:val="Normal"/>
    <w:autoRedefine/>
    <w:uiPriority w:val="39"/>
    <w:unhideWhenUsed/>
    <w:rsid w:val="003732D0"/>
    <w:pPr>
      <w:spacing w:after="100"/>
      <w:ind w:left="220"/>
    </w:pPr>
  </w:style>
  <w:style w:type="character" w:styleId="Hyperlink">
    <w:name w:val="Hyperlink"/>
    <w:basedOn w:val="DefaultParagraphFont"/>
    <w:uiPriority w:val="99"/>
    <w:unhideWhenUsed/>
    <w:rsid w:val="003732D0"/>
    <w:rPr>
      <w:color w:val="467886" w:themeColor="hyperlink"/>
      <w:u w:val="single"/>
    </w:rPr>
  </w:style>
  <w:style w:type="paragraph" w:styleId="NoSpacing">
    <w:name w:val="No Spacing"/>
    <w:uiPriority w:val="1"/>
    <w:qFormat/>
    <w:rsid w:val="00A10016"/>
    <w:pPr>
      <w:spacing w:after="0" w:line="240" w:lineRule="auto"/>
    </w:pPr>
  </w:style>
  <w:style w:type="paragraph" w:styleId="NormalWeb">
    <w:name w:val="Normal (Web)"/>
    <w:basedOn w:val="Normal"/>
    <w:uiPriority w:val="99"/>
    <w:semiHidden/>
    <w:unhideWhenUsed/>
    <w:rsid w:val="003E1007"/>
    <w:rPr>
      <w:rFonts w:ascii="Times New Roman" w:hAnsi="Times New Roman" w:cs="Times New Roman"/>
      <w:sz w:val="24"/>
      <w:szCs w:val="24"/>
    </w:rPr>
  </w:style>
  <w:style w:type="table" w:styleId="PlainTable5">
    <w:name w:val="Plain Table 5"/>
    <w:basedOn w:val="TableNormal"/>
    <w:uiPriority w:val="45"/>
    <w:rsid w:val="00E905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1B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8D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8591">
      <w:bodyDiv w:val="1"/>
      <w:marLeft w:val="0"/>
      <w:marRight w:val="0"/>
      <w:marTop w:val="0"/>
      <w:marBottom w:val="0"/>
      <w:divBdr>
        <w:top w:val="none" w:sz="0" w:space="0" w:color="auto"/>
        <w:left w:val="none" w:sz="0" w:space="0" w:color="auto"/>
        <w:bottom w:val="none" w:sz="0" w:space="0" w:color="auto"/>
        <w:right w:val="none" w:sz="0" w:space="0" w:color="auto"/>
      </w:divBdr>
    </w:div>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03961453">
      <w:bodyDiv w:val="1"/>
      <w:marLeft w:val="0"/>
      <w:marRight w:val="0"/>
      <w:marTop w:val="0"/>
      <w:marBottom w:val="0"/>
      <w:divBdr>
        <w:top w:val="none" w:sz="0" w:space="0" w:color="auto"/>
        <w:left w:val="none" w:sz="0" w:space="0" w:color="auto"/>
        <w:bottom w:val="none" w:sz="0" w:space="0" w:color="auto"/>
        <w:right w:val="none" w:sz="0" w:space="0" w:color="auto"/>
      </w:divBdr>
    </w:div>
    <w:div w:id="110788293">
      <w:bodyDiv w:val="1"/>
      <w:marLeft w:val="0"/>
      <w:marRight w:val="0"/>
      <w:marTop w:val="0"/>
      <w:marBottom w:val="0"/>
      <w:divBdr>
        <w:top w:val="none" w:sz="0" w:space="0" w:color="auto"/>
        <w:left w:val="none" w:sz="0" w:space="0" w:color="auto"/>
        <w:bottom w:val="none" w:sz="0" w:space="0" w:color="auto"/>
        <w:right w:val="none" w:sz="0" w:space="0" w:color="auto"/>
      </w:divBdr>
    </w:div>
    <w:div w:id="113335203">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2469">
      <w:bodyDiv w:val="1"/>
      <w:marLeft w:val="0"/>
      <w:marRight w:val="0"/>
      <w:marTop w:val="0"/>
      <w:marBottom w:val="0"/>
      <w:divBdr>
        <w:top w:val="none" w:sz="0" w:space="0" w:color="auto"/>
        <w:left w:val="none" w:sz="0" w:space="0" w:color="auto"/>
        <w:bottom w:val="none" w:sz="0" w:space="0" w:color="auto"/>
        <w:right w:val="none" w:sz="0" w:space="0" w:color="auto"/>
      </w:divBdr>
    </w:div>
    <w:div w:id="220672430">
      <w:bodyDiv w:val="1"/>
      <w:marLeft w:val="0"/>
      <w:marRight w:val="0"/>
      <w:marTop w:val="0"/>
      <w:marBottom w:val="0"/>
      <w:divBdr>
        <w:top w:val="none" w:sz="0" w:space="0" w:color="auto"/>
        <w:left w:val="none" w:sz="0" w:space="0" w:color="auto"/>
        <w:bottom w:val="none" w:sz="0" w:space="0" w:color="auto"/>
        <w:right w:val="none" w:sz="0" w:space="0" w:color="auto"/>
      </w:divBdr>
    </w:div>
    <w:div w:id="250430262">
      <w:bodyDiv w:val="1"/>
      <w:marLeft w:val="0"/>
      <w:marRight w:val="0"/>
      <w:marTop w:val="0"/>
      <w:marBottom w:val="0"/>
      <w:divBdr>
        <w:top w:val="none" w:sz="0" w:space="0" w:color="auto"/>
        <w:left w:val="none" w:sz="0" w:space="0" w:color="auto"/>
        <w:bottom w:val="none" w:sz="0" w:space="0" w:color="auto"/>
        <w:right w:val="none" w:sz="0" w:space="0" w:color="auto"/>
      </w:divBdr>
    </w:div>
    <w:div w:id="295068184">
      <w:bodyDiv w:val="1"/>
      <w:marLeft w:val="0"/>
      <w:marRight w:val="0"/>
      <w:marTop w:val="0"/>
      <w:marBottom w:val="0"/>
      <w:divBdr>
        <w:top w:val="none" w:sz="0" w:space="0" w:color="auto"/>
        <w:left w:val="none" w:sz="0" w:space="0" w:color="auto"/>
        <w:bottom w:val="none" w:sz="0" w:space="0" w:color="auto"/>
        <w:right w:val="none" w:sz="0" w:space="0" w:color="auto"/>
      </w:divBdr>
    </w:div>
    <w:div w:id="307246967">
      <w:bodyDiv w:val="1"/>
      <w:marLeft w:val="0"/>
      <w:marRight w:val="0"/>
      <w:marTop w:val="0"/>
      <w:marBottom w:val="0"/>
      <w:divBdr>
        <w:top w:val="none" w:sz="0" w:space="0" w:color="auto"/>
        <w:left w:val="none" w:sz="0" w:space="0" w:color="auto"/>
        <w:bottom w:val="none" w:sz="0" w:space="0" w:color="auto"/>
        <w:right w:val="none" w:sz="0" w:space="0" w:color="auto"/>
      </w:divBdr>
    </w:div>
    <w:div w:id="364067141">
      <w:bodyDiv w:val="1"/>
      <w:marLeft w:val="0"/>
      <w:marRight w:val="0"/>
      <w:marTop w:val="0"/>
      <w:marBottom w:val="0"/>
      <w:divBdr>
        <w:top w:val="none" w:sz="0" w:space="0" w:color="auto"/>
        <w:left w:val="none" w:sz="0" w:space="0" w:color="auto"/>
        <w:bottom w:val="none" w:sz="0" w:space="0" w:color="auto"/>
        <w:right w:val="none" w:sz="0" w:space="0" w:color="auto"/>
      </w:divBdr>
    </w:div>
    <w:div w:id="409735346">
      <w:bodyDiv w:val="1"/>
      <w:marLeft w:val="0"/>
      <w:marRight w:val="0"/>
      <w:marTop w:val="0"/>
      <w:marBottom w:val="0"/>
      <w:divBdr>
        <w:top w:val="none" w:sz="0" w:space="0" w:color="auto"/>
        <w:left w:val="none" w:sz="0" w:space="0" w:color="auto"/>
        <w:bottom w:val="none" w:sz="0" w:space="0" w:color="auto"/>
        <w:right w:val="none" w:sz="0" w:space="0" w:color="auto"/>
      </w:divBdr>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08328440">
      <w:bodyDiv w:val="1"/>
      <w:marLeft w:val="0"/>
      <w:marRight w:val="0"/>
      <w:marTop w:val="0"/>
      <w:marBottom w:val="0"/>
      <w:divBdr>
        <w:top w:val="none" w:sz="0" w:space="0" w:color="auto"/>
        <w:left w:val="none" w:sz="0" w:space="0" w:color="auto"/>
        <w:bottom w:val="none" w:sz="0" w:space="0" w:color="auto"/>
        <w:right w:val="none" w:sz="0" w:space="0" w:color="auto"/>
      </w:divBdr>
    </w:div>
    <w:div w:id="529415405">
      <w:bodyDiv w:val="1"/>
      <w:marLeft w:val="0"/>
      <w:marRight w:val="0"/>
      <w:marTop w:val="0"/>
      <w:marBottom w:val="0"/>
      <w:divBdr>
        <w:top w:val="none" w:sz="0" w:space="0" w:color="auto"/>
        <w:left w:val="none" w:sz="0" w:space="0" w:color="auto"/>
        <w:bottom w:val="none" w:sz="0" w:space="0" w:color="auto"/>
        <w:right w:val="none" w:sz="0" w:space="0" w:color="auto"/>
      </w:divBdr>
    </w:div>
    <w:div w:id="531769845">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4681989">
      <w:bodyDiv w:val="1"/>
      <w:marLeft w:val="0"/>
      <w:marRight w:val="0"/>
      <w:marTop w:val="0"/>
      <w:marBottom w:val="0"/>
      <w:divBdr>
        <w:top w:val="none" w:sz="0" w:space="0" w:color="auto"/>
        <w:left w:val="none" w:sz="0" w:space="0" w:color="auto"/>
        <w:bottom w:val="none" w:sz="0" w:space="0" w:color="auto"/>
        <w:right w:val="none" w:sz="0" w:space="0" w:color="auto"/>
      </w:divBdr>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693463035">
      <w:bodyDiv w:val="1"/>
      <w:marLeft w:val="0"/>
      <w:marRight w:val="0"/>
      <w:marTop w:val="0"/>
      <w:marBottom w:val="0"/>
      <w:divBdr>
        <w:top w:val="none" w:sz="0" w:space="0" w:color="auto"/>
        <w:left w:val="none" w:sz="0" w:space="0" w:color="auto"/>
        <w:bottom w:val="none" w:sz="0" w:space="0" w:color="auto"/>
        <w:right w:val="none" w:sz="0" w:space="0" w:color="auto"/>
      </w:divBdr>
    </w:div>
    <w:div w:id="697587065">
      <w:bodyDiv w:val="1"/>
      <w:marLeft w:val="0"/>
      <w:marRight w:val="0"/>
      <w:marTop w:val="0"/>
      <w:marBottom w:val="0"/>
      <w:divBdr>
        <w:top w:val="none" w:sz="0" w:space="0" w:color="auto"/>
        <w:left w:val="none" w:sz="0" w:space="0" w:color="auto"/>
        <w:bottom w:val="none" w:sz="0" w:space="0" w:color="auto"/>
        <w:right w:val="none" w:sz="0" w:space="0" w:color="auto"/>
      </w:divBdr>
    </w:div>
    <w:div w:id="749889484">
      <w:bodyDiv w:val="1"/>
      <w:marLeft w:val="0"/>
      <w:marRight w:val="0"/>
      <w:marTop w:val="0"/>
      <w:marBottom w:val="0"/>
      <w:divBdr>
        <w:top w:val="none" w:sz="0" w:space="0" w:color="auto"/>
        <w:left w:val="none" w:sz="0" w:space="0" w:color="auto"/>
        <w:bottom w:val="none" w:sz="0" w:space="0" w:color="auto"/>
        <w:right w:val="none" w:sz="0" w:space="0" w:color="auto"/>
      </w:divBdr>
    </w:div>
    <w:div w:id="775906496">
      <w:bodyDiv w:val="1"/>
      <w:marLeft w:val="0"/>
      <w:marRight w:val="0"/>
      <w:marTop w:val="0"/>
      <w:marBottom w:val="0"/>
      <w:divBdr>
        <w:top w:val="none" w:sz="0" w:space="0" w:color="auto"/>
        <w:left w:val="none" w:sz="0" w:space="0" w:color="auto"/>
        <w:bottom w:val="none" w:sz="0" w:space="0" w:color="auto"/>
        <w:right w:val="none" w:sz="0" w:space="0" w:color="auto"/>
      </w:divBdr>
    </w:div>
    <w:div w:id="824009093">
      <w:bodyDiv w:val="1"/>
      <w:marLeft w:val="0"/>
      <w:marRight w:val="0"/>
      <w:marTop w:val="0"/>
      <w:marBottom w:val="0"/>
      <w:divBdr>
        <w:top w:val="none" w:sz="0" w:space="0" w:color="auto"/>
        <w:left w:val="none" w:sz="0" w:space="0" w:color="auto"/>
        <w:bottom w:val="none" w:sz="0" w:space="0" w:color="auto"/>
        <w:right w:val="none" w:sz="0" w:space="0" w:color="auto"/>
      </w:divBdr>
    </w:div>
    <w:div w:id="836845404">
      <w:bodyDiv w:val="1"/>
      <w:marLeft w:val="0"/>
      <w:marRight w:val="0"/>
      <w:marTop w:val="0"/>
      <w:marBottom w:val="0"/>
      <w:divBdr>
        <w:top w:val="none" w:sz="0" w:space="0" w:color="auto"/>
        <w:left w:val="none" w:sz="0" w:space="0" w:color="auto"/>
        <w:bottom w:val="none" w:sz="0" w:space="0" w:color="auto"/>
        <w:right w:val="none" w:sz="0" w:space="0" w:color="auto"/>
      </w:divBdr>
    </w:div>
    <w:div w:id="838613886">
      <w:bodyDiv w:val="1"/>
      <w:marLeft w:val="0"/>
      <w:marRight w:val="0"/>
      <w:marTop w:val="0"/>
      <w:marBottom w:val="0"/>
      <w:divBdr>
        <w:top w:val="none" w:sz="0" w:space="0" w:color="auto"/>
        <w:left w:val="none" w:sz="0" w:space="0" w:color="auto"/>
        <w:bottom w:val="none" w:sz="0" w:space="0" w:color="auto"/>
        <w:right w:val="none" w:sz="0" w:space="0" w:color="auto"/>
      </w:divBdr>
    </w:div>
    <w:div w:id="862018106">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52440938">
      <w:bodyDiv w:val="1"/>
      <w:marLeft w:val="0"/>
      <w:marRight w:val="0"/>
      <w:marTop w:val="0"/>
      <w:marBottom w:val="0"/>
      <w:divBdr>
        <w:top w:val="none" w:sz="0" w:space="0" w:color="auto"/>
        <w:left w:val="none" w:sz="0" w:space="0" w:color="auto"/>
        <w:bottom w:val="none" w:sz="0" w:space="0" w:color="auto"/>
        <w:right w:val="none" w:sz="0" w:space="0" w:color="auto"/>
      </w:divBdr>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690">
      <w:bodyDiv w:val="1"/>
      <w:marLeft w:val="0"/>
      <w:marRight w:val="0"/>
      <w:marTop w:val="0"/>
      <w:marBottom w:val="0"/>
      <w:divBdr>
        <w:top w:val="none" w:sz="0" w:space="0" w:color="auto"/>
        <w:left w:val="none" w:sz="0" w:space="0" w:color="auto"/>
        <w:bottom w:val="none" w:sz="0" w:space="0" w:color="auto"/>
        <w:right w:val="none" w:sz="0" w:space="0" w:color="auto"/>
      </w:divBdr>
    </w:div>
    <w:div w:id="992369939">
      <w:bodyDiv w:val="1"/>
      <w:marLeft w:val="0"/>
      <w:marRight w:val="0"/>
      <w:marTop w:val="0"/>
      <w:marBottom w:val="0"/>
      <w:divBdr>
        <w:top w:val="none" w:sz="0" w:space="0" w:color="auto"/>
        <w:left w:val="none" w:sz="0" w:space="0" w:color="auto"/>
        <w:bottom w:val="none" w:sz="0" w:space="0" w:color="auto"/>
        <w:right w:val="none" w:sz="0" w:space="0" w:color="auto"/>
      </w:divBdr>
    </w:div>
    <w:div w:id="1002126597">
      <w:bodyDiv w:val="1"/>
      <w:marLeft w:val="0"/>
      <w:marRight w:val="0"/>
      <w:marTop w:val="0"/>
      <w:marBottom w:val="0"/>
      <w:divBdr>
        <w:top w:val="none" w:sz="0" w:space="0" w:color="auto"/>
        <w:left w:val="none" w:sz="0" w:space="0" w:color="auto"/>
        <w:bottom w:val="none" w:sz="0" w:space="0" w:color="auto"/>
        <w:right w:val="none" w:sz="0" w:space="0" w:color="auto"/>
      </w:divBdr>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025789919">
      <w:bodyDiv w:val="1"/>
      <w:marLeft w:val="0"/>
      <w:marRight w:val="0"/>
      <w:marTop w:val="0"/>
      <w:marBottom w:val="0"/>
      <w:divBdr>
        <w:top w:val="none" w:sz="0" w:space="0" w:color="auto"/>
        <w:left w:val="none" w:sz="0" w:space="0" w:color="auto"/>
        <w:bottom w:val="none" w:sz="0" w:space="0" w:color="auto"/>
        <w:right w:val="none" w:sz="0" w:space="0" w:color="auto"/>
      </w:divBdr>
    </w:div>
    <w:div w:id="1031540842">
      <w:bodyDiv w:val="1"/>
      <w:marLeft w:val="0"/>
      <w:marRight w:val="0"/>
      <w:marTop w:val="0"/>
      <w:marBottom w:val="0"/>
      <w:divBdr>
        <w:top w:val="none" w:sz="0" w:space="0" w:color="auto"/>
        <w:left w:val="none" w:sz="0" w:space="0" w:color="auto"/>
        <w:bottom w:val="none" w:sz="0" w:space="0" w:color="auto"/>
        <w:right w:val="none" w:sz="0" w:space="0" w:color="auto"/>
      </w:divBdr>
    </w:div>
    <w:div w:id="1037391356">
      <w:bodyDiv w:val="1"/>
      <w:marLeft w:val="0"/>
      <w:marRight w:val="0"/>
      <w:marTop w:val="0"/>
      <w:marBottom w:val="0"/>
      <w:divBdr>
        <w:top w:val="none" w:sz="0" w:space="0" w:color="auto"/>
        <w:left w:val="none" w:sz="0" w:space="0" w:color="auto"/>
        <w:bottom w:val="none" w:sz="0" w:space="0" w:color="auto"/>
        <w:right w:val="none" w:sz="0" w:space="0" w:color="auto"/>
      </w:divBdr>
    </w:div>
    <w:div w:id="1040666147">
      <w:bodyDiv w:val="1"/>
      <w:marLeft w:val="0"/>
      <w:marRight w:val="0"/>
      <w:marTop w:val="0"/>
      <w:marBottom w:val="0"/>
      <w:divBdr>
        <w:top w:val="none" w:sz="0" w:space="0" w:color="auto"/>
        <w:left w:val="none" w:sz="0" w:space="0" w:color="auto"/>
        <w:bottom w:val="none" w:sz="0" w:space="0" w:color="auto"/>
        <w:right w:val="none" w:sz="0" w:space="0" w:color="auto"/>
      </w:divBdr>
    </w:div>
    <w:div w:id="1119297217">
      <w:bodyDiv w:val="1"/>
      <w:marLeft w:val="0"/>
      <w:marRight w:val="0"/>
      <w:marTop w:val="0"/>
      <w:marBottom w:val="0"/>
      <w:divBdr>
        <w:top w:val="none" w:sz="0" w:space="0" w:color="auto"/>
        <w:left w:val="none" w:sz="0" w:space="0" w:color="auto"/>
        <w:bottom w:val="none" w:sz="0" w:space="0" w:color="auto"/>
        <w:right w:val="none" w:sz="0" w:space="0" w:color="auto"/>
      </w:divBdr>
    </w:div>
    <w:div w:id="1168984918">
      <w:bodyDiv w:val="1"/>
      <w:marLeft w:val="0"/>
      <w:marRight w:val="0"/>
      <w:marTop w:val="0"/>
      <w:marBottom w:val="0"/>
      <w:divBdr>
        <w:top w:val="none" w:sz="0" w:space="0" w:color="auto"/>
        <w:left w:val="none" w:sz="0" w:space="0" w:color="auto"/>
        <w:bottom w:val="none" w:sz="0" w:space="0" w:color="auto"/>
        <w:right w:val="none" w:sz="0" w:space="0" w:color="auto"/>
      </w:divBdr>
    </w:div>
    <w:div w:id="117390902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22519608">
      <w:bodyDiv w:val="1"/>
      <w:marLeft w:val="0"/>
      <w:marRight w:val="0"/>
      <w:marTop w:val="0"/>
      <w:marBottom w:val="0"/>
      <w:divBdr>
        <w:top w:val="none" w:sz="0" w:space="0" w:color="auto"/>
        <w:left w:val="none" w:sz="0" w:space="0" w:color="auto"/>
        <w:bottom w:val="none" w:sz="0" w:space="0" w:color="auto"/>
        <w:right w:val="none" w:sz="0" w:space="0" w:color="auto"/>
      </w:divBdr>
    </w:div>
    <w:div w:id="1236823083">
      <w:bodyDiv w:val="1"/>
      <w:marLeft w:val="0"/>
      <w:marRight w:val="0"/>
      <w:marTop w:val="0"/>
      <w:marBottom w:val="0"/>
      <w:divBdr>
        <w:top w:val="none" w:sz="0" w:space="0" w:color="auto"/>
        <w:left w:val="none" w:sz="0" w:space="0" w:color="auto"/>
        <w:bottom w:val="none" w:sz="0" w:space="0" w:color="auto"/>
        <w:right w:val="none" w:sz="0" w:space="0" w:color="auto"/>
      </w:divBdr>
    </w:div>
    <w:div w:id="1240285611">
      <w:bodyDiv w:val="1"/>
      <w:marLeft w:val="0"/>
      <w:marRight w:val="0"/>
      <w:marTop w:val="0"/>
      <w:marBottom w:val="0"/>
      <w:divBdr>
        <w:top w:val="none" w:sz="0" w:space="0" w:color="auto"/>
        <w:left w:val="none" w:sz="0" w:space="0" w:color="auto"/>
        <w:bottom w:val="none" w:sz="0" w:space="0" w:color="auto"/>
        <w:right w:val="none" w:sz="0" w:space="0" w:color="auto"/>
      </w:divBdr>
    </w:div>
    <w:div w:id="1276404597">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279944712">
      <w:bodyDiv w:val="1"/>
      <w:marLeft w:val="0"/>
      <w:marRight w:val="0"/>
      <w:marTop w:val="0"/>
      <w:marBottom w:val="0"/>
      <w:divBdr>
        <w:top w:val="none" w:sz="0" w:space="0" w:color="auto"/>
        <w:left w:val="none" w:sz="0" w:space="0" w:color="auto"/>
        <w:bottom w:val="none" w:sz="0" w:space="0" w:color="auto"/>
        <w:right w:val="none" w:sz="0" w:space="0" w:color="auto"/>
      </w:divBdr>
    </w:div>
    <w:div w:id="1301158179">
      <w:bodyDiv w:val="1"/>
      <w:marLeft w:val="0"/>
      <w:marRight w:val="0"/>
      <w:marTop w:val="0"/>
      <w:marBottom w:val="0"/>
      <w:divBdr>
        <w:top w:val="none" w:sz="0" w:space="0" w:color="auto"/>
        <w:left w:val="none" w:sz="0" w:space="0" w:color="auto"/>
        <w:bottom w:val="none" w:sz="0" w:space="0" w:color="auto"/>
        <w:right w:val="none" w:sz="0" w:space="0" w:color="auto"/>
      </w:divBdr>
    </w:div>
    <w:div w:id="1303926394">
      <w:bodyDiv w:val="1"/>
      <w:marLeft w:val="0"/>
      <w:marRight w:val="0"/>
      <w:marTop w:val="0"/>
      <w:marBottom w:val="0"/>
      <w:divBdr>
        <w:top w:val="none" w:sz="0" w:space="0" w:color="auto"/>
        <w:left w:val="none" w:sz="0" w:space="0" w:color="auto"/>
        <w:bottom w:val="none" w:sz="0" w:space="0" w:color="auto"/>
        <w:right w:val="none" w:sz="0" w:space="0" w:color="auto"/>
      </w:divBdr>
    </w:div>
    <w:div w:id="1311211161">
      <w:bodyDiv w:val="1"/>
      <w:marLeft w:val="0"/>
      <w:marRight w:val="0"/>
      <w:marTop w:val="0"/>
      <w:marBottom w:val="0"/>
      <w:divBdr>
        <w:top w:val="none" w:sz="0" w:space="0" w:color="auto"/>
        <w:left w:val="none" w:sz="0" w:space="0" w:color="auto"/>
        <w:bottom w:val="none" w:sz="0" w:space="0" w:color="auto"/>
        <w:right w:val="none" w:sz="0" w:space="0" w:color="auto"/>
      </w:divBdr>
    </w:div>
    <w:div w:id="1329089671">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3129">
      <w:bodyDiv w:val="1"/>
      <w:marLeft w:val="0"/>
      <w:marRight w:val="0"/>
      <w:marTop w:val="0"/>
      <w:marBottom w:val="0"/>
      <w:divBdr>
        <w:top w:val="none" w:sz="0" w:space="0" w:color="auto"/>
        <w:left w:val="none" w:sz="0" w:space="0" w:color="auto"/>
        <w:bottom w:val="none" w:sz="0" w:space="0" w:color="auto"/>
        <w:right w:val="none" w:sz="0" w:space="0" w:color="auto"/>
      </w:divBdr>
    </w:div>
    <w:div w:id="1481729035">
      <w:bodyDiv w:val="1"/>
      <w:marLeft w:val="0"/>
      <w:marRight w:val="0"/>
      <w:marTop w:val="0"/>
      <w:marBottom w:val="0"/>
      <w:divBdr>
        <w:top w:val="none" w:sz="0" w:space="0" w:color="auto"/>
        <w:left w:val="none" w:sz="0" w:space="0" w:color="auto"/>
        <w:bottom w:val="none" w:sz="0" w:space="0" w:color="auto"/>
        <w:right w:val="none" w:sz="0" w:space="0" w:color="auto"/>
      </w:divBdr>
    </w:div>
    <w:div w:id="1506556943">
      <w:bodyDiv w:val="1"/>
      <w:marLeft w:val="0"/>
      <w:marRight w:val="0"/>
      <w:marTop w:val="0"/>
      <w:marBottom w:val="0"/>
      <w:divBdr>
        <w:top w:val="none" w:sz="0" w:space="0" w:color="auto"/>
        <w:left w:val="none" w:sz="0" w:space="0" w:color="auto"/>
        <w:bottom w:val="none" w:sz="0" w:space="0" w:color="auto"/>
        <w:right w:val="none" w:sz="0" w:space="0" w:color="auto"/>
      </w:divBdr>
    </w:div>
    <w:div w:id="1506822847">
      <w:bodyDiv w:val="1"/>
      <w:marLeft w:val="0"/>
      <w:marRight w:val="0"/>
      <w:marTop w:val="0"/>
      <w:marBottom w:val="0"/>
      <w:divBdr>
        <w:top w:val="none" w:sz="0" w:space="0" w:color="auto"/>
        <w:left w:val="none" w:sz="0" w:space="0" w:color="auto"/>
        <w:bottom w:val="none" w:sz="0" w:space="0" w:color="auto"/>
        <w:right w:val="none" w:sz="0" w:space="0" w:color="auto"/>
      </w:divBdr>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1707">
      <w:bodyDiv w:val="1"/>
      <w:marLeft w:val="0"/>
      <w:marRight w:val="0"/>
      <w:marTop w:val="0"/>
      <w:marBottom w:val="0"/>
      <w:divBdr>
        <w:top w:val="none" w:sz="0" w:space="0" w:color="auto"/>
        <w:left w:val="none" w:sz="0" w:space="0" w:color="auto"/>
        <w:bottom w:val="none" w:sz="0" w:space="0" w:color="auto"/>
        <w:right w:val="none" w:sz="0" w:space="0" w:color="auto"/>
      </w:divBdr>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06647659">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34948339">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6320862">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03897107">
      <w:bodyDiv w:val="1"/>
      <w:marLeft w:val="0"/>
      <w:marRight w:val="0"/>
      <w:marTop w:val="0"/>
      <w:marBottom w:val="0"/>
      <w:divBdr>
        <w:top w:val="none" w:sz="0" w:space="0" w:color="auto"/>
        <w:left w:val="none" w:sz="0" w:space="0" w:color="auto"/>
        <w:bottom w:val="none" w:sz="0" w:space="0" w:color="auto"/>
        <w:right w:val="none" w:sz="0" w:space="0" w:color="auto"/>
      </w:divBdr>
    </w:div>
    <w:div w:id="1731884900">
      <w:bodyDiv w:val="1"/>
      <w:marLeft w:val="0"/>
      <w:marRight w:val="0"/>
      <w:marTop w:val="0"/>
      <w:marBottom w:val="0"/>
      <w:divBdr>
        <w:top w:val="none" w:sz="0" w:space="0" w:color="auto"/>
        <w:left w:val="none" w:sz="0" w:space="0" w:color="auto"/>
        <w:bottom w:val="none" w:sz="0" w:space="0" w:color="auto"/>
        <w:right w:val="none" w:sz="0" w:space="0" w:color="auto"/>
      </w:divBdr>
    </w:div>
    <w:div w:id="1762288785">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40582156">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57693556">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24604884">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1993292713">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 w:id="2065368843">
      <w:bodyDiv w:val="1"/>
      <w:marLeft w:val="0"/>
      <w:marRight w:val="0"/>
      <w:marTop w:val="0"/>
      <w:marBottom w:val="0"/>
      <w:divBdr>
        <w:top w:val="none" w:sz="0" w:space="0" w:color="auto"/>
        <w:left w:val="none" w:sz="0" w:space="0" w:color="auto"/>
        <w:bottom w:val="none" w:sz="0" w:space="0" w:color="auto"/>
        <w:right w:val="none" w:sz="0" w:space="0" w:color="auto"/>
      </w:divBdr>
    </w:div>
    <w:div w:id="21074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19</Pages>
  <Words>5208</Words>
  <Characters>29692</Characters>
  <Application>Microsoft Office Word</Application>
  <DocSecurity>0</DocSecurity>
  <Lines>247</Lines>
  <Paragraphs>69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7</cp:revision>
  <cp:lastPrinted>2025-02-12T19:47:00Z</cp:lastPrinted>
  <dcterms:created xsi:type="dcterms:W3CDTF">2025-02-12T19:46:00Z</dcterms:created>
  <dcterms:modified xsi:type="dcterms:W3CDTF">2025-02-13T14:04:00Z</dcterms:modified>
</cp:coreProperties>
</file>