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9.0 -->
  <w:body>
    <w:p w:rsidR="00A66330" w:rsidRPr="00D6332F" w:rsidP="001E08DE" w14:paraId="7FC187D5" w14:textId="77777777">
      <w:pPr>
        <w:pStyle w:val="NoSpacing"/>
        <w:widowControl w:val="0"/>
        <w:spacing w:before="288" w:beforeLines="120" w:after="288" w:afterLines="120" w:line="240" w:lineRule="atLeast"/>
        <w:jc w:val="both"/>
        <w:rPr>
          <w:rFonts w:ascii="Verdana" w:hAnsi="Verdana" w:eastAsiaTheme="majorEastAsia" w:cstheme="majorBidi"/>
          <w:sz w:val="20"/>
          <w:szCs w:val="20"/>
        </w:rPr>
      </w:pPr>
      <w:r w:rsidRPr="00D6332F">
        <w:rPr>
          <w:rFonts w:ascii="Verdana" w:hAnsi="Verdana" w:eastAsiaTheme="majorEastAsia" w:cstheme="majorBidi"/>
          <w:noProof/>
          <w:sz w:val="20"/>
          <w:szCs w:val="20"/>
          <w:lang w:eastAsia="pt-BR"/>
        </w:rPr>
        <mc:AlternateContent>
          <mc:Choice Requires="wps">
            <w:drawing>
              <wp:anchor distT="0" distB="0" distL="114300" distR="114300" simplePos="0" relativeHeight="251658240" behindDoc="0" locked="0" layoutInCell="0" allowOverlap="1">
                <wp:simplePos x="0" y="0"/>
                <wp:positionH relativeFrom="page">
                  <wp:align>center</wp:align>
                </wp:positionH>
                <wp:positionV relativeFrom="page">
                  <wp:align>bottom</wp:align>
                </wp:positionV>
                <wp:extent cx="7914862" cy="1505140"/>
                <wp:effectExtent l="0" t="0" r="24130" b="19050"/>
                <wp:wrapNone/>
                <wp:docPr id="5"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914862" cy="1505140"/>
                        </a:xfrm>
                        <a:prstGeom prst="rect">
                          <a:avLst/>
                        </a:prstGeom>
                        <a:solidFill>
                          <a:schemeClr val="accent1">
                            <a:lumMod val="75000"/>
                          </a:schemeClr>
                        </a:solidFill>
                        <a:ln w="9525">
                          <a:solidFill>
                            <a:schemeClr val="accent5">
                              <a:lumMod val="75000"/>
                              <a:lumOff val="0"/>
                            </a:schemeClr>
                          </a:solidFill>
                          <a:miter lim="800000"/>
                          <a:headEnd/>
                          <a:tailEnd/>
                        </a:ln>
                      </wps:spPr>
                      <wps:bodyPr rot="0" vert="horz" wrap="square" lIns="91440" tIns="45720" rIns="91440" bIns="45720" anchor="t" anchorCtr="0" upright="1"/>
                    </wps:wsp>
                  </a:graphicData>
                </a:graphic>
                <wp14:sizeRelH relativeFrom="page">
                  <wp14:pctWidth>105000</wp14:pctWidth>
                </wp14:sizeRelH>
                <wp14:sizeRelV relativeFrom="topMargin">
                  <wp14:pctHeight>90000</wp14:pctHeight>
                </wp14:sizeRelV>
              </wp:anchor>
            </w:drawing>
          </mc:Choice>
          <mc:Fallback>
            <w:pict>
              <v:rect id="Rectangle 2" o:spid="_x0000_s1025" style="width:623.85pt;height:118.5pt;margin-top:0;margin-left:0;mso-height-percent:900;mso-height-relative:top-margin-area;mso-position-horizontal:center;mso-position-horizontal-relative:page;mso-position-vertical:bottom;mso-position-vertical-relative:page;mso-width-percent:1050;mso-width-relative:page;mso-wrap-distance-bottom:0;mso-wrap-distance-left:9pt;mso-wrap-distance-right:9pt;mso-wrap-distance-top:0;mso-wrap-style:square;position:absolute;v-text-anchor:top;visibility:visible;z-index:251659264" o:allowincell="f" fillcolor="#365f91" strokecolor="#31849b"/>
            </w:pict>
          </mc:Fallback>
        </mc:AlternateContent>
      </w:r>
      <w:r w:rsidRPr="00D6332F">
        <w:rPr>
          <w:rFonts w:ascii="Verdana" w:hAnsi="Verdana" w:eastAsiaTheme="majorEastAsia" w:cstheme="majorBidi"/>
          <w:noProof/>
          <w:sz w:val="20"/>
          <w:szCs w:val="20"/>
          <w:lang w:eastAsia="pt-BR"/>
        </w:rPr>
        <mc:AlternateContent>
          <mc:Choice Requires="wps">
            <w:drawing>
              <wp:anchor distT="0" distB="0" distL="114300" distR="114300" simplePos="0" relativeHeight="251664384" behindDoc="0" locked="0" layoutInCell="0" allowOverlap="1">
                <wp:simplePos x="0" y="0"/>
                <wp:positionH relativeFrom="leftMargin">
                  <wp:align>center</wp:align>
                </wp:positionH>
                <wp:positionV relativeFrom="page">
                  <wp:align>center</wp:align>
                </wp:positionV>
                <wp:extent cx="90805" cy="11205210"/>
                <wp:effectExtent l="9525" t="9525" r="13970" b="13335"/>
                <wp:wrapNone/>
                <wp:docPr id="4" name="Rectangle 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90805" cy="1120521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105000</wp14:pctHeight>
                </wp14:sizeRelV>
              </wp:anchor>
            </w:drawing>
          </mc:Choice>
          <mc:Fallback>
            <w:pict>
              <v:rect id="Rectangle 5" o:spid="_x0000_s1026" style="width:7.15pt;height:882.3pt;margin-top:0;margin-left:0;mso-height-percent:1050;mso-height-relative:page;mso-position-horizontal:center;mso-position-horizontal-relative:left-margin-area;mso-position-vertical:center;mso-position-vertical-relative:page;mso-width-percent:0;mso-width-relative:page;mso-wrap-distance-bottom:0;mso-wrap-distance-left:9pt;mso-wrap-distance-right:9pt;mso-wrap-distance-top:0;mso-wrap-style:square;position:absolute;v-text-anchor:top;visibility:visible;z-index:251665408" o:allowincell="f" fillcolor="white" strokecolor="#31849b"/>
            </w:pict>
          </mc:Fallback>
        </mc:AlternateContent>
      </w:r>
      <w:r w:rsidRPr="00D6332F">
        <w:rPr>
          <w:rFonts w:ascii="Verdana" w:hAnsi="Verdana" w:eastAsiaTheme="majorEastAsia" w:cstheme="majorBidi"/>
          <w:noProof/>
          <w:sz w:val="20"/>
          <w:szCs w:val="20"/>
          <w:lang w:eastAsia="pt-B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05210"/>
                <wp:effectExtent l="9525" t="9525" r="13970" b="13335"/>
                <wp:wrapNone/>
                <wp:docPr id="3"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90805" cy="1120521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105000</wp14:pctHeight>
                </wp14:sizeRelV>
              </wp:anchor>
            </w:drawing>
          </mc:Choice>
          <mc:Fallback>
            <w:pict>
              <v:rect id="Rectangle 4" o:spid="_x0000_s1027" style="width:7.15pt;height:882.3pt;margin-top:0;margin-left:0;mso-height-percent:1050;mso-height-relative:page;mso-position-horizontal:center;mso-position-horizontal-relative:right-margin-area;mso-position-vertical:center;mso-position-vertical-relative:page;mso-width-percent:0;mso-width-relative:page;mso-wrap-distance-bottom:0;mso-wrap-distance-left:9pt;mso-wrap-distance-right:9pt;mso-wrap-distance-top:0;mso-wrap-style:square;position:absolute;v-text-anchor:top;visibility:visible;z-index:251663360" o:allowincell="f" fillcolor="white" strokecolor="#31849b"/>
            </w:pict>
          </mc:Fallback>
        </mc:AlternateContent>
      </w:r>
      <w:r w:rsidRPr="00D6332F">
        <w:rPr>
          <w:rFonts w:ascii="Verdana" w:hAnsi="Verdana" w:eastAsiaTheme="majorEastAsia" w:cstheme="majorBidi"/>
          <w:noProof/>
          <w:sz w:val="20"/>
          <w:szCs w:val="20"/>
          <w:lang w:eastAsia="pt-B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topMargin">
                  <wp:align>top</wp:align>
                </wp:positionV>
                <wp:extent cx="7914862" cy="1505140"/>
                <wp:effectExtent l="0" t="0" r="24130" b="19050"/>
                <wp:wrapNone/>
                <wp:docPr id="2" name="Rectangle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914862" cy="1505140"/>
                        </a:xfrm>
                        <a:prstGeom prst="rect">
                          <a:avLst/>
                        </a:prstGeom>
                        <a:solidFill>
                          <a:schemeClr val="accent1">
                            <a:lumMod val="75000"/>
                          </a:schemeClr>
                        </a:solidFill>
                        <a:ln w="9525">
                          <a:solidFill>
                            <a:schemeClr val="accent5">
                              <a:lumMod val="75000"/>
                              <a:lumOff val="0"/>
                            </a:schemeClr>
                          </a:solidFill>
                          <a:miter lim="800000"/>
                          <a:headEnd/>
                          <a:tailEnd/>
                        </a:ln>
                      </wps:spPr>
                      <wps:bodyPr rot="0" vert="horz" wrap="square" lIns="91440" tIns="45720" rIns="91440" bIns="45720" anchor="t" anchorCtr="0" upright="1"/>
                    </wps:wsp>
                  </a:graphicData>
                </a:graphic>
                <wp14:sizeRelH relativeFrom="page">
                  <wp14:pctWidth>105000</wp14:pctWidth>
                </wp14:sizeRelH>
                <wp14:sizeRelV relativeFrom="topMargin">
                  <wp14:pctHeight>90000</wp14:pctHeight>
                </wp14:sizeRelV>
              </wp:anchor>
            </w:drawing>
          </mc:Choice>
          <mc:Fallback>
            <w:pict>
              <v:rect id="Rectangle 3" o:spid="_x0000_s1028" style="width:623.85pt;height:118.5pt;margin-top:0;margin-left:0;mso-height-percent:900;mso-height-relative:top-margin-area;mso-position-horizontal:center;mso-position-horizontal-relative:page;mso-position-vertical:top;mso-position-vertical-relative:top-margin-area;mso-width-percent:1050;mso-width-relative:page;mso-wrap-distance-bottom:0;mso-wrap-distance-left:9pt;mso-wrap-distance-right:9pt;mso-wrap-distance-top:0;mso-wrap-style:square;position:absolute;v-text-anchor:top;visibility:visible;z-index:251661312" o:allowincell="f" fillcolor="#365f91" strokecolor="#31849b"/>
            </w:pict>
          </mc:Fallback>
        </mc:AlternateContent>
      </w:r>
    </w:p>
    <w:p w:rsidR="009E2B0F" w:rsidRPr="00D6332F" w:rsidP="00D6332F" w14:paraId="3E84F4A2" w14:textId="18BB058D">
      <w:pPr>
        <w:pStyle w:val="NoSpacing"/>
        <w:spacing w:before="288" w:beforeLines="120" w:after="288" w:afterLines="120" w:line="240" w:lineRule="atLeast"/>
        <w:jc w:val="both"/>
        <w:rPr>
          <w:rFonts w:asciiTheme="majorHAnsi" w:eastAsiaTheme="majorEastAsia" w:hAnsiTheme="majorHAnsi" w:cstheme="majorBidi"/>
          <w:sz w:val="70"/>
          <w:szCs w:val="70"/>
        </w:rPr>
      </w:pPr>
      <w:r w:rsidRPr="00D6332F">
        <w:rPr>
          <w:rFonts w:asciiTheme="majorHAnsi" w:eastAsiaTheme="majorEastAsia" w:hAnsiTheme="majorHAnsi" w:cstheme="majorBidi"/>
          <w:sz w:val="70"/>
          <w:szCs w:val="70"/>
        </w:rPr>
        <w:t xml:space="preserve">Política </w:t>
      </w:r>
      <w:r w:rsidRPr="00D6332F" w:rsidR="00D27960">
        <w:rPr>
          <w:rFonts w:asciiTheme="majorHAnsi" w:eastAsiaTheme="majorEastAsia" w:hAnsiTheme="majorHAnsi" w:cstheme="majorBidi"/>
          <w:sz w:val="70"/>
          <w:szCs w:val="70"/>
        </w:rPr>
        <w:t xml:space="preserve">de </w:t>
      </w:r>
      <w:r w:rsidR="00D6332F">
        <w:rPr>
          <w:rFonts w:asciiTheme="majorHAnsi" w:eastAsiaTheme="majorEastAsia" w:hAnsiTheme="majorHAnsi" w:cstheme="majorBidi"/>
          <w:sz w:val="70"/>
          <w:szCs w:val="70"/>
        </w:rPr>
        <w:t>A</w:t>
      </w:r>
      <w:r w:rsidRPr="00D6332F" w:rsidR="00D27960">
        <w:rPr>
          <w:rFonts w:asciiTheme="majorHAnsi" w:eastAsiaTheme="majorEastAsia" w:hAnsiTheme="majorHAnsi" w:cstheme="majorBidi"/>
          <w:sz w:val="70"/>
          <w:szCs w:val="70"/>
        </w:rPr>
        <w:t xml:space="preserve">cesso à </w:t>
      </w:r>
      <w:r w:rsidR="00D6332F">
        <w:rPr>
          <w:rFonts w:asciiTheme="majorHAnsi" w:eastAsiaTheme="majorEastAsia" w:hAnsiTheme="majorHAnsi" w:cstheme="majorBidi"/>
          <w:sz w:val="70"/>
          <w:szCs w:val="70"/>
        </w:rPr>
        <w:t>I</w:t>
      </w:r>
      <w:r w:rsidRPr="00D6332F" w:rsidR="00D27960">
        <w:rPr>
          <w:rFonts w:asciiTheme="majorHAnsi" w:eastAsiaTheme="majorEastAsia" w:hAnsiTheme="majorHAnsi" w:cstheme="majorBidi"/>
          <w:sz w:val="70"/>
          <w:szCs w:val="70"/>
        </w:rPr>
        <w:t xml:space="preserve">nternet e </w:t>
      </w:r>
      <w:r w:rsidR="00D6332F">
        <w:rPr>
          <w:rFonts w:asciiTheme="majorHAnsi" w:eastAsiaTheme="majorEastAsia" w:hAnsiTheme="majorHAnsi" w:cstheme="majorBidi"/>
          <w:sz w:val="70"/>
          <w:szCs w:val="70"/>
        </w:rPr>
        <w:t>C</w:t>
      </w:r>
      <w:r w:rsidRPr="00D6332F" w:rsidR="00D27960">
        <w:rPr>
          <w:rFonts w:asciiTheme="majorHAnsi" w:eastAsiaTheme="majorEastAsia" w:hAnsiTheme="majorHAnsi" w:cstheme="majorBidi"/>
          <w:sz w:val="70"/>
          <w:szCs w:val="70"/>
        </w:rPr>
        <w:t xml:space="preserve">omportamento em </w:t>
      </w:r>
      <w:r w:rsidR="00D6332F">
        <w:rPr>
          <w:rFonts w:asciiTheme="majorHAnsi" w:eastAsiaTheme="majorEastAsia" w:hAnsiTheme="majorHAnsi" w:cstheme="majorBidi"/>
          <w:sz w:val="70"/>
          <w:szCs w:val="70"/>
        </w:rPr>
        <w:t>M</w:t>
      </w:r>
      <w:r w:rsidRPr="00D6332F" w:rsidR="00D27960">
        <w:rPr>
          <w:rFonts w:asciiTheme="majorHAnsi" w:eastAsiaTheme="majorEastAsia" w:hAnsiTheme="majorHAnsi" w:cstheme="majorBidi"/>
          <w:sz w:val="70"/>
          <w:szCs w:val="70"/>
        </w:rPr>
        <w:t xml:space="preserve">ídias </w:t>
      </w:r>
      <w:r w:rsidR="00D6332F">
        <w:rPr>
          <w:rFonts w:asciiTheme="majorHAnsi" w:eastAsiaTheme="majorEastAsia" w:hAnsiTheme="majorHAnsi" w:cstheme="majorBidi"/>
          <w:sz w:val="70"/>
          <w:szCs w:val="70"/>
        </w:rPr>
        <w:t>S</w:t>
      </w:r>
      <w:r w:rsidRPr="00D6332F" w:rsidR="00D27960">
        <w:rPr>
          <w:rFonts w:asciiTheme="majorHAnsi" w:eastAsiaTheme="majorEastAsia" w:hAnsiTheme="majorHAnsi" w:cstheme="majorBidi"/>
          <w:sz w:val="70"/>
          <w:szCs w:val="70"/>
        </w:rPr>
        <w:t>ociais</w:t>
      </w:r>
    </w:p>
    <w:p w:rsidR="00A66330" w:rsidRPr="00D6332F" w:rsidP="001E08DE" w14:paraId="0DA9C73E" w14:textId="77777777">
      <w:pPr>
        <w:pStyle w:val="NoSpacing"/>
        <w:widowControl w:val="0"/>
        <w:spacing w:before="288" w:beforeLines="120" w:after="288" w:afterLines="120" w:line="240" w:lineRule="atLeast"/>
        <w:jc w:val="both"/>
        <w:rPr>
          <w:rFonts w:ascii="Verdana" w:hAnsi="Verdana" w:eastAsiaTheme="majorEastAsia" w:cstheme="majorBidi"/>
          <w:sz w:val="36"/>
          <w:szCs w:val="36"/>
        </w:rPr>
      </w:pPr>
      <w:sdt>
        <w:sdtPr>
          <w:rPr>
            <w:rFonts w:asciiTheme="majorHAnsi" w:eastAsiaTheme="majorEastAsia" w:hAnsiTheme="majorHAnsi" w:cstheme="majorBidi"/>
            <w:sz w:val="36"/>
            <w:szCs w:val="36"/>
          </w:rPr>
          <w:alias w:val="Subtítulo"/>
          <w:id w:val="14700077"/>
          <w:placeholder>
            <w:docPart w:val="D49657103F1A4F06B68F4F1D40BA7729"/>
          </w:placeholder>
          <w:dataBinding w:prefixMappings="xmlns:ns0='http://schemas.openxmlformats.org/package/2006/metadata/core-properties' xmlns:ns1='http://purl.org/dc/elements/1.1/'" w:xpath="/ns0:coreProperties[1]/ns1:subject[1]" w:storeItemID="{6C3C8BC8-F283-45AE-878A-BAB7291924A1}"/>
          <w:text/>
        </w:sdtPr>
        <w:sdtContent>
          <w:r w:rsidRPr="00D6332F">
            <w:rPr>
              <w:rFonts w:asciiTheme="majorHAnsi" w:eastAsiaTheme="majorEastAsia" w:hAnsiTheme="majorHAnsi" w:cstheme="majorBidi"/>
              <w:sz w:val="36"/>
              <w:szCs w:val="36"/>
            </w:rPr>
            <w:t>Grupo Edson Queiroz</w:t>
          </w:r>
        </w:sdtContent>
      </w:sdt>
    </w:p>
    <w:p w:rsidR="00A66330" w:rsidRPr="00D6332F" w:rsidP="001E08DE" w14:paraId="454D4793" w14:textId="77777777">
      <w:pPr>
        <w:pStyle w:val="NoSpacing"/>
        <w:widowControl w:val="0"/>
        <w:spacing w:before="288" w:beforeLines="120" w:after="288" w:afterLines="120" w:line="240" w:lineRule="atLeast"/>
        <w:jc w:val="both"/>
        <w:rPr>
          <w:rFonts w:ascii="Verdana" w:hAnsi="Verdana" w:eastAsiaTheme="majorEastAsia" w:cstheme="majorBidi"/>
          <w:sz w:val="20"/>
          <w:szCs w:val="20"/>
        </w:rPr>
      </w:pPr>
    </w:p>
    <w:p w:rsidR="00A66330" w:rsidRPr="00D6332F" w:rsidP="001E08DE" w14:paraId="40BFB921" w14:textId="77777777">
      <w:pPr>
        <w:pStyle w:val="NoSpacing"/>
        <w:widowControl w:val="0"/>
        <w:spacing w:before="288" w:beforeLines="120" w:after="288" w:afterLines="120" w:line="240" w:lineRule="atLeast"/>
        <w:jc w:val="both"/>
        <w:rPr>
          <w:rFonts w:ascii="Verdana" w:hAnsi="Verdana" w:eastAsiaTheme="majorEastAsia" w:cstheme="majorBidi"/>
          <w:sz w:val="20"/>
          <w:szCs w:val="20"/>
        </w:rPr>
      </w:pPr>
    </w:p>
    <w:p w:rsidR="00A66330" w:rsidRPr="00D6332F" w:rsidP="001E08DE" w14:paraId="162E01F4" w14:textId="77777777">
      <w:pPr>
        <w:pStyle w:val="NoSpacing"/>
        <w:widowControl w:val="0"/>
        <w:spacing w:before="288" w:beforeLines="120" w:after="288" w:afterLines="120" w:line="240" w:lineRule="atLeast"/>
        <w:jc w:val="both"/>
        <w:rPr>
          <w:rFonts w:ascii="Verdana" w:hAnsi="Verdana"/>
          <w:sz w:val="20"/>
          <w:szCs w:val="20"/>
        </w:rPr>
      </w:pPr>
    </w:p>
    <w:p w:rsidR="00A66330" w:rsidRPr="00D6332F" w:rsidP="001E08DE" w14:paraId="7E0DB4BE" w14:textId="77777777">
      <w:pPr>
        <w:pStyle w:val="NoSpacing"/>
        <w:widowControl w:val="0"/>
        <w:spacing w:before="288" w:beforeLines="120" w:after="288" w:afterLines="120" w:line="240" w:lineRule="atLeast"/>
        <w:jc w:val="both"/>
        <w:rPr>
          <w:rFonts w:ascii="Verdana" w:hAnsi="Verdana"/>
          <w:sz w:val="20"/>
          <w:szCs w:val="20"/>
        </w:rPr>
      </w:pPr>
    </w:p>
    <w:p w:rsidR="00A66330" w:rsidRPr="00D6332F" w:rsidP="001E08DE" w14:paraId="6EDBEBAF" w14:textId="77777777">
      <w:pPr>
        <w:widowControl w:val="0"/>
        <w:spacing w:before="288" w:beforeLines="120" w:after="288" w:afterLines="120" w:line="240" w:lineRule="atLeast"/>
        <w:jc w:val="both"/>
        <w:rPr>
          <w:rFonts w:ascii="Verdana" w:hAnsi="Verdana"/>
        </w:rPr>
      </w:pPr>
    </w:p>
    <w:p w:rsidR="00BF5788" w:rsidRPr="00D6332F" w:rsidP="001E08DE" w14:paraId="05ED92C9" w14:textId="77777777">
      <w:pPr>
        <w:pStyle w:val="Heading4"/>
        <w:keepNext w:val="0"/>
        <w:widowControl w:val="0"/>
        <w:spacing w:before="288" w:beforeLines="120" w:after="288" w:afterLines="120" w:line="240" w:lineRule="atLeast"/>
        <w:rPr>
          <w:rFonts w:ascii="Verdana" w:hAnsi="Verdana"/>
          <w:b w:val="0"/>
          <w:bCs/>
          <w:color w:val="365F91"/>
          <w:lang w:eastAsia="en-US"/>
        </w:rPr>
      </w:pPr>
      <w:r w:rsidRPr="00D6332F">
        <w:rPr>
          <w:rFonts w:ascii="Verdana" w:hAnsi="Verdana"/>
          <w:i w:val="0"/>
        </w:rPr>
        <w:br w:type="page"/>
      </w:r>
      <w:r w:rsidRPr="00D6332F" w:rsidR="001E1B11">
        <w:rPr>
          <w:rFonts w:ascii="Verdana" w:hAnsi="Verdana"/>
          <w:i w:val="0"/>
        </w:rPr>
        <w:t>ÍNDICE</w:t>
      </w:r>
    </w:p>
    <w:sdt>
      <w:sdtPr>
        <w:rPr>
          <w:rFonts w:ascii="Verdana" w:hAnsi="Verdana"/>
          <w:b w:val="0"/>
          <w:bCs w:val="0"/>
          <w:color w:val="auto"/>
          <w:sz w:val="20"/>
          <w:szCs w:val="20"/>
          <w:lang w:eastAsia="pt-BR"/>
        </w:rPr>
        <w:id w:val="5383558"/>
        <w:docPartObj>
          <w:docPartGallery w:val="Table of Contents"/>
          <w:docPartUnique/>
        </w:docPartObj>
      </w:sdtPr>
      <w:sdtContent>
        <w:p w:rsidR="003A59CB" w:rsidRPr="00D6332F" w:rsidP="001E08DE" w14:paraId="0624E664" w14:textId="77777777">
          <w:pPr>
            <w:pStyle w:val="TOCHeading"/>
            <w:keepNext w:val="0"/>
            <w:keepLines w:val="0"/>
            <w:widowControl w:val="0"/>
            <w:numPr>
              <w:ilvl w:val="0"/>
              <w:numId w:val="0"/>
            </w:numPr>
            <w:spacing w:before="288" w:beforeLines="120" w:after="288" w:afterLines="120" w:line="240" w:lineRule="atLeast"/>
            <w:ind w:left="420" w:hanging="420"/>
            <w:rPr>
              <w:rFonts w:ascii="Verdana" w:hAnsi="Verdana"/>
              <w:sz w:val="20"/>
              <w:szCs w:val="20"/>
            </w:rPr>
          </w:pPr>
        </w:p>
        <w:p w:rsidR="00772335" w14:paraId="06C9116D" w14:textId="1C66EC97">
          <w:pPr>
            <w:pStyle w:val="TOC1"/>
            <w:rPr>
              <w:rFonts w:asciiTheme="minorHAnsi" w:eastAsiaTheme="minorEastAsia" w:hAnsiTheme="minorHAnsi" w:cstheme="minorBidi"/>
              <w:noProof/>
              <w:lang w:eastAsia="pt-BR"/>
            </w:rPr>
          </w:pPr>
          <w:r w:rsidRPr="006A08B6">
            <w:rPr>
              <w:rFonts w:asciiTheme="minorHAnsi" w:hAnsiTheme="minorHAnsi"/>
            </w:rPr>
            <w:fldChar w:fldCharType="begin"/>
          </w:r>
          <w:r w:rsidRPr="006A08B6" w:rsidR="003A59CB">
            <w:rPr>
              <w:rFonts w:asciiTheme="minorHAnsi" w:hAnsiTheme="minorHAnsi"/>
            </w:rPr>
            <w:instrText xml:space="preserve"> TOC \o "1-3" \h \z \u </w:instrText>
          </w:r>
          <w:r w:rsidRPr="006A08B6">
            <w:rPr>
              <w:rFonts w:asciiTheme="minorHAnsi" w:hAnsiTheme="minorHAnsi"/>
            </w:rPr>
            <w:fldChar w:fldCharType="separate"/>
          </w:r>
          <w:hyperlink w:anchor="_Toc142336965" w:history="1">
            <w:r w:rsidRPr="00ED73A8">
              <w:rPr>
                <w:rStyle w:val="Hyperlink"/>
                <w:noProof/>
              </w:rPr>
              <w:t>1.</w:t>
            </w:r>
            <w:r>
              <w:rPr>
                <w:rFonts w:asciiTheme="minorHAnsi" w:eastAsiaTheme="minorEastAsia" w:hAnsiTheme="minorHAnsi" w:cstheme="minorBidi"/>
                <w:noProof/>
                <w:lang w:eastAsia="pt-BR"/>
              </w:rPr>
              <w:tab/>
            </w:r>
            <w:r w:rsidRPr="00ED73A8">
              <w:rPr>
                <w:rStyle w:val="Hyperlink"/>
                <w:noProof/>
              </w:rPr>
              <w:t>APRESENTAÇÃO</w:t>
            </w:r>
            <w:r>
              <w:rPr>
                <w:noProof/>
                <w:webHidden/>
              </w:rPr>
              <w:tab/>
            </w:r>
            <w:r>
              <w:rPr>
                <w:noProof/>
                <w:webHidden/>
              </w:rPr>
              <w:fldChar w:fldCharType="begin"/>
            </w:r>
            <w:r>
              <w:rPr>
                <w:noProof/>
                <w:webHidden/>
              </w:rPr>
              <w:instrText xml:space="preserve"> PAGEREF _Toc142336965 \h </w:instrText>
            </w:r>
            <w:r>
              <w:rPr>
                <w:noProof/>
                <w:webHidden/>
              </w:rPr>
              <w:fldChar w:fldCharType="separate"/>
            </w:r>
            <w:r w:rsidR="00971999">
              <w:rPr>
                <w:noProof/>
                <w:webHidden/>
              </w:rPr>
              <w:t>3</w:t>
            </w:r>
            <w:r>
              <w:rPr>
                <w:noProof/>
                <w:webHidden/>
              </w:rPr>
              <w:fldChar w:fldCharType="end"/>
            </w:r>
          </w:hyperlink>
        </w:p>
        <w:p w:rsidR="00772335" w14:paraId="6AAE498D" w14:textId="310F29D6">
          <w:pPr>
            <w:pStyle w:val="TOC2"/>
            <w:rPr>
              <w:rFonts w:asciiTheme="minorHAnsi" w:eastAsiaTheme="minorEastAsia" w:hAnsiTheme="minorHAnsi" w:cstheme="minorBidi"/>
              <w:noProof/>
              <w:lang w:eastAsia="pt-BR"/>
            </w:rPr>
          </w:pPr>
          <w:hyperlink w:anchor="_Toc142336966" w:history="1">
            <w:r w:rsidRPr="00ED73A8">
              <w:rPr>
                <w:rStyle w:val="Hyperlink"/>
                <w:noProof/>
              </w:rPr>
              <w:t>1.1.</w:t>
            </w:r>
            <w:r>
              <w:rPr>
                <w:rFonts w:asciiTheme="minorHAnsi" w:eastAsiaTheme="minorEastAsia" w:hAnsiTheme="minorHAnsi" w:cstheme="minorBidi"/>
                <w:noProof/>
                <w:lang w:eastAsia="pt-BR"/>
              </w:rPr>
              <w:tab/>
            </w:r>
            <w:r w:rsidRPr="00ED73A8">
              <w:rPr>
                <w:rStyle w:val="Hyperlink"/>
                <w:noProof/>
              </w:rPr>
              <w:t>Objetivo</w:t>
            </w:r>
            <w:r>
              <w:rPr>
                <w:noProof/>
                <w:webHidden/>
              </w:rPr>
              <w:tab/>
            </w:r>
            <w:r>
              <w:rPr>
                <w:noProof/>
                <w:webHidden/>
              </w:rPr>
              <w:fldChar w:fldCharType="begin"/>
            </w:r>
            <w:r>
              <w:rPr>
                <w:noProof/>
                <w:webHidden/>
              </w:rPr>
              <w:instrText xml:space="preserve"> PAGEREF _Toc142336966 \h </w:instrText>
            </w:r>
            <w:r>
              <w:rPr>
                <w:noProof/>
                <w:webHidden/>
              </w:rPr>
              <w:fldChar w:fldCharType="separate"/>
            </w:r>
            <w:r w:rsidR="00971999">
              <w:rPr>
                <w:noProof/>
                <w:webHidden/>
              </w:rPr>
              <w:t>3</w:t>
            </w:r>
            <w:r>
              <w:rPr>
                <w:noProof/>
                <w:webHidden/>
              </w:rPr>
              <w:fldChar w:fldCharType="end"/>
            </w:r>
          </w:hyperlink>
        </w:p>
        <w:p w:rsidR="00772335" w14:paraId="3B48A6F3" w14:textId="70B3EA9F">
          <w:pPr>
            <w:pStyle w:val="TOC2"/>
            <w:rPr>
              <w:rFonts w:asciiTheme="minorHAnsi" w:eastAsiaTheme="minorEastAsia" w:hAnsiTheme="minorHAnsi" w:cstheme="minorBidi"/>
              <w:noProof/>
              <w:lang w:eastAsia="pt-BR"/>
            </w:rPr>
          </w:pPr>
          <w:hyperlink w:anchor="_Toc142336967" w:history="1">
            <w:r w:rsidRPr="00ED73A8">
              <w:rPr>
                <w:rStyle w:val="Hyperlink"/>
                <w:noProof/>
              </w:rPr>
              <w:t>1.2.</w:t>
            </w:r>
            <w:r>
              <w:rPr>
                <w:rFonts w:asciiTheme="minorHAnsi" w:eastAsiaTheme="minorEastAsia" w:hAnsiTheme="minorHAnsi" w:cstheme="minorBidi"/>
                <w:noProof/>
                <w:lang w:eastAsia="pt-BR"/>
              </w:rPr>
              <w:tab/>
            </w:r>
            <w:r w:rsidRPr="00ED73A8">
              <w:rPr>
                <w:rStyle w:val="Hyperlink"/>
                <w:noProof/>
              </w:rPr>
              <w:t>Abrangência</w:t>
            </w:r>
            <w:r>
              <w:rPr>
                <w:noProof/>
                <w:webHidden/>
              </w:rPr>
              <w:tab/>
            </w:r>
            <w:r>
              <w:rPr>
                <w:noProof/>
                <w:webHidden/>
              </w:rPr>
              <w:fldChar w:fldCharType="begin"/>
            </w:r>
            <w:r>
              <w:rPr>
                <w:noProof/>
                <w:webHidden/>
              </w:rPr>
              <w:instrText xml:space="preserve"> PAGEREF _Toc142336967 \h </w:instrText>
            </w:r>
            <w:r>
              <w:rPr>
                <w:noProof/>
                <w:webHidden/>
              </w:rPr>
              <w:fldChar w:fldCharType="separate"/>
            </w:r>
            <w:r w:rsidR="00971999">
              <w:rPr>
                <w:noProof/>
                <w:webHidden/>
              </w:rPr>
              <w:t>3</w:t>
            </w:r>
            <w:r>
              <w:rPr>
                <w:noProof/>
                <w:webHidden/>
              </w:rPr>
              <w:fldChar w:fldCharType="end"/>
            </w:r>
          </w:hyperlink>
        </w:p>
        <w:p w:rsidR="00772335" w14:paraId="6D39945D" w14:textId="51CA45DD">
          <w:pPr>
            <w:pStyle w:val="TOC2"/>
            <w:rPr>
              <w:rFonts w:asciiTheme="minorHAnsi" w:eastAsiaTheme="minorEastAsia" w:hAnsiTheme="minorHAnsi" w:cstheme="minorBidi"/>
              <w:noProof/>
              <w:lang w:eastAsia="pt-BR"/>
            </w:rPr>
          </w:pPr>
          <w:hyperlink w:anchor="_Toc142336968" w:history="1">
            <w:r w:rsidRPr="00ED73A8">
              <w:rPr>
                <w:rStyle w:val="Hyperlink"/>
                <w:noProof/>
              </w:rPr>
              <w:t>1.3.</w:t>
            </w:r>
            <w:r>
              <w:rPr>
                <w:rFonts w:asciiTheme="minorHAnsi" w:eastAsiaTheme="minorEastAsia" w:hAnsiTheme="minorHAnsi" w:cstheme="minorBidi"/>
                <w:noProof/>
                <w:lang w:eastAsia="pt-BR"/>
              </w:rPr>
              <w:tab/>
            </w:r>
            <w:r w:rsidRPr="00ED73A8">
              <w:rPr>
                <w:rStyle w:val="Hyperlink"/>
                <w:noProof/>
              </w:rPr>
              <w:t>Vigência</w:t>
            </w:r>
            <w:r>
              <w:rPr>
                <w:noProof/>
                <w:webHidden/>
              </w:rPr>
              <w:tab/>
            </w:r>
            <w:r>
              <w:rPr>
                <w:noProof/>
                <w:webHidden/>
              </w:rPr>
              <w:fldChar w:fldCharType="begin"/>
            </w:r>
            <w:r>
              <w:rPr>
                <w:noProof/>
                <w:webHidden/>
              </w:rPr>
              <w:instrText xml:space="preserve"> PAGEREF _Toc142336968 \h </w:instrText>
            </w:r>
            <w:r>
              <w:rPr>
                <w:noProof/>
                <w:webHidden/>
              </w:rPr>
              <w:fldChar w:fldCharType="separate"/>
            </w:r>
            <w:r w:rsidR="00971999">
              <w:rPr>
                <w:noProof/>
                <w:webHidden/>
              </w:rPr>
              <w:t>3</w:t>
            </w:r>
            <w:r>
              <w:rPr>
                <w:noProof/>
                <w:webHidden/>
              </w:rPr>
              <w:fldChar w:fldCharType="end"/>
            </w:r>
          </w:hyperlink>
        </w:p>
        <w:p w:rsidR="00772335" w14:paraId="54FD96B1" w14:textId="57B46702">
          <w:pPr>
            <w:pStyle w:val="TOC2"/>
            <w:rPr>
              <w:rFonts w:asciiTheme="minorHAnsi" w:eastAsiaTheme="minorEastAsia" w:hAnsiTheme="minorHAnsi" w:cstheme="minorBidi"/>
              <w:noProof/>
              <w:lang w:eastAsia="pt-BR"/>
            </w:rPr>
          </w:pPr>
          <w:hyperlink w:anchor="_Toc142336969" w:history="1">
            <w:r w:rsidRPr="00ED73A8">
              <w:rPr>
                <w:rStyle w:val="Hyperlink"/>
                <w:noProof/>
              </w:rPr>
              <w:t>1.4.</w:t>
            </w:r>
            <w:r>
              <w:rPr>
                <w:rFonts w:asciiTheme="minorHAnsi" w:eastAsiaTheme="minorEastAsia" w:hAnsiTheme="minorHAnsi" w:cstheme="minorBidi"/>
                <w:noProof/>
                <w:lang w:eastAsia="pt-BR"/>
              </w:rPr>
              <w:tab/>
            </w:r>
            <w:r w:rsidRPr="00ED73A8">
              <w:rPr>
                <w:rStyle w:val="Hyperlink"/>
                <w:noProof/>
              </w:rPr>
              <w:t>Área técnica responsável pela política</w:t>
            </w:r>
            <w:r>
              <w:rPr>
                <w:noProof/>
                <w:webHidden/>
              </w:rPr>
              <w:tab/>
            </w:r>
            <w:r>
              <w:rPr>
                <w:noProof/>
                <w:webHidden/>
              </w:rPr>
              <w:fldChar w:fldCharType="begin"/>
            </w:r>
            <w:r>
              <w:rPr>
                <w:noProof/>
                <w:webHidden/>
              </w:rPr>
              <w:instrText xml:space="preserve"> PAGEREF _Toc142336969 \h </w:instrText>
            </w:r>
            <w:r>
              <w:rPr>
                <w:noProof/>
                <w:webHidden/>
              </w:rPr>
              <w:fldChar w:fldCharType="separate"/>
            </w:r>
            <w:r w:rsidR="00971999">
              <w:rPr>
                <w:noProof/>
                <w:webHidden/>
              </w:rPr>
              <w:t>3</w:t>
            </w:r>
            <w:r>
              <w:rPr>
                <w:noProof/>
                <w:webHidden/>
              </w:rPr>
              <w:fldChar w:fldCharType="end"/>
            </w:r>
          </w:hyperlink>
        </w:p>
        <w:p w:rsidR="00772335" w14:paraId="1F8AD527" w14:textId="4A178402">
          <w:pPr>
            <w:pStyle w:val="TOC2"/>
            <w:rPr>
              <w:rFonts w:asciiTheme="minorHAnsi" w:eastAsiaTheme="minorEastAsia" w:hAnsiTheme="minorHAnsi" w:cstheme="minorBidi"/>
              <w:noProof/>
              <w:lang w:eastAsia="pt-BR"/>
            </w:rPr>
          </w:pPr>
          <w:hyperlink w:anchor="_Toc142336970" w:history="1">
            <w:r w:rsidRPr="00ED73A8">
              <w:rPr>
                <w:rStyle w:val="Hyperlink"/>
                <w:noProof/>
              </w:rPr>
              <w:t>1.5.</w:t>
            </w:r>
            <w:r>
              <w:rPr>
                <w:rFonts w:asciiTheme="minorHAnsi" w:eastAsiaTheme="minorEastAsia" w:hAnsiTheme="minorHAnsi" w:cstheme="minorBidi"/>
                <w:noProof/>
                <w:lang w:eastAsia="pt-BR"/>
              </w:rPr>
              <w:tab/>
            </w:r>
            <w:r w:rsidRPr="00ED73A8">
              <w:rPr>
                <w:rStyle w:val="Hyperlink"/>
                <w:noProof/>
              </w:rPr>
              <w:t>Aprovação</w:t>
            </w:r>
            <w:r>
              <w:rPr>
                <w:noProof/>
                <w:webHidden/>
              </w:rPr>
              <w:tab/>
            </w:r>
            <w:r>
              <w:rPr>
                <w:noProof/>
                <w:webHidden/>
              </w:rPr>
              <w:fldChar w:fldCharType="begin"/>
            </w:r>
            <w:r>
              <w:rPr>
                <w:noProof/>
                <w:webHidden/>
              </w:rPr>
              <w:instrText xml:space="preserve"> PAGEREF _Toc142336970 \h </w:instrText>
            </w:r>
            <w:r>
              <w:rPr>
                <w:noProof/>
                <w:webHidden/>
              </w:rPr>
              <w:fldChar w:fldCharType="separate"/>
            </w:r>
            <w:r w:rsidR="00971999">
              <w:rPr>
                <w:noProof/>
                <w:webHidden/>
              </w:rPr>
              <w:t>3</w:t>
            </w:r>
            <w:r>
              <w:rPr>
                <w:noProof/>
                <w:webHidden/>
              </w:rPr>
              <w:fldChar w:fldCharType="end"/>
            </w:r>
          </w:hyperlink>
        </w:p>
        <w:p w:rsidR="00772335" w14:paraId="2C1FEC45" w14:textId="68FC0CE3">
          <w:pPr>
            <w:pStyle w:val="TOC1"/>
            <w:rPr>
              <w:rFonts w:asciiTheme="minorHAnsi" w:eastAsiaTheme="minorEastAsia" w:hAnsiTheme="minorHAnsi" w:cstheme="minorBidi"/>
              <w:noProof/>
              <w:lang w:eastAsia="pt-BR"/>
            </w:rPr>
          </w:pPr>
          <w:hyperlink w:anchor="_Toc142336971" w:history="1">
            <w:r w:rsidRPr="00ED73A8">
              <w:rPr>
                <w:rStyle w:val="Hyperlink"/>
                <w:noProof/>
              </w:rPr>
              <w:t>2.</w:t>
            </w:r>
            <w:r>
              <w:rPr>
                <w:rFonts w:asciiTheme="minorHAnsi" w:eastAsiaTheme="minorEastAsia" w:hAnsiTheme="minorHAnsi" w:cstheme="minorBidi"/>
                <w:noProof/>
                <w:lang w:eastAsia="pt-BR"/>
              </w:rPr>
              <w:tab/>
            </w:r>
            <w:r w:rsidRPr="00ED73A8">
              <w:rPr>
                <w:rStyle w:val="Hyperlink"/>
                <w:noProof/>
              </w:rPr>
              <w:t>CONCEITOS E DEFINIÇÕES</w:t>
            </w:r>
            <w:r>
              <w:rPr>
                <w:noProof/>
                <w:webHidden/>
              </w:rPr>
              <w:tab/>
            </w:r>
            <w:r>
              <w:rPr>
                <w:noProof/>
                <w:webHidden/>
              </w:rPr>
              <w:fldChar w:fldCharType="begin"/>
            </w:r>
            <w:r>
              <w:rPr>
                <w:noProof/>
                <w:webHidden/>
              </w:rPr>
              <w:instrText xml:space="preserve"> PAGEREF _Toc142336971 \h </w:instrText>
            </w:r>
            <w:r>
              <w:rPr>
                <w:noProof/>
                <w:webHidden/>
              </w:rPr>
              <w:fldChar w:fldCharType="separate"/>
            </w:r>
            <w:r w:rsidR="00971999">
              <w:rPr>
                <w:noProof/>
                <w:webHidden/>
              </w:rPr>
              <w:t>4</w:t>
            </w:r>
            <w:r>
              <w:rPr>
                <w:noProof/>
                <w:webHidden/>
              </w:rPr>
              <w:fldChar w:fldCharType="end"/>
            </w:r>
          </w:hyperlink>
        </w:p>
        <w:p w:rsidR="00772335" w14:paraId="5FB7E842" w14:textId="69A06ACE">
          <w:pPr>
            <w:pStyle w:val="TOC1"/>
            <w:rPr>
              <w:rFonts w:asciiTheme="minorHAnsi" w:eastAsiaTheme="minorEastAsia" w:hAnsiTheme="minorHAnsi" w:cstheme="minorBidi"/>
              <w:noProof/>
              <w:lang w:eastAsia="pt-BR"/>
            </w:rPr>
          </w:pPr>
          <w:hyperlink w:anchor="_Toc142336972" w:history="1">
            <w:r w:rsidRPr="00ED73A8">
              <w:rPr>
                <w:rStyle w:val="Hyperlink"/>
                <w:noProof/>
              </w:rPr>
              <w:t>3.</w:t>
            </w:r>
            <w:r>
              <w:rPr>
                <w:rFonts w:asciiTheme="minorHAnsi" w:eastAsiaTheme="minorEastAsia" w:hAnsiTheme="minorHAnsi" w:cstheme="minorBidi"/>
                <w:noProof/>
                <w:lang w:eastAsia="pt-BR"/>
              </w:rPr>
              <w:tab/>
            </w:r>
            <w:r w:rsidRPr="00ED73A8">
              <w:rPr>
                <w:rStyle w:val="Hyperlink"/>
                <w:noProof/>
              </w:rPr>
              <w:t>DOCUMENTOS DE REFERÊNCIA</w:t>
            </w:r>
            <w:r>
              <w:rPr>
                <w:noProof/>
                <w:webHidden/>
              </w:rPr>
              <w:tab/>
            </w:r>
            <w:r>
              <w:rPr>
                <w:noProof/>
                <w:webHidden/>
              </w:rPr>
              <w:fldChar w:fldCharType="begin"/>
            </w:r>
            <w:r>
              <w:rPr>
                <w:noProof/>
                <w:webHidden/>
              </w:rPr>
              <w:instrText xml:space="preserve"> PAGEREF _Toc142336972 \h </w:instrText>
            </w:r>
            <w:r>
              <w:rPr>
                <w:noProof/>
                <w:webHidden/>
              </w:rPr>
              <w:fldChar w:fldCharType="separate"/>
            </w:r>
            <w:r w:rsidR="00971999">
              <w:rPr>
                <w:noProof/>
                <w:webHidden/>
              </w:rPr>
              <w:t>5</w:t>
            </w:r>
            <w:r>
              <w:rPr>
                <w:noProof/>
                <w:webHidden/>
              </w:rPr>
              <w:fldChar w:fldCharType="end"/>
            </w:r>
          </w:hyperlink>
        </w:p>
        <w:p w:rsidR="00772335" w14:paraId="2D5619F9" w14:textId="70534E0B">
          <w:pPr>
            <w:pStyle w:val="TOC1"/>
            <w:rPr>
              <w:rFonts w:asciiTheme="minorHAnsi" w:eastAsiaTheme="minorEastAsia" w:hAnsiTheme="minorHAnsi" w:cstheme="minorBidi"/>
              <w:noProof/>
              <w:lang w:eastAsia="pt-BR"/>
            </w:rPr>
          </w:pPr>
          <w:hyperlink w:anchor="_Toc142336973" w:history="1">
            <w:r w:rsidRPr="00ED73A8">
              <w:rPr>
                <w:rStyle w:val="Hyperlink"/>
                <w:noProof/>
              </w:rPr>
              <w:t>4.</w:t>
            </w:r>
            <w:r>
              <w:rPr>
                <w:rFonts w:asciiTheme="minorHAnsi" w:eastAsiaTheme="minorEastAsia" w:hAnsiTheme="minorHAnsi" w:cstheme="minorBidi"/>
                <w:noProof/>
                <w:lang w:eastAsia="pt-BR"/>
              </w:rPr>
              <w:tab/>
            </w:r>
            <w:r w:rsidRPr="00ED73A8">
              <w:rPr>
                <w:rStyle w:val="Hyperlink"/>
                <w:noProof/>
              </w:rPr>
              <w:t>DIRETRIZES</w:t>
            </w:r>
            <w:r>
              <w:rPr>
                <w:noProof/>
                <w:webHidden/>
              </w:rPr>
              <w:tab/>
            </w:r>
            <w:r>
              <w:rPr>
                <w:noProof/>
                <w:webHidden/>
              </w:rPr>
              <w:fldChar w:fldCharType="begin"/>
            </w:r>
            <w:r>
              <w:rPr>
                <w:noProof/>
                <w:webHidden/>
              </w:rPr>
              <w:instrText xml:space="preserve"> PAGEREF _Toc142336973 \h </w:instrText>
            </w:r>
            <w:r>
              <w:rPr>
                <w:noProof/>
                <w:webHidden/>
              </w:rPr>
              <w:fldChar w:fldCharType="separate"/>
            </w:r>
            <w:r w:rsidR="00971999">
              <w:rPr>
                <w:noProof/>
                <w:webHidden/>
              </w:rPr>
              <w:t>5</w:t>
            </w:r>
            <w:r>
              <w:rPr>
                <w:noProof/>
                <w:webHidden/>
              </w:rPr>
              <w:fldChar w:fldCharType="end"/>
            </w:r>
          </w:hyperlink>
        </w:p>
        <w:p w:rsidR="00772335" w14:paraId="5B2F31CF" w14:textId="7EBB9146">
          <w:pPr>
            <w:pStyle w:val="TOC2"/>
            <w:rPr>
              <w:rFonts w:asciiTheme="minorHAnsi" w:eastAsiaTheme="minorEastAsia" w:hAnsiTheme="minorHAnsi" w:cstheme="minorBidi"/>
              <w:noProof/>
              <w:lang w:eastAsia="pt-BR"/>
            </w:rPr>
          </w:pPr>
          <w:hyperlink w:anchor="_Toc142336974" w:history="1">
            <w:r w:rsidRPr="00ED73A8">
              <w:rPr>
                <w:rStyle w:val="Hyperlink"/>
                <w:noProof/>
              </w:rPr>
              <w:t>4.1.</w:t>
            </w:r>
            <w:r>
              <w:rPr>
                <w:rFonts w:asciiTheme="minorHAnsi" w:eastAsiaTheme="minorEastAsia" w:hAnsiTheme="minorHAnsi" w:cstheme="minorBidi"/>
                <w:noProof/>
                <w:lang w:eastAsia="pt-BR"/>
              </w:rPr>
              <w:tab/>
            </w:r>
            <w:r w:rsidRPr="00ED73A8">
              <w:rPr>
                <w:rStyle w:val="Hyperlink"/>
                <w:noProof/>
              </w:rPr>
              <w:t>Gerais</w:t>
            </w:r>
            <w:r>
              <w:rPr>
                <w:noProof/>
                <w:webHidden/>
              </w:rPr>
              <w:tab/>
            </w:r>
            <w:r>
              <w:rPr>
                <w:noProof/>
                <w:webHidden/>
              </w:rPr>
              <w:fldChar w:fldCharType="begin"/>
            </w:r>
            <w:r>
              <w:rPr>
                <w:noProof/>
                <w:webHidden/>
              </w:rPr>
              <w:instrText xml:space="preserve"> PAGEREF _Toc142336974 \h </w:instrText>
            </w:r>
            <w:r>
              <w:rPr>
                <w:noProof/>
                <w:webHidden/>
              </w:rPr>
              <w:fldChar w:fldCharType="separate"/>
            </w:r>
            <w:r w:rsidR="00971999">
              <w:rPr>
                <w:noProof/>
                <w:webHidden/>
              </w:rPr>
              <w:t>5</w:t>
            </w:r>
            <w:r>
              <w:rPr>
                <w:noProof/>
                <w:webHidden/>
              </w:rPr>
              <w:fldChar w:fldCharType="end"/>
            </w:r>
          </w:hyperlink>
        </w:p>
        <w:p w:rsidR="00772335" w14:paraId="3C96AF8F" w14:textId="176E131E">
          <w:pPr>
            <w:pStyle w:val="TOC2"/>
            <w:rPr>
              <w:rFonts w:asciiTheme="minorHAnsi" w:eastAsiaTheme="minorEastAsia" w:hAnsiTheme="minorHAnsi" w:cstheme="minorBidi"/>
              <w:noProof/>
              <w:lang w:eastAsia="pt-BR"/>
            </w:rPr>
          </w:pPr>
          <w:hyperlink w:anchor="_Toc142336975" w:history="1">
            <w:r w:rsidRPr="00ED73A8">
              <w:rPr>
                <w:rStyle w:val="Hyperlink"/>
                <w:noProof/>
              </w:rPr>
              <w:t>4.2.</w:t>
            </w:r>
            <w:r>
              <w:rPr>
                <w:rFonts w:asciiTheme="minorHAnsi" w:eastAsiaTheme="minorEastAsia" w:hAnsiTheme="minorHAnsi" w:cstheme="minorBidi"/>
                <w:noProof/>
                <w:lang w:eastAsia="pt-BR"/>
              </w:rPr>
              <w:tab/>
            </w:r>
            <w:r w:rsidRPr="00ED73A8">
              <w:rPr>
                <w:rStyle w:val="Hyperlink"/>
                <w:noProof/>
              </w:rPr>
              <w:t>Acesso à internet</w:t>
            </w:r>
            <w:r>
              <w:rPr>
                <w:noProof/>
                <w:webHidden/>
              </w:rPr>
              <w:tab/>
            </w:r>
            <w:r>
              <w:rPr>
                <w:noProof/>
                <w:webHidden/>
              </w:rPr>
              <w:fldChar w:fldCharType="begin"/>
            </w:r>
            <w:r>
              <w:rPr>
                <w:noProof/>
                <w:webHidden/>
              </w:rPr>
              <w:instrText xml:space="preserve"> PAGEREF _Toc142336975 \h </w:instrText>
            </w:r>
            <w:r>
              <w:rPr>
                <w:noProof/>
                <w:webHidden/>
              </w:rPr>
              <w:fldChar w:fldCharType="separate"/>
            </w:r>
            <w:r w:rsidR="00971999">
              <w:rPr>
                <w:noProof/>
                <w:webHidden/>
              </w:rPr>
              <w:t>6</w:t>
            </w:r>
            <w:r>
              <w:rPr>
                <w:noProof/>
                <w:webHidden/>
              </w:rPr>
              <w:fldChar w:fldCharType="end"/>
            </w:r>
          </w:hyperlink>
        </w:p>
        <w:p w:rsidR="00772335" w14:paraId="7BD9E739" w14:textId="58001E18">
          <w:pPr>
            <w:pStyle w:val="TOC2"/>
            <w:rPr>
              <w:rFonts w:asciiTheme="minorHAnsi" w:eastAsiaTheme="minorEastAsia" w:hAnsiTheme="minorHAnsi" w:cstheme="minorBidi"/>
              <w:noProof/>
              <w:lang w:eastAsia="pt-BR"/>
            </w:rPr>
          </w:pPr>
          <w:hyperlink w:anchor="_Toc142336976" w:history="1">
            <w:r w:rsidRPr="00ED73A8">
              <w:rPr>
                <w:rStyle w:val="Hyperlink"/>
                <w:rFonts w:cs="Verdana"/>
                <w:noProof/>
              </w:rPr>
              <w:t>4.3.</w:t>
            </w:r>
            <w:r>
              <w:rPr>
                <w:rFonts w:asciiTheme="minorHAnsi" w:eastAsiaTheme="minorEastAsia" w:hAnsiTheme="minorHAnsi" w:cstheme="minorBidi"/>
                <w:noProof/>
                <w:lang w:eastAsia="pt-BR"/>
              </w:rPr>
              <w:tab/>
            </w:r>
            <w:r w:rsidRPr="00ED73A8">
              <w:rPr>
                <w:rStyle w:val="Hyperlink"/>
                <w:noProof/>
              </w:rPr>
              <w:t>Comportamento corporativo em mídias e redes sociais</w:t>
            </w:r>
            <w:r>
              <w:rPr>
                <w:noProof/>
                <w:webHidden/>
              </w:rPr>
              <w:tab/>
            </w:r>
            <w:r>
              <w:rPr>
                <w:noProof/>
                <w:webHidden/>
              </w:rPr>
              <w:fldChar w:fldCharType="begin"/>
            </w:r>
            <w:r>
              <w:rPr>
                <w:noProof/>
                <w:webHidden/>
              </w:rPr>
              <w:instrText xml:space="preserve"> PAGEREF _Toc142336976 \h </w:instrText>
            </w:r>
            <w:r>
              <w:rPr>
                <w:noProof/>
                <w:webHidden/>
              </w:rPr>
              <w:fldChar w:fldCharType="separate"/>
            </w:r>
            <w:r w:rsidR="00971999">
              <w:rPr>
                <w:noProof/>
                <w:webHidden/>
              </w:rPr>
              <w:t>7</w:t>
            </w:r>
            <w:r>
              <w:rPr>
                <w:noProof/>
                <w:webHidden/>
              </w:rPr>
              <w:fldChar w:fldCharType="end"/>
            </w:r>
          </w:hyperlink>
        </w:p>
        <w:p w:rsidR="00772335" w14:paraId="71887395" w14:textId="70AFBE58">
          <w:pPr>
            <w:pStyle w:val="TOC1"/>
            <w:rPr>
              <w:rFonts w:asciiTheme="minorHAnsi" w:eastAsiaTheme="minorEastAsia" w:hAnsiTheme="minorHAnsi" w:cstheme="minorBidi"/>
              <w:noProof/>
              <w:lang w:eastAsia="pt-BR"/>
            </w:rPr>
          </w:pPr>
          <w:hyperlink w:anchor="_Toc142336977" w:history="1">
            <w:r w:rsidRPr="00ED73A8">
              <w:rPr>
                <w:rStyle w:val="Hyperlink"/>
                <w:noProof/>
              </w:rPr>
              <w:t>5.</w:t>
            </w:r>
            <w:r>
              <w:rPr>
                <w:rFonts w:asciiTheme="minorHAnsi" w:eastAsiaTheme="minorEastAsia" w:hAnsiTheme="minorHAnsi" w:cstheme="minorBidi"/>
                <w:noProof/>
                <w:lang w:eastAsia="pt-BR"/>
              </w:rPr>
              <w:tab/>
            </w:r>
            <w:r w:rsidRPr="00ED73A8">
              <w:rPr>
                <w:rStyle w:val="Hyperlink"/>
                <w:noProof/>
              </w:rPr>
              <w:t>DIVULGAÇÃO E DISSEMINAÇÃO</w:t>
            </w:r>
            <w:r>
              <w:rPr>
                <w:noProof/>
                <w:webHidden/>
              </w:rPr>
              <w:tab/>
            </w:r>
            <w:r>
              <w:rPr>
                <w:noProof/>
                <w:webHidden/>
              </w:rPr>
              <w:fldChar w:fldCharType="begin"/>
            </w:r>
            <w:r>
              <w:rPr>
                <w:noProof/>
                <w:webHidden/>
              </w:rPr>
              <w:instrText xml:space="preserve"> PAGEREF _Toc142336977 \h </w:instrText>
            </w:r>
            <w:r>
              <w:rPr>
                <w:noProof/>
                <w:webHidden/>
              </w:rPr>
              <w:fldChar w:fldCharType="separate"/>
            </w:r>
            <w:r w:rsidR="00971999">
              <w:rPr>
                <w:noProof/>
                <w:webHidden/>
              </w:rPr>
              <w:t>7</w:t>
            </w:r>
            <w:r>
              <w:rPr>
                <w:noProof/>
                <w:webHidden/>
              </w:rPr>
              <w:fldChar w:fldCharType="end"/>
            </w:r>
          </w:hyperlink>
        </w:p>
        <w:p w:rsidR="00772335" w14:paraId="1AC72154" w14:textId="4F8663EC">
          <w:pPr>
            <w:pStyle w:val="TOC1"/>
            <w:rPr>
              <w:rFonts w:asciiTheme="minorHAnsi" w:eastAsiaTheme="minorEastAsia" w:hAnsiTheme="minorHAnsi" w:cstheme="minorBidi"/>
              <w:noProof/>
              <w:lang w:eastAsia="pt-BR"/>
            </w:rPr>
          </w:pPr>
          <w:hyperlink w:anchor="_Toc142336978" w:history="1">
            <w:r w:rsidRPr="00ED73A8">
              <w:rPr>
                <w:rStyle w:val="Hyperlink"/>
                <w:noProof/>
              </w:rPr>
              <w:t>6.</w:t>
            </w:r>
            <w:r>
              <w:rPr>
                <w:rFonts w:asciiTheme="minorHAnsi" w:eastAsiaTheme="minorEastAsia" w:hAnsiTheme="minorHAnsi" w:cstheme="minorBidi"/>
                <w:noProof/>
                <w:lang w:eastAsia="pt-BR"/>
              </w:rPr>
              <w:tab/>
            </w:r>
            <w:r w:rsidRPr="00ED73A8">
              <w:rPr>
                <w:rStyle w:val="Hyperlink"/>
                <w:noProof/>
              </w:rPr>
              <w:t>CONSEQUÊNCIAS</w:t>
            </w:r>
            <w:r>
              <w:rPr>
                <w:noProof/>
                <w:webHidden/>
              </w:rPr>
              <w:tab/>
            </w:r>
            <w:r>
              <w:rPr>
                <w:noProof/>
                <w:webHidden/>
              </w:rPr>
              <w:fldChar w:fldCharType="begin"/>
            </w:r>
            <w:r>
              <w:rPr>
                <w:noProof/>
                <w:webHidden/>
              </w:rPr>
              <w:instrText xml:space="preserve"> PAGEREF _Toc142336978 \h </w:instrText>
            </w:r>
            <w:r>
              <w:rPr>
                <w:noProof/>
                <w:webHidden/>
              </w:rPr>
              <w:fldChar w:fldCharType="separate"/>
            </w:r>
            <w:r w:rsidR="00971999">
              <w:rPr>
                <w:noProof/>
                <w:webHidden/>
              </w:rPr>
              <w:t>8</w:t>
            </w:r>
            <w:r>
              <w:rPr>
                <w:noProof/>
                <w:webHidden/>
              </w:rPr>
              <w:fldChar w:fldCharType="end"/>
            </w:r>
          </w:hyperlink>
        </w:p>
        <w:p w:rsidR="00772335" w14:paraId="64565347" w14:textId="2BCCC826">
          <w:pPr>
            <w:pStyle w:val="TOC1"/>
            <w:rPr>
              <w:rFonts w:asciiTheme="minorHAnsi" w:eastAsiaTheme="minorEastAsia" w:hAnsiTheme="minorHAnsi" w:cstheme="minorBidi"/>
              <w:noProof/>
              <w:lang w:eastAsia="pt-BR"/>
            </w:rPr>
          </w:pPr>
          <w:hyperlink w:anchor="_Toc142336979" w:history="1">
            <w:r w:rsidRPr="00ED73A8">
              <w:rPr>
                <w:rStyle w:val="Hyperlink"/>
                <w:noProof/>
              </w:rPr>
              <w:t>7.</w:t>
            </w:r>
            <w:r>
              <w:rPr>
                <w:rFonts w:asciiTheme="minorHAnsi" w:eastAsiaTheme="minorEastAsia" w:hAnsiTheme="minorHAnsi" w:cstheme="minorBidi"/>
                <w:noProof/>
                <w:lang w:eastAsia="pt-BR"/>
              </w:rPr>
              <w:tab/>
            </w:r>
            <w:r w:rsidRPr="00ED73A8">
              <w:rPr>
                <w:rStyle w:val="Hyperlink"/>
                <w:noProof/>
              </w:rPr>
              <w:t>RESPONSABILIDADES</w:t>
            </w:r>
            <w:r>
              <w:rPr>
                <w:noProof/>
                <w:webHidden/>
              </w:rPr>
              <w:tab/>
            </w:r>
            <w:r>
              <w:rPr>
                <w:noProof/>
                <w:webHidden/>
              </w:rPr>
              <w:fldChar w:fldCharType="begin"/>
            </w:r>
            <w:r>
              <w:rPr>
                <w:noProof/>
                <w:webHidden/>
              </w:rPr>
              <w:instrText xml:space="preserve"> PAGEREF _Toc142336979 \h </w:instrText>
            </w:r>
            <w:r>
              <w:rPr>
                <w:noProof/>
                <w:webHidden/>
              </w:rPr>
              <w:fldChar w:fldCharType="separate"/>
            </w:r>
            <w:r w:rsidR="00971999">
              <w:rPr>
                <w:noProof/>
                <w:webHidden/>
              </w:rPr>
              <w:t>8</w:t>
            </w:r>
            <w:r>
              <w:rPr>
                <w:noProof/>
                <w:webHidden/>
              </w:rPr>
              <w:fldChar w:fldCharType="end"/>
            </w:r>
          </w:hyperlink>
        </w:p>
        <w:p w:rsidR="00772335" w14:paraId="5EC5BABC" w14:textId="7AFB295F">
          <w:pPr>
            <w:pStyle w:val="TOC2"/>
            <w:rPr>
              <w:rFonts w:asciiTheme="minorHAnsi" w:eastAsiaTheme="minorEastAsia" w:hAnsiTheme="minorHAnsi" w:cstheme="minorBidi"/>
              <w:noProof/>
              <w:lang w:eastAsia="pt-BR"/>
            </w:rPr>
          </w:pPr>
          <w:hyperlink w:anchor="_Toc142336980" w:history="1">
            <w:r w:rsidRPr="00ED73A8">
              <w:rPr>
                <w:rStyle w:val="Hyperlink"/>
                <w:noProof/>
              </w:rPr>
              <w:t>7.1.</w:t>
            </w:r>
            <w:r>
              <w:rPr>
                <w:rFonts w:asciiTheme="minorHAnsi" w:eastAsiaTheme="minorEastAsia" w:hAnsiTheme="minorHAnsi" w:cstheme="minorBidi"/>
                <w:noProof/>
                <w:lang w:eastAsia="pt-BR"/>
              </w:rPr>
              <w:tab/>
            </w:r>
            <w:r w:rsidRPr="00ED73A8">
              <w:rPr>
                <w:rStyle w:val="Hyperlink"/>
                <w:noProof/>
              </w:rPr>
              <w:t>Área de Operações de Infraestrutura de TI</w:t>
            </w:r>
            <w:r>
              <w:rPr>
                <w:noProof/>
                <w:webHidden/>
              </w:rPr>
              <w:tab/>
            </w:r>
            <w:r>
              <w:rPr>
                <w:noProof/>
                <w:webHidden/>
              </w:rPr>
              <w:fldChar w:fldCharType="begin"/>
            </w:r>
            <w:r>
              <w:rPr>
                <w:noProof/>
                <w:webHidden/>
              </w:rPr>
              <w:instrText xml:space="preserve"> PAGEREF _Toc142336980 \h </w:instrText>
            </w:r>
            <w:r>
              <w:rPr>
                <w:noProof/>
                <w:webHidden/>
              </w:rPr>
              <w:fldChar w:fldCharType="separate"/>
            </w:r>
            <w:r w:rsidR="00971999">
              <w:rPr>
                <w:noProof/>
                <w:webHidden/>
              </w:rPr>
              <w:t>8</w:t>
            </w:r>
            <w:r>
              <w:rPr>
                <w:noProof/>
                <w:webHidden/>
              </w:rPr>
              <w:fldChar w:fldCharType="end"/>
            </w:r>
          </w:hyperlink>
        </w:p>
        <w:p w:rsidR="00772335" w14:paraId="6299A65F" w14:textId="11D20237">
          <w:pPr>
            <w:pStyle w:val="TOC2"/>
            <w:rPr>
              <w:rFonts w:asciiTheme="minorHAnsi" w:eastAsiaTheme="minorEastAsia" w:hAnsiTheme="minorHAnsi" w:cstheme="minorBidi"/>
              <w:noProof/>
              <w:lang w:eastAsia="pt-BR"/>
            </w:rPr>
          </w:pPr>
          <w:hyperlink w:anchor="_Toc142336981" w:history="1">
            <w:r w:rsidRPr="00ED73A8">
              <w:rPr>
                <w:rStyle w:val="Hyperlink"/>
                <w:rFonts w:cs="Verdana"/>
                <w:noProof/>
              </w:rPr>
              <w:t>7.2.</w:t>
            </w:r>
            <w:r>
              <w:rPr>
                <w:rFonts w:asciiTheme="minorHAnsi" w:eastAsiaTheme="minorEastAsia" w:hAnsiTheme="minorHAnsi" w:cstheme="minorBidi"/>
                <w:noProof/>
                <w:lang w:eastAsia="pt-BR"/>
              </w:rPr>
              <w:tab/>
            </w:r>
            <w:r w:rsidRPr="00ED73A8">
              <w:rPr>
                <w:rStyle w:val="Hyperlink"/>
                <w:rFonts w:cs="Verdana"/>
                <w:noProof/>
              </w:rPr>
              <w:t>Área de Segurança da Informação</w:t>
            </w:r>
            <w:r>
              <w:rPr>
                <w:noProof/>
                <w:webHidden/>
              </w:rPr>
              <w:tab/>
            </w:r>
            <w:r>
              <w:rPr>
                <w:noProof/>
                <w:webHidden/>
              </w:rPr>
              <w:fldChar w:fldCharType="begin"/>
            </w:r>
            <w:r>
              <w:rPr>
                <w:noProof/>
                <w:webHidden/>
              </w:rPr>
              <w:instrText xml:space="preserve"> PAGEREF _Toc142336981 \h </w:instrText>
            </w:r>
            <w:r>
              <w:rPr>
                <w:noProof/>
                <w:webHidden/>
              </w:rPr>
              <w:fldChar w:fldCharType="separate"/>
            </w:r>
            <w:r w:rsidR="00971999">
              <w:rPr>
                <w:noProof/>
                <w:webHidden/>
              </w:rPr>
              <w:t>8</w:t>
            </w:r>
            <w:r>
              <w:rPr>
                <w:noProof/>
                <w:webHidden/>
              </w:rPr>
              <w:fldChar w:fldCharType="end"/>
            </w:r>
          </w:hyperlink>
        </w:p>
        <w:p w:rsidR="00772335" w14:paraId="3B906FD1" w14:textId="14B25B1E">
          <w:pPr>
            <w:pStyle w:val="TOC2"/>
            <w:rPr>
              <w:rFonts w:asciiTheme="minorHAnsi" w:eastAsiaTheme="minorEastAsia" w:hAnsiTheme="minorHAnsi" w:cstheme="minorBidi"/>
              <w:noProof/>
              <w:lang w:eastAsia="pt-BR"/>
            </w:rPr>
          </w:pPr>
          <w:hyperlink w:anchor="_Toc142336982" w:history="1">
            <w:r w:rsidRPr="00ED73A8">
              <w:rPr>
                <w:rStyle w:val="Hyperlink"/>
                <w:rFonts w:cs="Verdana"/>
                <w:noProof/>
              </w:rPr>
              <w:t>7.3.</w:t>
            </w:r>
            <w:r>
              <w:rPr>
                <w:rFonts w:asciiTheme="minorHAnsi" w:eastAsiaTheme="minorEastAsia" w:hAnsiTheme="minorHAnsi" w:cstheme="minorBidi"/>
                <w:noProof/>
                <w:lang w:eastAsia="pt-BR"/>
              </w:rPr>
              <w:tab/>
            </w:r>
            <w:r w:rsidRPr="00ED73A8">
              <w:rPr>
                <w:rStyle w:val="Hyperlink"/>
                <w:rFonts w:cs="Verdana"/>
                <w:noProof/>
              </w:rPr>
              <w:t>Comitê Gestor de Segurança da Informação</w:t>
            </w:r>
            <w:r>
              <w:rPr>
                <w:noProof/>
                <w:webHidden/>
              </w:rPr>
              <w:tab/>
            </w:r>
            <w:r>
              <w:rPr>
                <w:noProof/>
                <w:webHidden/>
              </w:rPr>
              <w:fldChar w:fldCharType="begin"/>
            </w:r>
            <w:r>
              <w:rPr>
                <w:noProof/>
                <w:webHidden/>
              </w:rPr>
              <w:instrText xml:space="preserve"> PAGEREF _Toc142336982 \h </w:instrText>
            </w:r>
            <w:r>
              <w:rPr>
                <w:noProof/>
                <w:webHidden/>
              </w:rPr>
              <w:fldChar w:fldCharType="separate"/>
            </w:r>
            <w:r w:rsidR="00971999">
              <w:rPr>
                <w:noProof/>
                <w:webHidden/>
              </w:rPr>
              <w:t>9</w:t>
            </w:r>
            <w:r>
              <w:rPr>
                <w:noProof/>
                <w:webHidden/>
              </w:rPr>
              <w:fldChar w:fldCharType="end"/>
            </w:r>
          </w:hyperlink>
        </w:p>
        <w:p w:rsidR="00772335" w14:paraId="2F1E6E95" w14:textId="537149D8">
          <w:pPr>
            <w:pStyle w:val="TOC2"/>
            <w:rPr>
              <w:rFonts w:asciiTheme="minorHAnsi" w:eastAsiaTheme="minorEastAsia" w:hAnsiTheme="minorHAnsi" w:cstheme="minorBidi"/>
              <w:noProof/>
              <w:lang w:eastAsia="pt-BR"/>
            </w:rPr>
          </w:pPr>
          <w:hyperlink w:anchor="_Toc142336983" w:history="1">
            <w:r w:rsidRPr="00ED73A8">
              <w:rPr>
                <w:rStyle w:val="Hyperlink"/>
                <w:rFonts w:cs="Verdana"/>
                <w:noProof/>
              </w:rPr>
              <w:t>7.4.</w:t>
            </w:r>
            <w:r>
              <w:rPr>
                <w:rFonts w:asciiTheme="minorHAnsi" w:eastAsiaTheme="minorEastAsia" w:hAnsiTheme="minorHAnsi" w:cstheme="minorBidi"/>
                <w:noProof/>
                <w:lang w:eastAsia="pt-BR"/>
              </w:rPr>
              <w:tab/>
            </w:r>
            <w:r w:rsidRPr="00ED73A8">
              <w:rPr>
                <w:rStyle w:val="Hyperlink"/>
                <w:rFonts w:cs="Verdana"/>
                <w:noProof/>
              </w:rPr>
              <w:t>Colaboradores</w:t>
            </w:r>
            <w:r>
              <w:rPr>
                <w:noProof/>
                <w:webHidden/>
              </w:rPr>
              <w:tab/>
            </w:r>
            <w:r>
              <w:rPr>
                <w:noProof/>
                <w:webHidden/>
              </w:rPr>
              <w:fldChar w:fldCharType="begin"/>
            </w:r>
            <w:r>
              <w:rPr>
                <w:noProof/>
                <w:webHidden/>
              </w:rPr>
              <w:instrText xml:space="preserve"> PAGEREF _Toc142336983 \h </w:instrText>
            </w:r>
            <w:r>
              <w:rPr>
                <w:noProof/>
                <w:webHidden/>
              </w:rPr>
              <w:fldChar w:fldCharType="separate"/>
            </w:r>
            <w:r w:rsidR="00971999">
              <w:rPr>
                <w:noProof/>
                <w:webHidden/>
              </w:rPr>
              <w:t>9</w:t>
            </w:r>
            <w:r>
              <w:rPr>
                <w:noProof/>
                <w:webHidden/>
              </w:rPr>
              <w:fldChar w:fldCharType="end"/>
            </w:r>
          </w:hyperlink>
        </w:p>
        <w:p w:rsidR="00772335" w14:paraId="3D8512CF" w14:textId="4EBBB0B9">
          <w:pPr>
            <w:pStyle w:val="TOC1"/>
            <w:rPr>
              <w:rFonts w:asciiTheme="minorHAnsi" w:eastAsiaTheme="minorEastAsia" w:hAnsiTheme="minorHAnsi" w:cstheme="minorBidi"/>
              <w:noProof/>
              <w:lang w:eastAsia="pt-BR"/>
            </w:rPr>
          </w:pPr>
          <w:hyperlink w:anchor="_Toc142336984" w:history="1">
            <w:r w:rsidRPr="00ED73A8">
              <w:rPr>
                <w:rStyle w:val="Hyperlink"/>
                <w:noProof/>
              </w:rPr>
              <w:t>8.</w:t>
            </w:r>
            <w:r>
              <w:rPr>
                <w:rFonts w:asciiTheme="minorHAnsi" w:eastAsiaTheme="minorEastAsia" w:hAnsiTheme="minorHAnsi" w:cstheme="minorBidi"/>
                <w:noProof/>
                <w:lang w:eastAsia="pt-BR"/>
              </w:rPr>
              <w:tab/>
            </w:r>
            <w:r w:rsidRPr="00ED73A8">
              <w:rPr>
                <w:rStyle w:val="Hyperlink"/>
                <w:noProof/>
              </w:rPr>
              <w:t>EXCEÇÕES</w:t>
            </w:r>
            <w:r>
              <w:rPr>
                <w:noProof/>
                <w:webHidden/>
              </w:rPr>
              <w:tab/>
            </w:r>
            <w:r>
              <w:rPr>
                <w:noProof/>
                <w:webHidden/>
              </w:rPr>
              <w:fldChar w:fldCharType="begin"/>
            </w:r>
            <w:r>
              <w:rPr>
                <w:noProof/>
                <w:webHidden/>
              </w:rPr>
              <w:instrText xml:space="preserve"> PAGEREF _Toc142336984 \h </w:instrText>
            </w:r>
            <w:r>
              <w:rPr>
                <w:noProof/>
                <w:webHidden/>
              </w:rPr>
              <w:fldChar w:fldCharType="separate"/>
            </w:r>
            <w:r w:rsidR="00971999">
              <w:rPr>
                <w:noProof/>
                <w:webHidden/>
              </w:rPr>
              <w:t>9</w:t>
            </w:r>
            <w:r>
              <w:rPr>
                <w:noProof/>
                <w:webHidden/>
              </w:rPr>
              <w:fldChar w:fldCharType="end"/>
            </w:r>
          </w:hyperlink>
        </w:p>
        <w:p w:rsidR="003A59CB" w:rsidRPr="00D6332F" w:rsidP="001E08DE" w14:paraId="1DF6DC54" w14:textId="352F7062">
          <w:pPr>
            <w:widowControl w:val="0"/>
            <w:spacing w:before="288" w:beforeLines="120" w:after="288" w:afterLines="120" w:line="240" w:lineRule="atLeast"/>
            <w:rPr>
              <w:rFonts w:ascii="Verdana" w:hAnsi="Verdana"/>
            </w:rPr>
          </w:pPr>
          <w:r w:rsidRPr="006A08B6">
            <w:rPr>
              <w:rFonts w:asciiTheme="minorHAnsi" w:hAnsiTheme="minorHAnsi"/>
              <w:sz w:val="22"/>
              <w:szCs w:val="22"/>
            </w:rPr>
            <w:fldChar w:fldCharType="end"/>
          </w:r>
        </w:p>
      </w:sdtContent>
    </w:sdt>
    <w:p w:rsidR="00BF5788" w:rsidRPr="00D6332F" w:rsidP="001E08DE" w14:paraId="226F5085" w14:textId="77777777">
      <w:pPr>
        <w:widowControl w:val="0"/>
        <w:spacing w:before="288" w:beforeLines="120" w:after="288" w:afterLines="120" w:line="240" w:lineRule="atLeast"/>
        <w:rPr>
          <w:rFonts w:ascii="Verdana" w:hAnsi="Verdana"/>
          <w:b/>
          <w:bCs/>
          <w:color w:val="365F91"/>
          <w:lang w:eastAsia="en-US"/>
        </w:rPr>
      </w:pPr>
    </w:p>
    <w:p w:rsidR="00BF5788" w:rsidRPr="00D6332F" w:rsidP="001E08DE" w14:paraId="7AD54211" w14:textId="77777777">
      <w:pPr>
        <w:widowControl w:val="0"/>
        <w:spacing w:before="288" w:beforeLines="120" w:after="288" w:afterLines="120" w:line="240" w:lineRule="atLeast"/>
        <w:rPr>
          <w:rFonts w:ascii="Verdana" w:hAnsi="Verdana"/>
          <w:b/>
          <w:bCs/>
          <w:color w:val="365F91"/>
          <w:lang w:eastAsia="en-US"/>
        </w:rPr>
      </w:pPr>
    </w:p>
    <w:p w:rsidR="00663CF2" w:rsidRPr="00D6332F" w:rsidP="001E08DE" w14:paraId="62547E0F" w14:textId="77777777">
      <w:pPr>
        <w:widowControl w:val="0"/>
        <w:spacing w:before="288" w:beforeLines="120" w:after="288" w:afterLines="120" w:line="240" w:lineRule="atLeast"/>
        <w:rPr>
          <w:rFonts w:ascii="Verdana" w:hAnsi="Verdana"/>
          <w:b/>
          <w:bCs/>
          <w:color w:val="365F91"/>
          <w:lang w:eastAsia="en-US"/>
        </w:rPr>
      </w:pPr>
    </w:p>
    <w:p w:rsidR="00663CF2" w:rsidRPr="00D6332F" w:rsidP="001E08DE" w14:paraId="5E74F744" w14:textId="77777777">
      <w:pPr>
        <w:widowControl w:val="0"/>
        <w:spacing w:before="288" w:beforeLines="120" w:after="288" w:afterLines="120" w:line="240" w:lineRule="atLeast"/>
        <w:rPr>
          <w:rFonts w:ascii="Verdana" w:hAnsi="Verdana"/>
          <w:b/>
          <w:bCs/>
          <w:color w:val="365F91"/>
          <w:lang w:eastAsia="en-US"/>
        </w:rPr>
      </w:pPr>
    </w:p>
    <w:p w:rsidR="001E08DE" w:rsidRPr="00D6332F" w14:paraId="483EC22C" w14:textId="77777777">
      <w:pPr>
        <w:rPr>
          <w:rFonts w:ascii="Verdana" w:hAnsi="Verdana"/>
          <w:b/>
        </w:rPr>
      </w:pPr>
      <w:bookmarkStart w:id="0" w:name="_Toc326600083"/>
      <w:bookmarkStart w:id="1" w:name="_Toc327256040"/>
      <w:bookmarkStart w:id="2" w:name="_Toc327258885"/>
      <w:r w:rsidRPr="00D6332F">
        <w:rPr>
          <w:rFonts w:ascii="Verdana" w:hAnsi="Verdana"/>
        </w:rPr>
        <w:br w:type="page"/>
      </w:r>
    </w:p>
    <w:p w:rsidR="00663CF2" w:rsidRPr="00D6332F" w:rsidP="006A08B6" w14:paraId="2AABDCFD" w14:textId="77777777">
      <w:pPr>
        <w:pStyle w:val="Heading1"/>
        <w:keepNext w:val="0"/>
        <w:widowControl w:val="0"/>
        <w:tabs>
          <w:tab w:val="clear" w:pos="420"/>
          <w:tab w:val="num" w:pos="851"/>
        </w:tabs>
        <w:spacing w:before="288" w:beforeLines="120" w:after="288" w:afterLines="120" w:line="240" w:lineRule="atLeast"/>
        <w:ind w:left="851" w:hanging="851"/>
      </w:pPr>
      <w:bookmarkStart w:id="3" w:name="_Toc142336965"/>
      <w:r w:rsidRPr="00D6332F">
        <w:t>APRESENTAÇÃO</w:t>
      </w:r>
      <w:bookmarkStart w:id="4" w:name="_Toc326600084"/>
      <w:bookmarkStart w:id="5" w:name="_Toc327256041"/>
      <w:bookmarkStart w:id="6" w:name="_Toc327256201"/>
      <w:bookmarkStart w:id="7" w:name="_Toc327256224"/>
      <w:bookmarkStart w:id="8" w:name="_Toc327256303"/>
      <w:bookmarkStart w:id="9" w:name="_Toc327258886"/>
      <w:bookmarkStart w:id="10" w:name="_Toc327866092"/>
      <w:bookmarkEnd w:id="0"/>
      <w:bookmarkEnd w:id="1"/>
      <w:bookmarkEnd w:id="2"/>
      <w:bookmarkEnd w:id="3"/>
    </w:p>
    <w:p w:rsidR="009B2545" w:rsidRPr="00D6332F" w:rsidP="009B2545" w14:paraId="64D66687" w14:textId="77777777">
      <w:pPr>
        <w:pStyle w:val="Heading2"/>
        <w:keepNext w:val="0"/>
        <w:widowControl w:val="0"/>
        <w:tabs>
          <w:tab w:val="clear" w:pos="420"/>
          <w:tab w:val="num" w:pos="851"/>
        </w:tabs>
        <w:spacing w:before="288" w:beforeLines="120" w:after="288" w:afterLines="120" w:line="240" w:lineRule="atLeast"/>
        <w:ind w:left="851" w:hanging="851"/>
      </w:pPr>
      <w:bookmarkStart w:id="11" w:name="_Toc142336966"/>
      <w:bookmarkStart w:id="12" w:name="_Toc326600086"/>
      <w:bookmarkStart w:id="13" w:name="_Toc327256043"/>
      <w:bookmarkStart w:id="14" w:name="_Toc327256203"/>
      <w:bookmarkStart w:id="15" w:name="_Toc327256226"/>
      <w:bookmarkStart w:id="16" w:name="_Toc327256305"/>
      <w:bookmarkStart w:id="17" w:name="_Toc327258888"/>
      <w:bookmarkStart w:id="18" w:name="_Toc327866094"/>
      <w:bookmarkEnd w:id="4"/>
      <w:bookmarkEnd w:id="5"/>
      <w:bookmarkEnd w:id="6"/>
      <w:bookmarkEnd w:id="7"/>
      <w:bookmarkEnd w:id="8"/>
      <w:bookmarkEnd w:id="9"/>
      <w:bookmarkEnd w:id="10"/>
      <w:r w:rsidRPr="00D6332F">
        <w:t>Objetivo</w:t>
      </w:r>
      <w:bookmarkEnd w:id="11"/>
    </w:p>
    <w:p w:rsidR="009B2545" w:rsidP="009B2545" w14:paraId="102845F4" w14:textId="60700D65">
      <w:pPr>
        <w:pStyle w:val="Default"/>
        <w:tabs>
          <w:tab w:val="num" w:pos="0"/>
        </w:tabs>
        <w:spacing w:before="288" w:beforeLines="120" w:after="288" w:afterLines="120" w:line="240" w:lineRule="atLeast"/>
        <w:jc w:val="both"/>
        <w:rPr>
          <w:rFonts w:ascii="Verdana" w:hAnsi="Verdana"/>
          <w:sz w:val="20"/>
          <w:szCs w:val="20"/>
        </w:rPr>
      </w:pPr>
      <w:bookmarkStart w:id="19" w:name="_Toc496020439"/>
      <w:bookmarkStart w:id="20" w:name="_Toc496020509"/>
      <w:bookmarkStart w:id="21" w:name="_Toc496020716"/>
      <w:bookmarkStart w:id="22" w:name="_Toc326600085"/>
      <w:bookmarkStart w:id="23" w:name="_Toc327256042"/>
      <w:bookmarkStart w:id="24" w:name="_Toc327256202"/>
      <w:bookmarkStart w:id="25" w:name="_Toc327256225"/>
      <w:bookmarkStart w:id="26" w:name="_Toc327256304"/>
      <w:bookmarkStart w:id="27" w:name="_Toc327258887"/>
      <w:bookmarkStart w:id="28" w:name="_Toc327866093"/>
      <w:r>
        <w:rPr>
          <w:rFonts w:ascii="Verdana" w:hAnsi="Verdana"/>
          <w:sz w:val="20"/>
          <w:szCs w:val="20"/>
        </w:rPr>
        <w:t>Esta</w:t>
      </w:r>
      <w:r w:rsidRPr="00D6332F">
        <w:rPr>
          <w:rFonts w:ascii="Verdana" w:hAnsi="Verdana"/>
          <w:sz w:val="20"/>
          <w:szCs w:val="20"/>
        </w:rPr>
        <w:t xml:space="preserve"> política tem por objetivo estabelecer as diretrizes para</w:t>
      </w:r>
      <w:r>
        <w:rPr>
          <w:rFonts w:ascii="Verdana" w:hAnsi="Verdana"/>
          <w:sz w:val="20"/>
          <w:szCs w:val="20"/>
        </w:rPr>
        <w:t xml:space="preserve"> a utilização segura do acesso à internet fornecida pelo </w:t>
      </w:r>
      <w:r w:rsidRPr="00666E5E">
        <w:rPr>
          <w:rFonts w:ascii="Verdana" w:hAnsi="Verdana"/>
          <w:sz w:val="20"/>
          <w:szCs w:val="20"/>
        </w:rPr>
        <w:t xml:space="preserve">Grupo Edson Queiroz </w:t>
      </w:r>
      <w:r>
        <w:rPr>
          <w:rFonts w:ascii="Verdana" w:hAnsi="Verdana"/>
          <w:sz w:val="20"/>
          <w:szCs w:val="20"/>
        </w:rPr>
        <w:t xml:space="preserve">(GEQ). </w:t>
      </w:r>
      <w:bookmarkEnd w:id="19"/>
      <w:bookmarkEnd w:id="20"/>
      <w:bookmarkEnd w:id="21"/>
    </w:p>
    <w:p w:rsidR="009B2545" w:rsidRPr="00D6332F" w:rsidP="009B2545" w14:paraId="74104D3F" w14:textId="77777777">
      <w:pPr>
        <w:pStyle w:val="Heading2"/>
        <w:keepNext w:val="0"/>
        <w:widowControl w:val="0"/>
      </w:pPr>
      <w:bookmarkStart w:id="29" w:name="_Toc142336967"/>
      <w:r w:rsidRPr="00D6332F">
        <w:t>Abrangência</w:t>
      </w:r>
      <w:bookmarkEnd w:id="22"/>
      <w:bookmarkEnd w:id="23"/>
      <w:bookmarkEnd w:id="24"/>
      <w:bookmarkEnd w:id="25"/>
      <w:bookmarkEnd w:id="26"/>
      <w:bookmarkEnd w:id="27"/>
      <w:bookmarkEnd w:id="28"/>
      <w:bookmarkEnd w:id="29"/>
    </w:p>
    <w:p w:rsidR="009B2545" w:rsidRPr="00666E5E" w:rsidP="009B2545" w14:paraId="30705F27" w14:textId="77777777">
      <w:pPr>
        <w:pStyle w:val="Default"/>
        <w:tabs>
          <w:tab w:val="num" w:pos="0"/>
        </w:tabs>
        <w:spacing w:before="288" w:beforeLines="120" w:after="288" w:afterLines="120" w:line="240" w:lineRule="atLeast"/>
        <w:jc w:val="both"/>
        <w:rPr>
          <w:rFonts w:ascii="Verdana" w:hAnsi="Verdana"/>
          <w:sz w:val="20"/>
          <w:szCs w:val="20"/>
        </w:rPr>
      </w:pPr>
      <w:r w:rsidRPr="00D6332F">
        <w:rPr>
          <w:rFonts w:ascii="Verdana" w:hAnsi="Verdana"/>
          <w:sz w:val="20"/>
          <w:szCs w:val="20"/>
        </w:rPr>
        <w:t xml:space="preserve">Esta política </w:t>
      </w:r>
      <w:r>
        <w:rPr>
          <w:rFonts w:ascii="Verdana" w:hAnsi="Verdana"/>
          <w:sz w:val="20"/>
          <w:szCs w:val="20"/>
        </w:rPr>
        <w:t>é aplicável a todas as empresas do GEQ</w:t>
      </w:r>
      <w:r w:rsidRPr="00D6332F">
        <w:rPr>
          <w:rFonts w:ascii="Verdana" w:hAnsi="Verdana"/>
          <w:sz w:val="20"/>
          <w:szCs w:val="20"/>
        </w:rPr>
        <w:t>.</w:t>
      </w:r>
    </w:p>
    <w:p w:rsidR="002C2F3B" w:rsidRPr="00D6332F" w:rsidP="006A08B6" w14:paraId="7D067BDE" w14:textId="77777777">
      <w:pPr>
        <w:pStyle w:val="Heading2"/>
        <w:keepNext w:val="0"/>
        <w:widowControl w:val="0"/>
        <w:tabs>
          <w:tab w:val="clear" w:pos="420"/>
          <w:tab w:val="num" w:pos="851"/>
        </w:tabs>
      </w:pPr>
      <w:bookmarkStart w:id="30" w:name="_Toc142336968"/>
      <w:r w:rsidRPr="00D6332F">
        <w:t>Vigência</w:t>
      </w:r>
      <w:bookmarkEnd w:id="12"/>
      <w:bookmarkEnd w:id="13"/>
      <w:bookmarkEnd w:id="14"/>
      <w:bookmarkEnd w:id="15"/>
      <w:bookmarkEnd w:id="16"/>
      <w:bookmarkEnd w:id="17"/>
      <w:bookmarkEnd w:id="18"/>
      <w:bookmarkEnd w:id="30"/>
    </w:p>
    <w:p w:rsidR="00D736D5" w:rsidRPr="00D6332F" w:rsidP="006A08B6" w14:paraId="7CCAE144" w14:textId="5AF865D8">
      <w:pPr>
        <w:pStyle w:val="Default"/>
        <w:tabs>
          <w:tab w:val="num" w:pos="0"/>
        </w:tabs>
        <w:spacing w:before="288" w:beforeLines="120" w:after="288" w:afterLines="120" w:line="240" w:lineRule="atLeast"/>
        <w:jc w:val="both"/>
        <w:rPr>
          <w:rFonts w:ascii="Verdana" w:hAnsi="Verdana"/>
          <w:sz w:val="20"/>
          <w:szCs w:val="20"/>
        </w:rPr>
      </w:pPr>
      <w:bookmarkStart w:id="31" w:name="_Toc326600087"/>
      <w:bookmarkStart w:id="32" w:name="_Toc327256044"/>
      <w:bookmarkStart w:id="33" w:name="_Toc327256204"/>
      <w:bookmarkStart w:id="34" w:name="_Toc327256227"/>
      <w:bookmarkStart w:id="35" w:name="_Toc327256306"/>
      <w:bookmarkStart w:id="36" w:name="_Toc327258889"/>
      <w:bookmarkStart w:id="37" w:name="_Toc327866095"/>
      <w:r w:rsidRPr="00D6332F">
        <w:rPr>
          <w:rFonts w:ascii="Verdana" w:hAnsi="Verdana"/>
          <w:sz w:val="20"/>
          <w:szCs w:val="20"/>
        </w:rPr>
        <w:t>Esta p</w:t>
      </w:r>
      <w:r w:rsidRPr="00D6332F">
        <w:rPr>
          <w:rFonts w:ascii="Verdana" w:hAnsi="Verdana"/>
          <w:sz w:val="20"/>
          <w:szCs w:val="20"/>
        </w:rPr>
        <w:t xml:space="preserve">olítica terá prazo indeterminado e entrará em vigor a partir da data de sua publicação, com revisão periódica a cada 12 </w:t>
      </w:r>
      <w:r w:rsidR="00180317">
        <w:rPr>
          <w:rFonts w:ascii="Verdana" w:hAnsi="Verdana"/>
          <w:sz w:val="20"/>
          <w:szCs w:val="20"/>
        </w:rPr>
        <w:t xml:space="preserve">(doze) </w:t>
      </w:r>
      <w:r w:rsidRPr="00D6332F">
        <w:rPr>
          <w:rFonts w:ascii="Verdana" w:hAnsi="Verdana"/>
          <w:sz w:val="20"/>
          <w:szCs w:val="20"/>
        </w:rPr>
        <w:t>meses ou quando for necessária.</w:t>
      </w:r>
    </w:p>
    <w:p w:rsidR="00E7208D" w:rsidRPr="00D6332F" w:rsidP="006A08B6" w14:paraId="0E30E405" w14:textId="77777777">
      <w:pPr>
        <w:pStyle w:val="Heading2"/>
        <w:keepNext w:val="0"/>
        <w:widowControl w:val="0"/>
        <w:tabs>
          <w:tab w:val="clear" w:pos="420"/>
          <w:tab w:val="num" w:pos="851"/>
        </w:tabs>
        <w:spacing w:before="288" w:beforeLines="120" w:after="288" w:afterLines="120" w:line="240" w:lineRule="atLeast"/>
        <w:ind w:left="851" w:hanging="851"/>
      </w:pPr>
      <w:bookmarkStart w:id="38" w:name="_Toc142336969"/>
      <w:r w:rsidRPr="00D6332F">
        <w:t>Área técnica responsável pela política</w:t>
      </w:r>
      <w:bookmarkEnd w:id="31"/>
      <w:bookmarkEnd w:id="32"/>
      <w:bookmarkEnd w:id="33"/>
      <w:bookmarkEnd w:id="34"/>
      <w:bookmarkEnd w:id="35"/>
      <w:bookmarkEnd w:id="36"/>
      <w:bookmarkEnd w:id="37"/>
      <w:bookmarkEnd w:id="38"/>
    </w:p>
    <w:p w:rsidR="00E7208D" w:rsidRPr="00D6332F" w:rsidP="006A08B6" w14:paraId="04A8401A" w14:textId="474D946C">
      <w:pPr>
        <w:pStyle w:val="Default"/>
        <w:tabs>
          <w:tab w:val="num" w:pos="0"/>
        </w:tabs>
        <w:spacing w:before="288" w:beforeLines="120" w:after="288" w:afterLines="120" w:line="240" w:lineRule="atLeast"/>
        <w:jc w:val="both"/>
        <w:rPr>
          <w:rFonts w:ascii="Verdana" w:hAnsi="Verdana"/>
          <w:sz w:val="20"/>
          <w:szCs w:val="20"/>
        </w:rPr>
      </w:pPr>
      <w:r w:rsidRPr="00D6332F">
        <w:rPr>
          <w:rFonts w:ascii="Verdana" w:hAnsi="Verdana"/>
          <w:sz w:val="20"/>
          <w:szCs w:val="20"/>
        </w:rPr>
        <w:t xml:space="preserve">O conteúdo dessa política é </w:t>
      </w:r>
      <w:r w:rsidRPr="00D6332F" w:rsidR="00242B18">
        <w:rPr>
          <w:rFonts w:ascii="Verdana" w:hAnsi="Verdana"/>
          <w:sz w:val="20"/>
          <w:szCs w:val="20"/>
        </w:rPr>
        <w:t>de responsabilidade da</w:t>
      </w:r>
      <w:r w:rsidRPr="00D6332F" w:rsidR="00597767">
        <w:rPr>
          <w:rFonts w:ascii="Verdana" w:hAnsi="Verdana"/>
          <w:sz w:val="20"/>
          <w:szCs w:val="20"/>
        </w:rPr>
        <w:t xml:space="preserve"> </w:t>
      </w:r>
      <w:r w:rsidRPr="00D6332F" w:rsidR="00EE5AEB">
        <w:rPr>
          <w:rFonts w:ascii="Verdana" w:hAnsi="Verdana"/>
          <w:sz w:val="20"/>
          <w:szCs w:val="20"/>
        </w:rPr>
        <w:t xml:space="preserve">área </w:t>
      </w:r>
      <w:r w:rsidRPr="00D6332F" w:rsidR="00EB6951">
        <w:rPr>
          <w:rFonts w:ascii="Verdana" w:hAnsi="Verdana"/>
          <w:sz w:val="20"/>
          <w:szCs w:val="20"/>
        </w:rPr>
        <w:t xml:space="preserve">de </w:t>
      </w:r>
      <w:r w:rsidR="003F338B">
        <w:rPr>
          <w:rFonts w:ascii="Verdana" w:hAnsi="Verdana"/>
          <w:sz w:val="20"/>
          <w:szCs w:val="20"/>
        </w:rPr>
        <w:t>Segurança da Informação</w:t>
      </w:r>
      <w:r w:rsidRPr="00D6332F" w:rsidR="00EB6951">
        <w:rPr>
          <w:rFonts w:ascii="Verdana" w:hAnsi="Verdana"/>
          <w:sz w:val="20"/>
          <w:szCs w:val="20"/>
        </w:rPr>
        <w:t>.</w:t>
      </w:r>
    </w:p>
    <w:p w:rsidR="00447F28" w:rsidRPr="00D6332F" w:rsidP="006A08B6" w14:paraId="45AFE655" w14:textId="1EF387E3">
      <w:pPr>
        <w:pStyle w:val="Heading2"/>
        <w:keepNext w:val="0"/>
        <w:widowControl w:val="0"/>
        <w:tabs>
          <w:tab w:val="clear" w:pos="420"/>
          <w:tab w:val="num" w:pos="851"/>
        </w:tabs>
        <w:spacing w:before="288" w:beforeLines="120" w:after="288" w:afterLines="120" w:line="240" w:lineRule="atLeast"/>
        <w:ind w:left="851" w:hanging="851"/>
      </w:pPr>
      <w:bookmarkStart w:id="39" w:name="_Toc326600088"/>
      <w:bookmarkStart w:id="40" w:name="_Toc142336970"/>
      <w:bookmarkStart w:id="41" w:name="_Toc327256045"/>
      <w:bookmarkStart w:id="42" w:name="_Toc327256205"/>
      <w:bookmarkStart w:id="43" w:name="_Toc327256228"/>
      <w:bookmarkStart w:id="44" w:name="_Toc327256307"/>
      <w:bookmarkStart w:id="45" w:name="_Toc327258890"/>
      <w:bookmarkStart w:id="46" w:name="_Toc327866096"/>
      <w:r w:rsidRPr="00D6332F">
        <w:t>Aprovação</w:t>
      </w:r>
      <w:bookmarkEnd w:id="39"/>
      <w:bookmarkEnd w:id="40"/>
      <w:r w:rsidRPr="00D6332F" w:rsidR="006C44BE">
        <w:t xml:space="preserve"> </w:t>
      </w:r>
      <w:bookmarkEnd w:id="41"/>
      <w:bookmarkEnd w:id="42"/>
      <w:bookmarkEnd w:id="43"/>
      <w:bookmarkEnd w:id="44"/>
      <w:bookmarkEnd w:id="45"/>
      <w:bookmarkEnd w:id="46"/>
    </w:p>
    <w:tbl>
      <w:tblPr>
        <w:tblW w:w="8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4"/>
        <w:gridCol w:w="4240"/>
        <w:gridCol w:w="1442"/>
      </w:tblGrid>
      <w:tr w14:paraId="101D6A82" w14:textId="77777777" w:rsidTr="00F055A4">
        <w:tblPrEx>
          <w:tblW w:w="8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791"/>
        </w:trPr>
        <w:tc>
          <w:tcPr>
            <w:tcW w:w="2844" w:type="dxa"/>
            <w:tcBorders>
              <w:top w:val="single" w:sz="4" w:space="0" w:color="FFFFFF"/>
              <w:left w:val="single" w:sz="4" w:space="0" w:color="FFFFFF"/>
              <w:bottom w:val="single" w:sz="4" w:space="0" w:color="auto"/>
              <w:right w:val="nil"/>
            </w:tcBorders>
            <w:vAlign w:val="center"/>
            <w:hideMark/>
          </w:tcPr>
          <w:p w:rsidR="002435F0" w:rsidRPr="00D6332F" w:rsidP="006A08B6" w14:paraId="58C132C7" w14:textId="0FE1994A">
            <w:pPr>
              <w:jc w:val="both"/>
              <w:rPr>
                <w:rFonts w:ascii="Verdana" w:hAnsi="Verdana"/>
              </w:rPr>
            </w:pPr>
            <w:r>
              <w:rPr>
                <w:rFonts w:ascii="Verdana" w:hAnsi="Verdana"/>
              </w:rPr>
              <w:t>Carlos Rotella</w:t>
            </w:r>
          </w:p>
        </w:tc>
        <w:tc>
          <w:tcPr>
            <w:tcW w:w="4240" w:type="dxa"/>
            <w:tcBorders>
              <w:top w:val="single" w:sz="4" w:space="0" w:color="FFFFFF"/>
              <w:left w:val="nil"/>
              <w:bottom w:val="single" w:sz="4" w:space="0" w:color="auto"/>
              <w:right w:val="nil"/>
            </w:tcBorders>
            <w:vAlign w:val="center"/>
            <w:hideMark/>
          </w:tcPr>
          <w:p w:rsidR="002435F0" w:rsidRPr="00D6332F" w:rsidP="006A08B6" w14:paraId="06C5CEA5" w14:textId="42C5E1C1">
            <w:pPr>
              <w:widowControl w:val="0"/>
              <w:tabs>
                <w:tab w:val="num" w:pos="567"/>
              </w:tabs>
              <w:spacing w:before="120" w:after="120" w:line="240" w:lineRule="atLeast"/>
              <w:ind w:left="567" w:hanging="567"/>
              <w:jc w:val="both"/>
              <w:rPr>
                <w:rFonts w:ascii="Verdana" w:hAnsi="Verdana"/>
              </w:rPr>
            </w:pPr>
            <w:r w:rsidRPr="00D6332F">
              <w:rPr>
                <w:rFonts w:ascii="Verdana" w:hAnsi="Verdana"/>
              </w:rPr>
              <w:t xml:space="preserve">Presidente </w:t>
            </w:r>
            <w:r w:rsidR="004518C1">
              <w:rPr>
                <w:rFonts w:ascii="Verdana" w:hAnsi="Verdana"/>
              </w:rPr>
              <w:t>Executivo</w:t>
            </w:r>
          </w:p>
        </w:tc>
        <w:tc>
          <w:tcPr>
            <w:tcW w:w="1442" w:type="dxa"/>
            <w:tcBorders>
              <w:top w:val="single" w:sz="4" w:space="0" w:color="FFFFFF"/>
              <w:left w:val="nil"/>
              <w:bottom w:val="single" w:sz="4" w:space="0" w:color="auto"/>
              <w:right w:val="nil"/>
            </w:tcBorders>
            <w:vAlign w:val="center"/>
          </w:tcPr>
          <w:p w:rsidR="002435F0" w:rsidRPr="00D6332F" w:rsidP="006A08B6" w14:paraId="6D9534F4" w14:textId="77777777">
            <w:pPr>
              <w:widowControl w:val="0"/>
              <w:tabs>
                <w:tab w:val="num" w:pos="851"/>
              </w:tabs>
              <w:spacing w:before="288" w:beforeLines="120" w:after="288" w:afterLines="120" w:line="240" w:lineRule="atLeast"/>
              <w:ind w:left="851" w:hanging="851"/>
              <w:jc w:val="both"/>
              <w:rPr>
                <w:rFonts w:ascii="Verdana" w:hAnsi="Verdana"/>
              </w:rPr>
            </w:pPr>
          </w:p>
        </w:tc>
      </w:tr>
      <w:tr w14:paraId="267FE4CB" w14:textId="77777777" w:rsidTr="00297C9F">
        <w:tblPrEx>
          <w:tblW w:w="8526" w:type="dxa"/>
          <w:tblLook w:val="04A0"/>
        </w:tblPrEx>
        <w:trPr>
          <w:trHeight w:val="791"/>
        </w:trPr>
        <w:tc>
          <w:tcPr>
            <w:tcW w:w="2844" w:type="dxa"/>
            <w:tcBorders>
              <w:top w:val="single" w:sz="4" w:space="0" w:color="FFFFFF"/>
              <w:left w:val="single" w:sz="4" w:space="0" w:color="FFFFFF"/>
              <w:bottom w:val="single" w:sz="4" w:space="0" w:color="auto"/>
              <w:right w:val="nil"/>
            </w:tcBorders>
            <w:vAlign w:val="center"/>
          </w:tcPr>
          <w:p w:rsidR="009C0B66" w:rsidRPr="00D6332F" w:rsidP="00297C9F" w14:paraId="47529A4D" w14:textId="77777777">
            <w:pPr>
              <w:widowControl w:val="0"/>
              <w:tabs>
                <w:tab w:val="num" w:pos="851"/>
              </w:tabs>
              <w:spacing w:before="288" w:beforeLines="120" w:after="288" w:afterLines="120" w:line="240" w:lineRule="atLeast"/>
              <w:ind w:left="851" w:hanging="851"/>
              <w:jc w:val="both"/>
              <w:rPr>
                <w:rFonts w:ascii="Verdana" w:hAnsi="Verdana"/>
              </w:rPr>
            </w:pPr>
            <w:r>
              <w:rPr>
                <w:rFonts w:ascii="Verdana" w:hAnsi="Verdana" w:cs="Tahoma"/>
              </w:rPr>
              <w:t>Ivens Medeiros</w:t>
            </w:r>
          </w:p>
        </w:tc>
        <w:tc>
          <w:tcPr>
            <w:tcW w:w="4240" w:type="dxa"/>
            <w:tcBorders>
              <w:top w:val="single" w:sz="4" w:space="0" w:color="FFFFFF"/>
              <w:left w:val="nil"/>
              <w:bottom w:val="single" w:sz="4" w:space="0" w:color="auto"/>
              <w:right w:val="nil"/>
            </w:tcBorders>
            <w:vAlign w:val="center"/>
          </w:tcPr>
          <w:p w:rsidR="009C0B66" w:rsidRPr="00F055A4" w:rsidP="00297C9F" w14:paraId="46F649C0" w14:textId="77777777">
            <w:pPr>
              <w:widowControl w:val="0"/>
              <w:tabs>
                <w:tab w:val="num" w:pos="851"/>
              </w:tabs>
              <w:spacing w:before="288" w:beforeLines="120" w:after="288" w:afterLines="120" w:line="240" w:lineRule="atLeast"/>
              <w:ind w:left="851" w:hanging="851"/>
              <w:jc w:val="both"/>
              <w:rPr>
                <w:rFonts w:ascii="Verdana" w:hAnsi="Verdana"/>
              </w:rPr>
            </w:pPr>
            <w:r w:rsidRPr="00F055A4">
              <w:rPr>
                <w:rFonts w:ascii="Verdana" w:hAnsi="Verdana" w:cs="Tahoma"/>
              </w:rPr>
              <w:t>Gerente Jurídico</w:t>
            </w:r>
          </w:p>
        </w:tc>
        <w:tc>
          <w:tcPr>
            <w:tcW w:w="1442" w:type="dxa"/>
            <w:tcBorders>
              <w:top w:val="single" w:sz="4" w:space="0" w:color="FFFFFF"/>
              <w:left w:val="nil"/>
              <w:bottom w:val="single" w:sz="4" w:space="0" w:color="auto"/>
              <w:right w:val="nil"/>
            </w:tcBorders>
            <w:vAlign w:val="center"/>
          </w:tcPr>
          <w:p w:rsidR="009C0B66" w:rsidRPr="00D6332F" w:rsidP="00297C9F" w14:paraId="7178130E" w14:textId="77777777">
            <w:pPr>
              <w:widowControl w:val="0"/>
              <w:tabs>
                <w:tab w:val="num" w:pos="851"/>
              </w:tabs>
              <w:spacing w:before="288" w:beforeLines="120" w:after="288" w:afterLines="120" w:line="240" w:lineRule="atLeast"/>
              <w:ind w:left="851" w:hanging="851"/>
              <w:jc w:val="both"/>
              <w:rPr>
                <w:rFonts w:ascii="Verdana" w:hAnsi="Verdana"/>
              </w:rPr>
            </w:pPr>
          </w:p>
        </w:tc>
      </w:tr>
      <w:tr w14:paraId="1BA7C1A7" w14:textId="77777777" w:rsidTr="00297C9F">
        <w:tblPrEx>
          <w:tblW w:w="8526" w:type="dxa"/>
          <w:tblLook w:val="04A0"/>
        </w:tblPrEx>
        <w:trPr>
          <w:trHeight w:val="791"/>
        </w:trPr>
        <w:tc>
          <w:tcPr>
            <w:tcW w:w="2844" w:type="dxa"/>
            <w:tcBorders>
              <w:top w:val="single" w:sz="4" w:space="0" w:color="FFFFFF"/>
              <w:left w:val="single" w:sz="4" w:space="0" w:color="FFFFFF"/>
              <w:bottom w:val="single" w:sz="4" w:space="0" w:color="auto"/>
              <w:right w:val="nil"/>
            </w:tcBorders>
            <w:vAlign w:val="center"/>
          </w:tcPr>
          <w:p w:rsidR="009C0B66" w:rsidP="009C0B66" w14:paraId="04D896F4" w14:textId="72CEB2FE">
            <w:pPr>
              <w:widowControl w:val="0"/>
              <w:tabs>
                <w:tab w:val="num" w:pos="851"/>
              </w:tabs>
              <w:spacing w:before="288" w:beforeLines="120" w:after="288" w:afterLines="120" w:line="240" w:lineRule="atLeast"/>
              <w:ind w:left="851" w:hanging="851"/>
              <w:jc w:val="both"/>
              <w:rPr>
                <w:rFonts w:ascii="Verdana" w:hAnsi="Verdana" w:cs="Tahoma"/>
              </w:rPr>
            </w:pPr>
            <w:r w:rsidRPr="00091C62">
              <w:rPr>
                <w:rFonts w:ascii="Verdana" w:hAnsi="Verdana" w:cs="Tahoma"/>
              </w:rPr>
              <w:t>Aleksandro Oliveira</w:t>
            </w:r>
          </w:p>
        </w:tc>
        <w:tc>
          <w:tcPr>
            <w:tcW w:w="4240" w:type="dxa"/>
            <w:tcBorders>
              <w:top w:val="single" w:sz="4" w:space="0" w:color="FFFFFF"/>
              <w:left w:val="nil"/>
              <w:bottom w:val="single" w:sz="4" w:space="0" w:color="auto"/>
              <w:right w:val="nil"/>
            </w:tcBorders>
            <w:vAlign w:val="center"/>
          </w:tcPr>
          <w:p w:rsidR="009C0B66" w:rsidRPr="00F055A4" w:rsidP="009C0B66" w14:paraId="0423C6C4" w14:textId="7EB59E26">
            <w:pPr>
              <w:widowControl w:val="0"/>
              <w:tabs>
                <w:tab w:val="num" w:pos="851"/>
              </w:tabs>
              <w:spacing w:before="288" w:beforeLines="120" w:after="288" w:afterLines="120" w:line="240" w:lineRule="atLeast"/>
              <w:ind w:left="851" w:hanging="851"/>
              <w:jc w:val="both"/>
              <w:rPr>
                <w:rFonts w:ascii="Verdana" w:hAnsi="Verdana" w:cs="Tahoma"/>
              </w:rPr>
            </w:pPr>
            <w:r w:rsidRPr="00091C62">
              <w:rPr>
                <w:rFonts w:ascii="Verdana" w:hAnsi="Verdana" w:cs="Tahoma"/>
                <w:i/>
                <w:iCs/>
              </w:rPr>
              <w:t>Chief</w:t>
            </w:r>
            <w:r w:rsidRPr="00091C62">
              <w:rPr>
                <w:rFonts w:ascii="Verdana" w:hAnsi="Verdana" w:cs="Tahoma"/>
                <w:i/>
                <w:iCs/>
              </w:rPr>
              <w:t xml:space="preserve"> Financial Officer (CFO)</w:t>
            </w:r>
          </w:p>
        </w:tc>
        <w:tc>
          <w:tcPr>
            <w:tcW w:w="1442" w:type="dxa"/>
            <w:tcBorders>
              <w:top w:val="single" w:sz="4" w:space="0" w:color="FFFFFF"/>
              <w:left w:val="nil"/>
              <w:bottom w:val="single" w:sz="4" w:space="0" w:color="auto"/>
              <w:right w:val="nil"/>
            </w:tcBorders>
            <w:vAlign w:val="center"/>
          </w:tcPr>
          <w:p w:rsidR="009C0B66" w:rsidRPr="00D6332F" w:rsidP="009C0B66" w14:paraId="6B8D028D" w14:textId="77777777">
            <w:pPr>
              <w:widowControl w:val="0"/>
              <w:tabs>
                <w:tab w:val="num" w:pos="851"/>
              </w:tabs>
              <w:spacing w:before="288" w:beforeLines="120" w:after="288" w:afterLines="120" w:line="240" w:lineRule="atLeast"/>
              <w:ind w:left="851" w:hanging="851"/>
              <w:jc w:val="both"/>
              <w:rPr>
                <w:rFonts w:ascii="Verdana" w:hAnsi="Verdana"/>
              </w:rPr>
            </w:pPr>
          </w:p>
        </w:tc>
      </w:tr>
      <w:tr w14:paraId="5B3B4D2A" w14:textId="77777777" w:rsidTr="00F055A4">
        <w:tblPrEx>
          <w:tblW w:w="8526" w:type="dxa"/>
          <w:tblLook w:val="04A0"/>
        </w:tblPrEx>
        <w:trPr>
          <w:trHeight w:val="791"/>
        </w:trPr>
        <w:tc>
          <w:tcPr>
            <w:tcW w:w="2844" w:type="dxa"/>
            <w:tcBorders>
              <w:top w:val="single" w:sz="4" w:space="0" w:color="FFFFFF"/>
              <w:left w:val="single" w:sz="4" w:space="0" w:color="FFFFFF"/>
              <w:bottom w:val="single" w:sz="4" w:space="0" w:color="auto"/>
              <w:right w:val="nil"/>
            </w:tcBorders>
            <w:vAlign w:val="center"/>
          </w:tcPr>
          <w:p w:rsidR="009C0B66" w:rsidRPr="00D6332F" w:rsidP="009C0B66" w14:paraId="2CC08741" w14:textId="06608803">
            <w:pPr>
              <w:widowControl w:val="0"/>
              <w:tabs>
                <w:tab w:val="num" w:pos="851"/>
              </w:tabs>
              <w:spacing w:before="288" w:beforeLines="120" w:after="288" w:afterLines="120" w:line="240" w:lineRule="atLeast"/>
              <w:ind w:left="851" w:hanging="851"/>
              <w:jc w:val="both"/>
              <w:rPr>
                <w:rFonts w:ascii="Verdana" w:hAnsi="Verdana"/>
              </w:rPr>
            </w:pPr>
            <w:r>
              <w:rPr>
                <w:rFonts w:ascii="Verdana" w:hAnsi="Verdana" w:cs="Tahoma"/>
              </w:rPr>
              <w:t>Elber Reis</w:t>
            </w:r>
          </w:p>
        </w:tc>
        <w:tc>
          <w:tcPr>
            <w:tcW w:w="4240" w:type="dxa"/>
            <w:tcBorders>
              <w:top w:val="single" w:sz="4" w:space="0" w:color="FFFFFF"/>
              <w:left w:val="nil"/>
              <w:bottom w:val="single" w:sz="4" w:space="0" w:color="auto"/>
              <w:right w:val="nil"/>
            </w:tcBorders>
            <w:vAlign w:val="center"/>
          </w:tcPr>
          <w:p w:rsidR="009C0B66" w:rsidRPr="00F055A4" w:rsidP="009C0B66" w14:paraId="71119EEE" w14:textId="7D772994">
            <w:pPr>
              <w:widowControl w:val="0"/>
              <w:tabs>
                <w:tab w:val="num" w:pos="851"/>
              </w:tabs>
              <w:spacing w:before="288" w:beforeLines="120" w:after="288" w:afterLines="120" w:line="240" w:lineRule="atLeast"/>
              <w:ind w:left="851" w:hanging="851"/>
              <w:jc w:val="both"/>
              <w:rPr>
                <w:rFonts w:ascii="Verdana" w:hAnsi="Verdana"/>
              </w:rPr>
            </w:pPr>
            <w:r>
              <w:rPr>
                <w:rFonts w:ascii="Verdana" w:hAnsi="Verdana" w:cs="Tahoma"/>
              </w:rPr>
              <w:t>Diretor de TI</w:t>
            </w:r>
          </w:p>
        </w:tc>
        <w:tc>
          <w:tcPr>
            <w:tcW w:w="1442" w:type="dxa"/>
            <w:tcBorders>
              <w:top w:val="single" w:sz="4" w:space="0" w:color="FFFFFF"/>
              <w:left w:val="nil"/>
              <w:bottom w:val="single" w:sz="4" w:space="0" w:color="auto"/>
              <w:right w:val="nil"/>
            </w:tcBorders>
            <w:vAlign w:val="center"/>
          </w:tcPr>
          <w:p w:rsidR="009C0B66" w:rsidRPr="00D6332F" w:rsidP="009C0B66" w14:paraId="4C0AF3E4" w14:textId="77777777">
            <w:pPr>
              <w:widowControl w:val="0"/>
              <w:tabs>
                <w:tab w:val="num" w:pos="851"/>
              </w:tabs>
              <w:spacing w:before="288" w:beforeLines="120" w:after="288" w:afterLines="120" w:line="240" w:lineRule="atLeast"/>
              <w:ind w:left="851" w:hanging="851"/>
              <w:jc w:val="both"/>
              <w:rPr>
                <w:rFonts w:ascii="Verdana" w:hAnsi="Verdana"/>
              </w:rPr>
            </w:pPr>
          </w:p>
        </w:tc>
      </w:tr>
    </w:tbl>
    <w:p w:rsidR="009846D7" w:rsidP="006A08B6" w14:paraId="7FB0D572" w14:textId="7ABD3EFB">
      <w:pPr>
        <w:jc w:val="both"/>
        <w:rPr>
          <w:rFonts w:ascii="Verdana" w:hAnsi="Verdana"/>
        </w:rPr>
      </w:pPr>
      <w:r>
        <w:rPr>
          <w:rFonts w:ascii="Verdana" w:hAnsi="Verdana"/>
        </w:rPr>
        <w:br w:type="page"/>
      </w:r>
    </w:p>
    <w:p w:rsidR="00C23A0F" w:rsidRPr="00D6332F" w:rsidP="006A08B6" w14:paraId="79C3242E" w14:textId="77777777">
      <w:pPr>
        <w:pStyle w:val="Heading1"/>
        <w:keepNext w:val="0"/>
        <w:widowControl w:val="0"/>
        <w:tabs>
          <w:tab w:val="clear" w:pos="420"/>
          <w:tab w:val="num" w:pos="851"/>
        </w:tabs>
        <w:spacing w:before="288" w:beforeLines="120" w:after="288" w:afterLines="120" w:line="240" w:lineRule="atLeast"/>
        <w:ind w:left="851" w:hanging="851"/>
      </w:pPr>
      <w:bookmarkStart w:id="47" w:name="_Toc326600089"/>
      <w:bookmarkStart w:id="48" w:name="_Toc327256046"/>
      <w:bookmarkStart w:id="49" w:name="_Toc327258891"/>
      <w:bookmarkStart w:id="50" w:name="_Toc142336971"/>
      <w:r w:rsidRPr="00D6332F">
        <w:t>CONCEITOS E DEFINIÇÕES</w:t>
      </w:r>
      <w:bookmarkEnd w:id="47"/>
      <w:bookmarkEnd w:id="48"/>
      <w:bookmarkEnd w:id="49"/>
      <w:bookmarkEnd w:id="50"/>
    </w:p>
    <w:p w:rsidR="00EB6951" w:rsidRPr="00CB4612" w:rsidP="00C06277" w14:paraId="19C62EA8" w14:textId="65C9DE20">
      <w:pPr>
        <w:pStyle w:val="Default"/>
        <w:numPr>
          <w:ilvl w:val="0"/>
          <w:numId w:val="2"/>
        </w:numPr>
        <w:spacing w:before="288" w:beforeLines="120" w:after="288" w:afterLines="120" w:line="240" w:lineRule="atLeast"/>
        <w:ind w:left="1418" w:hanging="567"/>
        <w:jc w:val="both"/>
        <w:rPr>
          <w:rFonts w:ascii="Verdana" w:hAnsi="Verdana"/>
          <w:b/>
          <w:bCs/>
          <w:sz w:val="20"/>
          <w:szCs w:val="20"/>
        </w:rPr>
      </w:pPr>
      <w:bookmarkStart w:id="51" w:name="_Toc496020772"/>
      <w:r w:rsidRPr="009846D7">
        <w:rPr>
          <w:rFonts w:ascii="Verdana" w:hAnsi="Verdana"/>
          <w:b/>
          <w:bCs/>
          <w:sz w:val="20"/>
          <w:szCs w:val="20"/>
        </w:rPr>
        <w:t>Ativo de informação:</w:t>
      </w:r>
      <w:r w:rsidRPr="00DE753A">
        <w:rPr>
          <w:rFonts w:ascii="Verdana" w:hAnsi="Verdana"/>
          <w:b/>
          <w:bCs/>
          <w:sz w:val="20"/>
          <w:szCs w:val="20"/>
        </w:rPr>
        <w:t xml:space="preserve"> </w:t>
      </w:r>
      <w:bookmarkEnd w:id="51"/>
      <w:r w:rsidRPr="00DE753A" w:rsidR="00FA7A8A">
        <w:rPr>
          <w:rFonts w:ascii="Verdana" w:hAnsi="Verdana"/>
          <w:sz w:val="20"/>
          <w:szCs w:val="20"/>
        </w:rPr>
        <w:t>patrimônio intangível do GEQ, constituído por informações de qualquer natureza (estratégica, técnica, administrativa, financeira, mercadológica, de recursos humanos e/ou legal), incluindo</w:t>
      </w:r>
      <w:r w:rsidR="00CB4612">
        <w:rPr>
          <w:rFonts w:ascii="Verdana" w:hAnsi="Verdana"/>
          <w:sz w:val="20"/>
          <w:szCs w:val="20"/>
        </w:rPr>
        <w:t xml:space="preserve"> aquelas</w:t>
      </w:r>
      <w:r w:rsidRPr="00DE753A" w:rsidR="00FA7A8A">
        <w:rPr>
          <w:rFonts w:ascii="Verdana" w:hAnsi="Verdana"/>
          <w:sz w:val="20"/>
          <w:szCs w:val="20"/>
        </w:rPr>
        <w:t xml:space="preserve">  criadas ou adquiridas por meio de parceiros, clientes, empregados e terceiros, em formato escrito, verbal, físico, eletrônico ou digitalizado, as quais podem ser armazenadas ou trafegadas pela infraestrutura computacional do GEQ, por infraestrutura externa contratada ou mesmo por fora de sua estrutura física.</w:t>
      </w:r>
    </w:p>
    <w:p w:rsidR="00D60E5B" w:rsidRPr="00D60E5B" w:rsidP="00C06277" w14:paraId="7E44EA0C" w14:textId="63544B28">
      <w:pPr>
        <w:pStyle w:val="Default"/>
        <w:numPr>
          <w:ilvl w:val="0"/>
          <w:numId w:val="2"/>
        </w:numPr>
        <w:spacing w:before="288" w:beforeLines="120" w:after="288" w:afterLines="120" w:line="240" w:lineRule="atLeast"/>
        <w:ind w:left="1418" w:hanging="567"/>
        <w:jc w:val="both"/>
        <w:rPr>
          <w:rFonts w:ascii="Verdana" w:hAnsi="Verdana"/>
          <w:sz w:val="20"/>
          <w:szCs w:val="20"/>
        </w:rPr>
      </w:pPr>
      <w:bookmarkStart w:id="52" w:name="_Toc496020773"/>
      <w:r w:rsidRPr="00D60E5B">
        <w:rPr>
          <w:rFonts w:ascii="Verdana" w:hAnsi="Verdana"/>
          <w:b/>
          <w:bCs/>
          <w:sz w:val="20"/>
          <w:szCs w:val="20"/>
        </w:rPr>
        <w:t>Colaborador:</w:t>
      </w:r>
      <w:r w:rsidRPr="00D60E5B">
        <w:rPr>
          <w:rFonts w:ascii="Verdana" w:hAnsi="Verdana"/>
          <w:sz w:val="20"/>
          <w:szCs w:val="20"/>
        </w:rPr>
        <w:t xml:space="preserve"> inclui empregados, estagiários, temporários e terceiros vinculados às empresas do GEQ.</w:t>
      </w:r>
    </w:p>
    <w:p w:rsidR="00EB6951" w:rsidRPr="00666E5E" w:rsidP="00C06277" w14:paraId="79B7DC99" w14:textId="7EC50BF3">
      <w:pPr>
        <w:pStyle w:val="Default"/>
        <w:numPr>
          <w:ilvl w:val="0"/>
          <w:numId w:val="2"/>
        </w:numPr>
        <w:spacing w:before="288" w:beforeLines="120" w:after="288" w:afterLines="120" w:line="240" w:lineRule="atLeast"/>
        <w:ind w:left="1418" w:hanging="567"/>
        <w:jc w:val="both"/>
        <w:rPr>
          <w:rFonts w:ascii="Verdana" w:hAnsi="Verdana"/>
          <w:sz w:val="20"/>
          <w:szCs w:val="20"/>
        </w:rPr>
      </w:pPr>
      <w:r w:rsidRPr="009846D7">
        <w:rPr>
          <w:rFonts w:ascii="Verdana" w:hAnsi="Verdana"/>
          <w:b/>
          <w:bCs/>
          <w:sz w:val="20"/>
          <w:szCs w:val="20"/>
        </w:rPr>
        <w:t xml:space="preserve">Comitê Gestor </w:t>
      </w:r>
      <w:r>
        <w:rPr>
          <w:rFonts w:ascii="Verdana" w:hAnsi="Verdana"/>
          <w:b/>
          <w:bCs/>
          <w:sz w:val="20"/>
          <w:szCs w:val="20"/>
        </w:rPr>
        <w:t>d</w:t>
      </w:r>
      <w:r w:rsidRPr="009846D7">
        <w:rPr>
          <w:rFonts w:ascii="Verdana" w:hAnsi="Verdana"/>
          <w:b/>
          <w:bCs/>
          <w:sz w:val="20"/>
          <w:szCs w:val="20"/>
        </w:rPr>
        <w:t xml:space="preserve">e Segurança </w:t>
      </w:r>
      <w:r>
        <w:rPr>
          <w:rFonts w:ascii="Verdana" w:hAnsi="Verdana"/>
          <w:b/>
          <w:bCs/>
          <w:sz w:val="20"/>
          <w:szCs w:val="20"/>
        </w:rPr>
        <w:t>d</w:t>
      </w:r>
      <w:r w:rsidRPr="009846D7">
        <w:rPr>
          <w:rFonts w:ascii="Verdana" w:hAnsi="Verdana"/>
          <w:b/>
          <w:bCs/>
          <w:sz w:val="20"/>
          <w:szCs w:val="20"/>
        </w:rPr>
        <w:t>a Informação</w:t>
      </w:r>
      <w:r w:rsidRPr="009846D7">
        <w:rPr>
          <w:rFonts w:ascii="Verdana" w:hAnsi="Verdana"/>
          <w:b/>
          <w:bCs/>
          <w:sz w:val="20"/>
          <w:szCs w:val="20"/>
        </w:rPr>
        <w:t xml:space="preserve"> </w:t>
      </w:r>
      <w:r>
        <w:rPr>
          <w:rFonts w:ascii="Verdana" w:hAnsi="Verdana"/>
          <w:b/>
          <w:bCs/>
          <w:sz w:val="20"/>
          <w:szCs w:val="20"/>
        </w:rPr>
        <w:t>(CGSI)</w:t>
      </w:r>
      <w:r w:rsidRPr="009846D7">
        <w:rPr>
          <w:rFonts w:ascii="Verdana" w:hAnsi="Verdana"/>
          <w:b/>
          <w:bCs/>
          <w:sz w:val="20"/>
          <w:szCs w:val="20"/>
        </w:rPr>
        <w:t>:</w:t>
      </w:r>
      <w:r w:rsidRPr="00D6332F">
        <w:rPr>
          <w:rFonts w:ascii="Verdana" w:hAnsi="Verdana"/>
          <w:sz w:val="20"/>
          <w:szCs w:val="20"/>
        </w:rPr>
        <w:t xml:space="preserve"> </w:t>
      </w:r>
      <w:r>
        <w:rPr>
          <w:rFonts w:ascii="Verdana" w:hAnsi="Verdana"/>
          <w:sz w:val="20"/>
          <w:szCs w:val="20"/>
        </w:rPr>
        <w:t>g</w:t>
      </w:r>
      <w:r w:rsidRPr="00D6332F">
        <w:rPr>
          <w:rFonts w:ascii="Verdana" w:hAnsi="Verdana"/>
          <w:sz w:val="20"/>
          <w:szCs w:val="20"/>
        </w:rPr>
        <w:t xml:space="preserve">rupo </w:t>
      </w:r>
      <w:r w:rsidRPr="00D6332F">
        <w:rPr>
          <w:rFonts w:ascii="Verdana" w:hAnsi="Verdana"/>
          <w:sz w:val="20"/>
          <w:szCs w:val="20"/>
        </w:rPr>
        <w:t xml:space="preserve">de trabalho multidisciplinar permanente, efetivado pela </w:t>
      </w:r>
      <w:r w:rsidR="00F119DE">
        <w:rPr>
          <w:rFonts w:ascii="Verdana" w:hAnsi="Verdana"/>
          <w:sz w:val="20"/>
          <w:szCs w:val="20"/>
        </w:rPr>
        <w:t>d</w:t>
      </w:r>
      <w:r w:rsidRPr="00D6332F">
        <w:rPr>
          <w:rFonts w:ascii="Verdana" w:hAnsi="Verdana"/>
          <w:sz w:val="20"/>
          <w:szCs w:val="20"/>
        </w:rPr>
        <w:t xml:space="preserve">iretoria do </w:t>
      </w:r>
      <w:r>
        <w:rPr>
          <w:rFonts w:ascii="Verdana" w:hAnsi="Verdana"/>
          <w:sz w:val="20"/>
          <w:szCs w:val="20"/>
        </w:rPr>
        <w:t>GEQ</w:t>
      </w:r>
      <w:r w:rsidR="00645EDA">
        <w:rPr>
          <w:rFonts w:ascii="Verdana" w:hAnsi="Verdana"/>
          <w:sz w:val="20"/>
          <w:szCs w:val="20"/>
        </w:rPr>
        <w:t>,</w:t>
      </w:r>
      <w:r w:rsidRPr="00D6332F">
        <w:rPr>
          <w:rFonts w:ascii="Verdana" w:hAnsi="Verdana"/>
          <w:sz w:val="20"/>
          <w:szCs w:val="20"/>
        </w:rPr>
        <w:t xml:space="preserve"> que tem por finalidade tratar questões ligadas à Segurança da Informação.</w:t>
      </w:r>
      <w:bookmarkEnd w:id="52"/>
    </w:p>
    <w:p w:rsidR="00EB6951" w:rsidP="00C06277" w14:paraId="07AABDC2" w14:textId="751774FA">
      <w:pPr>
        <w:pStyle w:val="Default"/>
        <w:numPr>
          <w:ilvl w:val="0"/>
          <w:numId w:val="2"/>
        </w:numPr>
        <w:spacing w:before="288" w:beforeLines="120" w:after="288" w:afterLines="120" w:line="240" w:lineRule="atLeast"/>
        <w:ind w:left="1418" w:hanging="567"/>
        <w:jc w:val="both"/>
        <w:rPr>
          <w:rFonts w:ascii="Verdana" w:hAnsi="Verdana"/>
          <w:sz w:val="20"/>
          <w:szCs w:val="20"/>
        </w:rPr>
      </w:pPr>
      <w:bookmarkStart w:id="53" w:name="_Toc496020775"/>
      <w:r w:rsidRPr="009846D7">
        <w:rPr>
          <w:rFonts w:ascii="Verdana" w:hAnsi="Verdana"/>
          <w:b/>
          <w:bCs/>
          <w:sz w:val="20"/>
          <w:szCs w:val="20"/>
        </w:rPr>
        <w:t>Controle:</w:t>
      </w:r>
      <w:r w:rsidRPr="00D6332F">
        <w:rPr>
          <w:rFonts w:ascii="Verdana" w:hAnsi="Verdana"/>
          <w:sz w:val="20"/>
          <w:szCs w:val="20"/>
        </w:rPr>
        <w:t xml:space="preserve"> </w:t>
      </w:r>
      <w:r w:rsidR="00D60E5B">
        <w:rPr>
          <w:rFonts w:ascii="Verdana" w:hAnsi="Verdana"/>
          <w:sz w:val="20"/>
          <w:szCs w:val="20"/>
        </w:rPr>
        <w:t>m</w:t>
      </w:r>
      <w:r w:rsidRPr="00D6332F" w:rsidR="00D60E5B">
        <w:rPr>
          <w:rFonts w:ascii="Verdana" w:hAnsi="Verdana"/>
          <w:sz w:val="20"/>
          <w:szCs w:val="20"/>
        </w:rPr>
        <w:t xml:space="preserve">edida </w:t>
      </w:r>
      <w:r w:rsidRPr="00D6332F">
        <w:rPr>
          <w:rFonts w:ascii="Verdana" w:hAnsi="Verdana"/>
          <w:sz w:val="20"/>
          <w:szCs w:val="20"/>
        </w:rPr>
        <w:t>de segurança para o tratamento de um risco específico.</w:t>
      </w:r>
      <w:bookmarkEnd w:id="53"/>
    </w:p>
    <w:p w:rsidR="00DE753A" w:rsidRPr="00666E5E" w:rsidP="00C06277" w14:paraId="2E969DCC" w14:textId="0854CE90">
      <w:pPr>
        <w:pStyle w:val="Default"/>
        <w:numPr>
          <w:ilvl w:val="0"/>
          <w:numId w:val="2"/>
        </w:numPr>
        <w:spacing w:before="288" w:beforeLines="120" w:after="288" w:afterLines="120" w:line="240" w:lineRule="atLeast"/>
        <w:ind w:left="1418" w:hanging="567"/>
        <w:jc w:val="both"/>
        <w:rPr>
          <w:rFonts w:ascii="Verdana" w:hAnsi="Verdana"/>
          <w:sz w:val="20"/>
          <w:szCs w:val="20"/>
        </w:rPr>
      </w:pPr>
      <w:r w:rsidRPr="00645EDA">
        <w:rPr>
          <w:rFonts w:ascii="Verdana" w:hAnsi="Verdana"/>
          <w:b/>
          <w:bCs/>
          <w:i/>
          <w:iCs/>
          <w:sz w:val="20"/>
          <w:szCs w:val="20"/>
        </w:rPr>
        <w:t>Download</w:t>
      </w:r>
      <w:r>
        <w:rPr>
          <w:rFonts w:ascii="Verdana" w:hAnsi="Verdana"/>
          <w:b/>
          <w:bCs/>
          <w:sz w:val="20"/>
          <w:szCs w:val="20"/>
        </w:rPr>
        <w:t xml:space="preserve">: </w:t>
      </w:r>
      <w:r w:rsidR="00045691">
        <w:rPr>
          <w:rFonts w:ascii="Verdana" w:hAnsi="Verdana"/>
          <w:sz w:val="20"/>
          <w:szCs w:val="20"/>
        </w:rPr>
        <w:t>ação de transferir ou</w:t>
      </w:r>
      <w:r w:rsidRPr="00EC5B31" w:rsidR="00EC5B31">
        <w:rPr>
          <w:rFonts w:ascii="Verdana" w:hAnsi="Verdana"/>
          <w:sz w:val="20"/>
          <w:szCs w:val="20"/>
        </w:rPr>
        <w:t xml:space="preserve"> fazer cópia de</w:t>
      </w:r>
      <w:r w:rsidR="00DE007F">
        <w:rPr>
          <w:rFonts w:ascii="Verdana" w:hAnsi="Verdana"/>
          <w:sz w:val="20"/>
          <w:szCs w:val="20"/>
        </w:rPr>
        <w:t xml:space="preserve"> dados/i</w:t>
      </w:r>
      <w:r w:rsidRPr="00EC5B31" w:rsidR="00EC5B31">
        <w:rPr>
          <w:rFonts w:ascii="Verdana" w:hAnsi="Verdana"/>
          <w:sz w:val="20"/>
          <w:szCs w:val="20"/>
        </w:rPr>
        <w:t>nformação, arquivo</w:t>
      </w:r>
      <w:r w:rsidR="000A646B">
        <w:rPr>
          <w:rFonts w:ascii="Verdana" w:hAnsi="Verdana"/>
          <w:sz w:val="20"/>
          <w:szCs w:val="20"/>
        </w:rPr>
        <w:t xml:space="preserve"> digital</w:t>
      </w:r>
      <w:r w:rsidRPr="00EC5B31" w:rsidR="00EC5B31">
        <w:rPr>
          <w:rFonts w:ascii="Verdana" w:hAnsi="Verdana"/>
          <w:sz w:val="20"/>
          <w:szCs w:val="20"/>
        </w:rPr>
        <w:t>, que se encontra num computador remoto</w:t>
      </w:r>
      <w:r w:rsidR="00DE007F">
        <w:rPr>
          <w:rFonts w:ascii="Verdana" w:hAnsi="Verdana"/>
          <w:sz w:val="20"/>
          <w:szCs w:val="20"/>
        </w:rPr>
        <w:t xml:space="preserve"> para um computador local</w:t>
      </w:r>
      <w:r w:rsidRPr="00EC5B31" w:rsidR="00EC5B31">
        <w:rPr>
          <w:rFonts w:ascii="Verdana" w:hAnsi="Verdana"/>
          <w:sz w:val="20"/>
          <w:szCs w:val="20"/>
        </w:rPr>
        <w:t>.</w:t>
      </w:r>
      <w:r w:rsidR="00426E0B">
        <w:rPr>
          <w:rFonts w:ascii="Verdana" w:hAnsi="Verdana"/>
          <w:sz w:val="20"/>
          <w:szCs w:val="20"/>
        </w:rPr>
        <w:t xml:space="preserve"> </w:t>
      </w:r>
    </w:p>
    <w:p w:rsidR="0002051A" w:rsidRPr="0002051A" w:rsidP="00C06277" w14:paraId="1A476EE3" w14:textId="22793B03">
      <w:pPr>
        <w:pStyle w:val="Default"/>
        <w:numPr>
          <w:ilvl w:val="0"/>
          <w:numId w:val="2"/>
        </w:numPr>
        <w:spacing w:before="288" w:beforeLines="120" w:after="288" w:afterLines="120" w:line="240" w:lineRule="atLeast"/>
        <w:ind w:left="1418" w:hanging="567"/>
        <w:jc w:val="both"/>
        <w:rPr>
          <w:rFonts w:ascii="Verdana" w:hAnsi="Verdana"/>
          <w:b/>
          <w:bCs/>
          <w:sz w:val="20"/>
          <w:szCs w:val="20"/>
        </w:rPr>
      </w:pPr>
      <w:r w:rsidRPr="0002051A">
        <w:rPr>
          <w:rFonts w:ascii="Verdana" w:hAnsi="Verdana"/>
          <w:b/>
          <w:bCs/>
          <w:sz w:val="20"/>
          <w:szCs w:val="20"/>
        </w:rPr>
        <w:t xml:space="preserve">Internet: </w:t>
      </w:r>
      <w:r w:rsidRPr="0002051A">
        <w:rPr>
          <w:rFonts w:ascii="Verdana" w:hAnsi="Verdana"/>
          <w:sz w:val="20"/>
          <w:szCs w:val="20"/>
        </w:rPr>
        <w:t>rede mundial que interliga computadores em todo o mundo.</w:t>
      </w:r>
    </w:p>
    <w:p w:rsidR="0002051A" w:rsidRPr="005E554E" w:rsidP="00C06277" w14:paraId="19109328" w14:textId="30519B44">
      <w:pPr>
        <w:pStyle w:val="Default"/>
        <w:numPr>
          <w:ilvl w:val="0"/>
          <w:numId w:val="2"/>
        </w:numPr>
        <w:spacing w:before="288" w:beforeLines="120" w:after="288" w:afterLines="120" w:line="240" w:lineRule="atLeast"/>
        <w:ind w:left="1418" w:hanging="567"/>
        <w:jc w:val="both"/>
        <w:rPr>
          <w:rFonts w:ascii="Verdana" w:hAnsi="Verdana"/>
          <w:sz w:val="20"/>
          <w:szCs w:val="20"/>
        </w:rPr>
      </w:pPr>
      <w:r w:rsidRPr="005E554E">
        <w:rPr>
          <w:rFonts w:ascii="Verdana" w:hAnsi="Verdana"/>
          <w:b/>
          <w:bCs/>
          <w:sz w:val="20"/>
          <w:szCs w:val="20"/>
        </w:rPr>
        <w:t>Mídias</w:t>
      </w:r>
      <w:r w:rsidRPr="005E554E" w:rsidR="005E554E">
        <w:rPr>
          <w:rFonts w:ascii="Verdana" w:hAnsi="Verdana"/>
          <w:b/>
          <w:bCs/>
          <w:sz w:val="20"/>
          <w:szCs w:val="20"/>
        </w:rPr>
        <w:t xml:space="preserve"> e </w:t>
      </w:r>
      <w:r w:rsidRPr="005E554E">
        <w:rPr>
          <w:rFonts w:ascii="Verdana" w:hAnsi="Verdana"/>
          <w:b/>
          <w:bCs/>
          <w:sz w:val="20"/>
          <w:szCs w:val="20"/>
        </w:rPr>
        <w:t>Redes Sociais:</w:t>
      </w:r>
      <w:r w:rsidRPr="005E554E">
        <w:rPr>
          <w:rFonts w:ascii="Verdana" w:hAnsi="Verdana"/>
          <w:sz w:val="20"/>
          <w:szCs w:val="20"/>
        </w:rPr>
        <w:t xml:space="preserve"> </w:t>
      </w:r>
      <w:r w:rsidRPr="003C0096" w:rsidR="003C0096">
        <w:rPr>
          <w:rFonts w:ascii="Verdana" w:hAnsi="Verdana"/>
          <w:sz w:val="20"/>
          <w:szCs w:val="20"/>
        </w:rPr>
        <w:t>tecnologia baseada na Internet que permite aos usuários um meio de comunicação estabelecendo a troca de informações e conteúdo</w:t>
      </w:r>
      <w:r w:rsidR="003C0096">
        <w:rPr>
          <w:rFonts w:ascii="Verdana" w:hAnsi="Verdana"/>
          <w:sz w:val="20"/>
          <w:szCs w:val="20"/>
        </w:rPr>
        <w:t>.</w:t>
      </w:r>
    </w:p>
    <w:p w:rsidR="00EB6951" w:rsidP="00C06277" w14:paraId="040FE7D8" w14:textId="55099ED1">
      <w:pPr>
        <w:pStyle w:val="Default"/>
        <w:numPr>
          <w:ilvl w:val="0"/>
          <w:numId w:val="2"/>
        </w:numPr>
        <w:spacing w:before="288" w:beforeLines="120" w:after="288" w:afterLines="120" w:line="240" w:lineRule="atLeast"/>
        <w:ind w:left="1418" w:hanging="567"/>
        <w:jc w:val="both"/>
        <w:rPr>
          <w:rFonts w:ascii="Verdana" w:hAnsi="Verdana"/>
          <w:sz w:val="20"/>
          <w:szCs w:val="20"/>
        </w:rPr>
      </w:pPr>
      <w:bookmarkStart w:id="54" w:name="_Toc496020781"/>
      <w:r w:rsidRPr="009846D7">
        <w:rPr>
          <w:rFonts w:ascii="Verdana" w:hAnsi="Verdana"/>
          <w:b/>
          <w:bCs/>
          <w:sz w:val="20"/>
          <w:szCs w:val="20"/>
        </w:rPr>
        <w:t>Segurança da Informação:</w:t>
      </w:r>
      <w:r w:rsidRPr="00D6332F">
        <w:rPr>
          <w:rFonts w:ascii="Verdana" w:hAnsi="Verdana"/>
          <w:sz w:val="20"/>
          <w:szCs w:val="20"/>
        </w:rPr>
        <w:t xml:space="preserve"> </w:t>
      </w:r>
      <w:r w:rsidRPr="0050524D" w:rsidR="00426E0B">
        <w:rPr>
          <w:rFonts w:ascii="Verdana" w:hAnsi="Verdana" w:cs="Arial"/>
          <w:bCs/>
          <w:sz w:val="20"/>
          <w:szCs w:val="20"/>
        </w:rPr>
        <w:t>competência que visa proteger a informação contra ameaças e vulnerabilidades buscando garantir a continuidade do negócio e minimização de riscos, alinhado com os objetivos estratégicos de negócio. Adicionalmente, zela pelos princípios de confidencialidade, integridade, disponibilidade e autenticidade das informações do GEQ.</w:t>
      </w:r>
      <w:bookmarkEnd w:id="54"/>
    </w:p>
    <w:p w:rsidR="00DE753A" w:rsidP="00C06277" w14:paraId="62431970" w14:textId="56E6C70B">
      <w:pPr>
        <w:pStyle w:val="Default"/>
        <w:numPr>
          <w:ilvl w:val="0"/>
          <w:numId w:val="2"/>
        </w:numPr>
        <w:spacing w:before="288" w:beforeLines="120" w:after="288" w:afterLines="120" w:line="240" w:lineRule="atLeast"/>
        <w:ind w:left="1418" w:hanging="567"/>
        <w:jc w:val="both"/>
        <w:rPr>
          <w:rFonts w:ascii="Verdana" w:hAnsi="Verdana"/>
          <w:sz w:val="20"/>
          <w:szCs w:val="20"/>
        </w:rPr>
      </w:pPr>
      <w:r w:rsidRPr="00DE753A">
        <w:rPr>
          <w:rFonts w:ascii="Verdana" w:hAnsi="Verdana"/>
          <w:b/>
          <w:bCs/>
          <w:sz w:val="20"/>
          <w:szCs w:val="20"/>
        </w:rPr>
        <w:t>Sites</w:t>
      </w:r>
      <w:r>
        <w:rPr>
          <w:rFonts w:ascii="Verdana" w:hAnsi="Verdana"/>
          <w:sz w:val="20"/>
          <w:szCs w:val="20"/>
        </w:rPr>
        <w:t>:</w:t>
      </w:r>
      <w:r w:rsidR="00063F1F">
        <w:rPr>
          <w:rFonts w:ascii="Verdana" w:hAnsi="Verdana"/>
          <w:sz w:val="20"/>
          <w:szCs w:val="20"/>
        </w:rPr>
        <w:t xml:space="preserve"> </w:t>
      </w:r>
      <w:r w:rsidRPr="00513FB8" w:rsidR="008D3B59">
        <w:rPr>
          <w:rFonts w:ascii="Verdana" w:hAnsi="Verdana"/>
          <w:sz w:val="20"/>
          <w:szCs w:val="20"/>
        </w:rPr>
        <w:t xml:space="preserve">páginas contendo informações, imagens, fotos, vídeos, </w:t>
      </w:r>
      <w:r w:rsidRPr="00513FB8" w:rsidR="008D3B59">
        <w:rPr>
          <w:rFonts w:ascii="Verdana" w:hAnsi="Verdana"/>
          <w:sz w:val="20"/>
          <w:szCs w:val="20"/>
        </w:rPr>
        <w:t>sons, etc.</w:t>
      </w:r>
      <w:r w:rsidRPr="00513FB8" w:rsidR="008D3B59">
        <w:rPr>
          <w:rFonts w:ascii="Verdana" w:hAnsi="Verdana"/>
          <w:sz w:val="20"/>
          <w:szCs w:val="20"/>
        </w:rPr>
        <w:t>, que ficam armazenadas em provedores de acesso (computadores denominado servidores) à Internet, para serem acessadas por qualquer pessoa que se conecte a rede.</w:t>
      </w:r>
    </w:p>
    <w:p w:rsidR="00DE753A" w:rsidRPr="00666E5E" w:rsidP="00C06277" w14:paraId="42C7EC97" w14:textId="440C54C4">
      <w:pPr>
        <w:pStyle w:val="Default"/>
        <w:numPr>
          <w:ilvl w:val="0"/>
          <w:numId w:val="2"/>
        </w:numPr>
        <w:spacing w:before="288" w:beforeLines="120" w:after="288" w:afterLines="120" w:line="240" w:lineRule="atLeast"/>
        <w:ind w:left="1418" w:hanging="567"/>
        <w:jc w:val="both"/>
        <w:rPr>
          <w:rFonts w:ascii="Verdana" w:hAnsi="Verdana"/>
          <w:sz w:val="20"/>
          <w:szCs w:val="20"/>
        </w:rPr>
      </w:pPr>
      <w:r w:rsidRPr="006E42BF">
        <w:rPr>
          <w:rFonts w:ascii="Verdana" w:hAnsi="Verdana"/>
          <w:b/>
          <w:bCs/>
          <w:i/>
          <w:iCs/>
          <w:sz w:val="20"/>
          <w:szCs w:val="20"/>
        </w:rPr>
        <w:t>Uploads</w:t>
      </w:r>
      <w:r w:rsidRPr="003765E5">
        <w:rPr>
          <w:rFonts w:ascii="Verdana" w:hAnsi="Verdana"/>
          <w:sz w:val="20"/>
          <w:szCs w:val="20"/>
        </w:rPr>
        <w:t>:</w:t>
      </w:r>
      <w:r>
        <w:rPr>
          <w:rFonts w:ascii="Verdana" w:hAnsi="Verdana"/>
          <w:sz w:val="20"/>
          <w:szCs w:val="20"/>
        </w:rPr>
        <w:t xml:space="preserve"> </w:t>
      </w:r>
      <w:r w:rsidR="00B65A8B">
        <w:rPr>
          <w:rFonts w:ascii="Verdana" w:hAnsi="Verdana"/>
          <w:sz w:val="20"/>
          <w:szCs w:val="20"/>
        </w:rPr>
        <w:t>ação de transferir</w:t>
      </w:r>
      <w:r w:rsidR="002329A1">
        <w:rPr>
          <w:rFonts w:ascii="Verdana" w:hAnsi="Verdana"/>
          <w:sz w:val="20"/>
          <w:szCs w:val="20"/>
        </w:rPr>
        <w:t>/</w:t>
      </w:r>
      <w:r w:rsidRPr="00B65A8B" w:rsidR="00B65A8B">
        <w:rPr>
          <w:rFonts w:ascii="Verdana" w:hAnsi="Verdana"/>
          <w:sz w:val="20"/>
          <w:szCs w:val="20"/>
        </w:rPr>
        <w:t>enviar</w:t>
      </w:r>
      <w:r w:rsidR="002329A1">
        <w:rPr>
          <w:rFonts w:ascii="Verdana" w:hAnsi="Verdana"/>
          <w:sz w:val="20"/>
          <w:szCs w:val="20"/>
        </w:rPr>
        <w:t xml:space="preserve"> dados e </w:t>
      </w:r>
      <w:r w:rsidRPr="00B65A8B" w:rsidR="00B65A8B">
        <w:rPr>
          <w:rFonts w:ascii="Verdana" w:hAnsi="Verdana"/>
          <w:sz w:val="20"/>
          <w:szCs w:val="20"/>
        </w:rPr>
        <w:t>informaç</w:t>
      </w:r>
      <w:r w:rsidR="002329A1">
        <w:rPr>
          <w:rFonts w:ascii="Verdana" w:hAnsi="Verdana"/>
          <w:sz w:val="20"/>
          <w:szCs w:val="20"/>
        </w:rPr>
        <w:t>ões</w:t>
      </w:r>
      <w:r w:rsidRPr="00B65A8B" w:rsidR="00B65A8B">
        <w:rPr>
          <w:rFonts w:ascii="Verdana" w:hAnsi="Verdana"/>
          <w:sz w:val="20"/>
          <w:szCs w:val="20"/>
        </w:rPr>
        <w:t xml:space="preserve">, </w:t>
      </w:r>
      <w:r w:rsidRPr="00EC5B31" w:rsidR="002329A1">
        <w:rPr>
          <w:rFonts w:ascii="Verdana" w:hAnsi="Verdana"/>
          <w:sz w:val="20"/>
          <w:szCs w:val="20"/>
        </w:rPr>
        <w:t>arquivo</w:t>
      </w:r>
      <w:r w:rsidR="002329A1">
        <w:rPr>
          <w:rFonts w:ascii="Verdana" w:hAnsi="Verdana"/>
          <w:sz w:val="20"/>
          <w:szCs w:val="20"/>
        </w:rPr>
        <w:t xml:space="preserve"> digital</w:t>
      </w:r>
      <w:r w:rsidRPr="00B65A8B" w:rsidR="00B65A8B">
        <w:rPr>
          <w:rFonts w:ascii="Verdana" w:hAnsi="Verdana"/>
          <w:sz w:val="20"/>
          <w:szCs w:val="20"/>
        </w:rPr>
        <w:t>, para um computador remoto.</w:t>
      </w:r>
    </w:p>
    <w:p w:rsidR="00EB6951" w:rsidP="006E42BF" w14:paraId="72F537E2" w14:textId="71C24A31">
      <w:pPr>
        <w:pStyle w:val="Default"/>
        <w:numPr>
          <w:ilvl w:val="0"/>
          <w:numId w:val="2"/>
        </w:numPr>
        <w:spacing w:before="288" w:beforeLines="120" w:after="288" w:afterLines="120" w:line="240" w:lineRule="atLeast"/>
        <w:ind w:left="1418" w:hanging="567"/>
        <w:jc w:val="both"/>
        <w:rPr>
          <w:rFonts w:ascii="Verdana" w:hAnsi="Verdana"/>
          <w:sz w:val="20"/>
          <w:szCs w:val="20"/>
        </w:rPr>
      </w:pPr>
      <w:bookmarkStart w:id="55" w:name="_Toc496020782"/>
      <w:r w:rsidRPr="009846D7">
        <w:rPr>
          <w:rFonts w:ascii="Verdana" w:hAnsi="Verdana"/>
          <w:b/>
          <w:bCs/>
          <w:sz w:val="20"/>
          <w:szCs w:val="20"/>
        </w:rPr>
        <w:t>Usuário:</w:t>
      </w:r>
      <w:r w:rsidRPr="00D6332F">
        <w:rPr>
          <w:rFonts w:ascii="Verdana" w:hAnsi="Verdana"/>
          <w:sz w:val="20"/>
          <w:szCs w:val="20"/>
        </w:rPr>
        <w:t xml:space="preserve"> </w:t>
      </w:r>
      <w:bookmarkStart w:id="56" w:name="_Toc496020783"/>
      <w:bookmarkEnd w:id="55"/>
      <w:r w:rsidRPr="00D2767A" w:rsidR="00D2767A">
        <w:t xml:space="preserve"> </w:t>
      </w:r>
      <w:r w:rsidRPr="00D2767A" w:rsidR="00D2767A">
        <w:rPr>
          <w:rFonts w:ascii="Verdana" w:hAnsi="Verdana"/>
          <w:sz w:val="20"/>
          <w:szCs w:val="20"/>
        </w:rPr>
        <w:t xml:space="preserve">empregados do GEQ ou terceiros alocados na prestação de serviços ao GEQ, independente do regime jurídico ao qual estejam </w:t>
      </w:r>
      <w:r w:rsidRPr="00D2767A" w:rsidR="00D2767A">
        <w:rPr>
          <w:rFonts w:ascii="Verdana" w:hAnsi="Verdana"/>
          <w:sz w:val="20"/>
          <w:szCs w:val="20"/>
        </w:rPr>
        <w:t xml:space="preserve">submetidos, assim como outros indivíduos ou </w:t>
      </w:r>
      <w:r w:rsidRPr="00D2767A" w:rsidR="00EF116B">
        <w:rPr>
          <w:rFonts w:ascii="Verdana" w:hAnsi="Verdana"/>
          <w:sz w:val="20"/>
          <w:szCs w:val="20"/>
        </w:rPr>
        <w:t>organizações devidamente autorizad</w:t>
      </w:r>
      <w:r w:rsidR="00EF116B">
        <w:rPr>
          <w:rFonts w:ascii="Verdana" w:hAnsi="Verdana"/>
          <w:sz w:val="20"/>
          <w:szCs w:val="20"/>
        </w:rPr>
        <w:t>as</w:t>
      </w:r>
      <w:r w:rsidRPr="00D2767A" w:rsidR="00D2767A">
        <w:rPr>
          <w:rFonts w:ascii="Verdana" w:hAnsi="Verdana"/>
          <w:sz w:val="20"/>
          <w:szCs w:val="20"/>
        </w:rPr>
        <w:t xml:space="preserve"> a utilizar e/ou manipular qualquer ativo de informação do GEQ.</w:t>
      </w:r>
    </w:p>
    <w:p w:rsidR="006E42BF" w:rsidP="006E42BF" w14:paraId="59B1D2AE" w14:textId="77777777">
      <w:pPr>
        <w:pStyle w:val="Default"/>
        <w:ind w:left="1418"/>
        <w:jc w:val="both"/>
        <w:rPr>
          <w:rFonts w:ascii="Verdana" w:hAnsi="Verdana"/>
          <w:sz w:val="20"/>
          <w:szCs w:val="20"/>
        </w:rPr>
      </w:pPr>
    </w:p>
    <w:p w:rsidR="00257ABE" w:rsidRPr="00D6332F" w:rsidP="006A08B6" w14:paraId="2B5D90B5" w14:textId="77777777">
      <w:pPr>
        <w:pStyle w:val="Heading1"/>
        <w:keepNext w:val="0"/>
        <w:widowControl w:val="0"/>
        <w:tabs>
          <w:tab w:val="clear" w:pos="420"/>
          <w:tab w:val="num" w:pos="851"/>
        </w:tabs>
        <w:spacing w:before="288" w:beforeLines="120" w:after="288" w:afterLines="120" w:line="240" w:lineRule="atLeast"/>
        <w:ind w:left="851" w:hanging="851"/>
      </w:pPr>
      <w:bookmarkStart w:id="57" w:name="_Toc97275995"/>
      <w:bookmarkStart w:id="58" w:name="_Toc97275996"/>
      <w:bookmarkStart w:id="59" w:name="_Toc326600090"/>
      <w:bookmarkStart w:id="60" w:name="_Toc327256047"/>
      <w:bookmarkStart w:id="61" w:name="_Toc327258892"/>
      <w:bookmarkStart w:id="62" w:name="_Toc142336972"/>
      <w:bookmarkEnd w:id="56"/>
      <w:bookmarkEnd w:id="57"/>
      <w:bookmarkEnd w:id="58"/>
      <w:r w:rsidRPr="00D6332F">
        <w:t>DOCUMENTOS DE REFERÊNCIA</w:t>
      </w:r>
      <w:bookmarkEnd w:id="59"/>
      <w:bookmarkEnd w:id="60"/>
      <w:bookmarkEnd w:id="61"/>
      <w:bookmarkEnd w:id="62"/>
      <w:r w:rsidRPr="00D6332F" w:rsidR="00E47DEC">
        <w:tab/>
      </w:r>
    </w:p>
    <w:p w:rsidR="00571929" w:rsidRPr="00D6332F" w:rsidP="006A08B6" w14:paraId="3F852D1F" w14:textId="77777777">
      <w:pPr>
        <w:pStyle w:val="Default"/>
        <w:widowControl w:val="0"/>
        <w:tabs>
          <w:tab w:val="num" w:pos="0"/>
        </w:tabs>
        <w:spacing w:before="288" w:beforeLines="120" w:after="288" w:afterLines="120" w:line="240" w:lineRule="atLeast"/>
        <w:jc w:val="both"/>
        <w:rPr>
          <w:rFonts w:ascii="Verdana" w:hAnsi="Verdana"/>
          <w:sz w:val="20"/>
          <w:szCs w:val="20"/>
        </w:rPr>
      </w:pPr>
      <w:r w:rsidRPr="00D6332F">
        <w:rPr>
          <w:rFonts w:ascii="Verdana" w:hAnsi="Verdana"/>
          <w:sz w:val="20"/>
          <w:szCs w:val="20"/>
        </w:rPr>
        <w:t xml:space="preserve">Esta </w:t>
      </w:r>
      <w:r w:rsidRPr="00D6332F" w:rsidR="005F5ADF">
        <w:rPr>
          <w:rFonts w:ascii="Verdana" w:hAnsi="Verdana"/>
          <w:sz w:val="20"/>
          <w:szCs w:val="20"/>
        </w:rPr>
        <w:t>p</w:t>
      </w:r>
      <w:r w:rsidRPr="00D6332F">
        <w:rPr>
          <w:rFonts w:ascii="Verdana" w:hAnsi="Verdana"/>
          <w:sz w:val="20"/>
          <w:szCs w:val="20"/>
        </w:rPr>
        <w:t xml:space="preserve">olítica possui </w:t>
      </w:r>
      <w:r w:rsidRPr="00D6332F" w:rsidR="00114D36">
        <w:rPr>
          <w:rFonts w:ascii="Verdana" w:hAnsi="Verdana"/>
          <w:sz w:val="20"/>
          <w:szCs w:val="20"/>
        </w:rPr>
        <w:t>inter-relacionamento</w:t>
      </w:r>
      <w:r w:rsidRPr="00D6332F">
        <w:rPr>
          <w:rFonts w:ascii="Verdana" w:hAnsi="Verdana"/>
          <w:sz w:val="20"/>
          <w:szCs w:val="20"/>
        </w:rPr>
        <w:t xml:space="preserve"> </w:t>
      </w:r>
      <w:r w:rsidRPr="00D6332F" w:rsidR="00114D36">
        <w:rPr>
          <w:rFonts w:ascii="Verdana" w:hAnsi="Verdana"/>
          <w:sz w:val="20"/>
          <w:szCs w:val="20"/>
        </w:rPr>
        <w:t>e/ou faz referência a</w:t>
      </w:r>
      <w:r w:rsidRPr="00D6332F">
        <w:rPr>
          <w:rFonts w:ascii="Verdana" w:hAnsi="Verdana"/>
          <w:sz w:val="20"/>
          <w:szCs w:val="20"/>
        </w:rPr>
        <w:t xml:space="preserve">os </w:t>
      </w:r>
      <w:r w:rsidRPr="00D6332F" w:rsidR="00114D36">
        <w:rPr>
          <w:rFonts w:ascii="Verdana" w:hAnsi="Verdana"/>
          <w:sz w:val="20"/>
          <w:szCs w:val="20"/>
        </w:rPr>
        <w:t>seguintes documentos:</w:t>
      </w:r>
    </w:p>
    <w:p w:rsidR="008742FC" w:rsidP="00C06277" w14:paraId="7320CF08" w14:textId="503FAB10">
      <w:pPr>
        <w:pStyle w:val="Default"/>
        <w:numPr>
          <w:ilvl w:val="0"/>
          <w:numId w:val="2"/>
        </w:numPr>
        <w:spacing w:before="288" w:beforeLines="120" w:after="288" w:afterLines="120" w:line="240" w:lineRule="atLeast"/>
        <w:ind w:left="1418" w:hanging="567"/>
        <w:jc w:val="both"/>
        <w:rPr>
          <w:rFonts w:ascii="Verdana" w:hAnsi="Verdana"/>
          <w:sz w:val="20"/>
          <w:szCs w:val="20"/>
        </w:rPr>
      </w:pPr>
      <w:r w:rsidRPr="001210BD">
        <w:rPr>
          <w:rFonts w:ascii="Verdana" w:hAnsi="Verdana"/>
          <w:sz w:val="20"/>
          <w:szCs w:val="20"/>
        </w:rPr>
        <w:t xml:space="preserve">Código de </w:t>
      </w:r>
      <w:r w:rsidRPr="001210BD" w:rsidR="00E232CB">
        <w:rPr>
          <w:rFonts w:ascii="Verdana" w:hAnsi="Verdana"/>
          <w:sz w:val="20"/>
          <w:szCs w:val="20"/>
        </w:rPr>
        <w:t>Conduta</w:t>
      </w:r>
      <w:r w:rsidR="006E42BF">
        <w:rPr>
          <w:rFonts w:ascii="Verdana" w:hAnsi="Verdana"/>
          <w:sz w:val="20"/>
          <w:szCs w:val="20"/>
        </w:rPr>
        <w:t>;</w:t>
      </w:r>
    </w:p>
    <w:p w:rsidR="0064357F" w:rsidRPr="0064357F" w:rsidP="00C06277" w14:paraId="11C3C3AE" w14:textId="4D45A752">
      <w:pPr>
        <w:pStyle w:val="Default"/>
        <w:numPr>
          <w:ilvl w:val="0"/>
          <w:numId w:val="2"/>
        </w:numPr>
        <w:spacing w:before="288" w:beforeLines="120" w:after="288" w:afterLines="120" w:line="240" w:lineRule="atLeast"/>
        <w:ind w:left="1418" w:hanging="567"/>
        <w:jc w:val="both"/>
        <w:rPr>
          <w:rFonts w:ascii="Verdana" w:hAnsi="Verdana"/>
          <w:sz w:val="20"/>
          <w:szCs w:val="20"/>
        </w:rPr>
      </w:pPr>
      <w:r w:rsidRPr="0064357F">
        <w:rPr>
          <w:rFonts w:ascii="Verdana" w:hAnsi="Verdana"/>
          <w:sz w:val="20"/>
          <w:szCs w:val="20"/>
        </w:rPr>
        <w:t>Lei nº 13</w:t>
      </w:r>
      <w:r w:rsidR="002177BA">
        <w:rPr>
          <w:rFonts w:ascii="Verdana" w:hAnsi="Verdana"/>
          <w:sz w:val="20"/>
          <w:szCs w:val="20"/>
        </w:rPr>
        <w:t>.</w:t>
      </w:r>
      <w:r w:rsidRPr="0064357F">
        <w:rPr>
          <w:rFonts w:ascii="Verdana" w:hAnsi="Verdana"/>
          <w:sz w:val="20"/>
          <w:szCs w:val="20"/>
        </w:rPr>
        <w:t>7</w:t>
      </w:r>
      <w:r w:rsidR="002177BA">
        <w:rPr>
          <w:rFonts w:ascii="Verdana" w:hAnsi="Verdana"/>
          <w:sz w:val="20"/>
          <w:szCs w:val="20"/>
        </w:rPr>
        <w:t>0</w:t>
      </w:r>
      <w:r w:rsidRPr="0064357F">
        <w:rPr>
          <w:rFonts w:ascii="Verdana" w:hAnsi="Verdana"/>
          <w:sz w:val="20"/>
          <w:szCs w:val="20"/>
        </w:rPr>
        <w:t>9/18 (Lei Geral de Proteção de Dados)</w:t>
      </w:r>
      <w:r w:rsidR="006E42BF">
        <w:rPr>
          <w:rFonts w:ascii="Verdana" w:hAnsi="Verdana"/>
          <w:sz w:val="20"/>
          <w:szCs w:val="20"/>
        </w:rPr>
        <w:t>;</w:t>
      </w:r>
    </w:p>
    <w:p w:rsidR="006A3EA7" w:rsidP="00C06277" w14:paraId="1D19CD9B" w14:textId="5EB050F4">
      <w:pPr>
        <w:pStyle w:val="Default"/>
        <w:numPr>
          <w:ilvl w:val="0"/>
          <w:numId w:val="2"/>
        </w:numPr>
        <w:spacing w:before="288" w:beforeLines="120" w:after="288" w:afterLines="120" w:line="240" w:lineRule="atLeast"/>
        <w:ind w:left="1418" w:hanging="567"/>
        <w:jc w:val="both"/>
        <w:rPr>
          <w:rFonts w:ascii="Verdana" w:hAnsi="Verdana"/>
          <w:sz w:val="20"/>
          <w:szCs w:val="20"/>
        </w:rPr>
      </w:pPr>
      <w:r w:rsidRPr="00C21193">
        <w:rPr>
          <w:rFonts w:ascii="Verdana" w:hAnsi="Verdana"/>
          <w:sz w:val="20"/>
          <w:szCs w:val="20"/>
        </w:rPr>
        <w:t>Política de Consequências</w:t>
      </w:r>
      <w:r w:rsidR="006E42BF">
        <w:rPr>
          <w:rFonts w:ascii="Verdana" w:hAnsi="Verdana"/>
          <w:sz w:val="20"/>
          <w:szCs w:val="20"/>
        </w:rPr>
        <w:t>;</w:t>
      </w:r>
    </w:p>
    <w:p w:rsidR="00E86C04" w:rsidRPr="00AE2AB9" w:rsidP="006E42BF" w14:paraId="3AD03B81" w14:textId="7ADB85BB">
      <w:pPr>
        <w:pStyle w:val="Default"/>
        <w:numPr>
          <w:ilvl w:val="0"/>
          <w:numId w:val="2"/>
        </w:numPr>
        <w:spacing w:before="288" w:beforeLines="120" w:after="288" w:afterLines="120" w:line="240" w:lineRule="atLeast"/>
        <w:ind w:left="1418" w:hanging="567"/>
        <w:jc w:val="both"/>
        <w:rPr>
          <w:rFonts w:ascii="Verdana" w:hAnsi="Verdana"/>
          <w:sz w:val="20"/>
          <w:szCs w:val="20"/>
        </w:rPr>
      </w:pPr>
      <w:r w:rsidRPr="00FC0577">
        <w:rPr>
          <w:rFonts w:ascii="Verdana" w:hAnsi="Verdana"/>
          <w:sz w:val="20"/>
          <w:szCs w:val="20"/>
        </w:rPr>
        <w:t>Política da Segurança da Informação</w:t>
      </w:r>
      <w:r w:rsidRPr="006E42BF">
        <w:rPr>
          <w:rFonts w:ascii="Verdana" w:hAnsi="Verdana"/>
          <w:sz w:val="20"/>
          <w:szCs w:val="20"/>
        </w:rPr>
        <w:t>.</w:t>
      </w:r>
    </w:p>
    <w:p w:rsidR="006A08B6" w:rsidRPr="001210BD" w:rsidP="006A08B6" w14:paraId="4B45C8D8" w14:textId="77777777">
      <w:pPr>
        <w:pStyle w:val="Default"/>
        <w:spacing w:before="288" w:beforeLines="120" w:after="288" w:afterLines="120" w:line="240" w:lineRule="atLeast"/>
        <w:ind w:left="1418"/>
        <w:jc w:val="both"/>
        <w:rPr>
          <w:rFonts w:ascii="Verdana" w:hAnsi="Verdana"/>
          <w:sz w:val="20"/>
          <w:szCs w:val="20"/>
        </w:rPr>
      </w:pPr>
    </w:p>
    <w:p w:rsidR="00257ABE" w:rsidRPr="00D6332F" w:rsidP="006A08B6" w14:paraId="18475E98" w14:textId="77777777">
      <w:pPr>
        <w:pStyle w:val="Heading1"/>
        <w:keepNext w:val="0"/>
        <w:widowControl w:val="0"/>
        <w:tabs>
          <w:tab w:val="clear" w:pos="420"/>
          <w:tab w:val="num" w:pos="851"/>
        </w:tabs>
        <w:spacing w:before="288" w:beforeLines="120" w:after="288" w:afterLines="120" w:line="240" w:lineRule="atLeast"/>
        <w:ind w:left="851" w:hanging="851"/>
      </w:pPr>
      <w:bookmarkStart w:id="63" w:name="_Toc326600091"/>
      <w:bookmarkStart w:id="64" w:name="_Toc327256048"/>
      <w:bookmarkStart w:id="65" w:name="_Toc327258893"/>
      <w:bookmarkStart w:id="66" w:name="_Toc142336973"/>
      <w:r w:rsidRPr="00D6332F">
        <w:t>DIRETRIZES</w:t>
      </w:r>
      <w:bookmarkEnd w:id="63"/>
      <w:bookmarkEnd w:id="64"/>
      <w:bookmarkEnd w:id="65"/>
      <w:bookmarkEnd w:id="66"/>
    </w:p>
    <w:p w:rsidR="00224797" w:rsidP="006A08B6" w14:paraId="0C2F9EF1" w14:textId="35616A71">
      <w:pPr>
        <w:pStyle w:val="Heading2"/>
        <w:keepNext w:val="0"/>
        <w:widowControl w:val="0"/>
        <w:tabs>
          <w:tab w:val="clear" w:pos="420"/>
          <w:tab w:val="num" w:pos="851"/>
        </w:tabs>
        <w:spacing w:before="288" w:beforeLines="120" w:after="288" w:afterLines="120" w:line="240" w:lineRule="atLeast"/>
        <w:ind w:left="851" w:hanging="851"/>
      </w:pPr>
      <w:bookmarkStart w:id="67" w:name="_Toc142336974"/>
      <w:r>
        <w:t>Gerais</w:t>
      </w:r>
      <w:bookmarkEnd w:id="67"/>
    </w:p>
    <w:p w:rsidR="00B723E1" w:rsidP="00B723E1" w14:paraId="41561EBE" w14:textId="0ADEE2F2">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Pr>
          <w:rFonts w:ascii="Verdana" w:hAnsi="Verdana" w:cs="Verdana"/>
        </w:rPr>
        <w:t>O</w:t>
      </w:r>
      <w:r>
        <w:rPr>
          <w:rFonts w:ascii="Verdana" w:hAnsi="Verdana" w:cs="Verdana"/>
        </w:rPr>
        <w:t xml:space="preserve"> </w:t>
      </w:r>
      <w:r w:rsidRPr="00B723E1">
        <w:rPr>
          <w:rFonts w:ascii="Verdana" w:hAnsi="Verdana" w:cs="Verdana"/>
        </w:rPr>
        <w:t xml:space="preserve">acesso à internet </w:t>
      </w:r>
      <w:r w:rsidR="00745BCF">
        <w:rPr>
          <w:rFonts w:ascii="Verdana" w:hAnsi="Verdana" w:cs="Verdana"/>
        </w:rPr>
        <w:t>para os</w:t>
      </w:r>
      <w:r>
        <w:rPr>
          <w:rFonts w:ascii="Verdana" w:hAnsi="Verdana" w:cs="Verdana"/>
        </w:rPr>
        <w:t xml:space="preserve"> </w:t>
      </w:r>
      <w:r>
        <w:rPr>
          <w:rFonts w:ascii="Verdana" w:hAnsi="Verdana" w:cs="Verdana"/>
        </w:rPr>
        <w:t>colaboradores</w:t>
      </w:r>
      <w:r>
        <w:rPr>
          <w:rFonts w:ascii="Verdana" w:hAnsi="Verdana" w:cs="Verdana"/>
        </w:rPr>
        <w:t xml:space="preserve"> pode ser concedido</w:t>
      </w:r>
      <w:r w:rsidRPr="00B723E1">
        <w:rPr>
          <w:rFonts w:ascii="Verdana" w:hAnsi="Verdana" w:cs="Verdana"/>
        </w:rPr>
        <w:t xml:space="preserve"> conforme necessidades inerentes ao desempenho </w:t>
      </w:r>
      <w:r w:rsidRPr="00B723E1" w:rsidR="00426E0B">
        <w:rPr>
          <w:rFonts w:ascii="Verdana" w:hAnsi="Verdana" w:cs="Verdana"/>
        </w:rPr>
        <w:t>d</w:t>
      </w:r>
      <w:r w:rsidR="00426E0B">
        <w:rPr>
          <w:rFonts w:ascii="Verdana" w:hAnsi="Verdana" w:cs="Verdana"/>
        </w:rPr>
        <w:t>e suas</w:t>
      </w:r>
      <w:r w:rsidRPr="00B723E1" w:rsidR="00426E0B">
        <w:rPr>
          <w:rFonts w:ascii="Verdana" w:hAnsi="Verdana" w:cs="Verdana"/>
        </w:rPr>
        <w:t xml:space="preserve"> </w:t>
      </w:r>
      <w:r w:rsidRPr="00B723E1">
        <w:rPr>
          <w:rFonts w:ascii="Verdana" w:hAnsi="Verdana" w:cs="Verdana"/>
        </w:rPr>
        <w:t>atividades profissionais</w:t>
      </w:r>
      <w:r>
        <w:rPr>
          <w:rFonts w:ascii="Verdana" w:hAnsi="Verdana" w:cs="Verdana"/>
        </w:rPr>
        <w:t>.</w:t>
      </w:r>
    </w:p>
    <w:p w:rsidR="00FC0577" w:rsidP="00224797" w14:paraId="02E713E2" w14:textId="58A9AB41">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Pr>
          <w:rFonts w:ascii="Verdana" w:hAnsi="Verdana" w:cs="Verdana"/>
        </w:rPr>
        <w:t xml:space="preserve">O acesso à internet e </w:t>
      </w:r>
      <w:r w:rsidR="00313134">
        <w:rPr>
          <w:rFonts w:ascii="Verdana" w:hAnsi="Verdana" w:cs="Verdana"/>
        </w:rPr>
        <w:t xml:space="preserve">à </w:t>
      </w:r>
      <w:r>
        <w:rPr>
          <w:rFonts w:ascii="Verdana" w:hAnsi="Verdana" w:cs="Verdana"/>
        </w:rPr>
        <w:t>intranet deve ser usad</w:t>
      </w:r>
      <w:r w:rsidR="00C21193">
        <w:rPr>
          <w:rFonts w:ascii="Verdana" w:hAnsi="Verdana" w:cs="Verdana"/>
        </w:rPr>
        <w:t>o</w:t>
      </w:r>
      <w:r w:rsidR="006B5F07">
        <w:rPr>
          <w:rFonts w:ascii="Verdana" w:hAnsi="Verdana" w:cs="Verdana"/>
        </w:rPr>
        <w:t>, exclusivamente,</w:t>
      </w:r>
      <w:r w:rsidR="00D2677D">
        <w:rPr>
          <w:rFonts w:ascii="Verdana" w:hAnsi="Verdana" w:cs="Verdana"/>
        </w:rPr>
        <w:t xml:space="preserve"> </w:t>
      </w:r>
      <w:r>
        <w:rPr>
          <w:rFonts w:ascii="Verdana" w:hAnsi="Verdana" w:cs="Verdana"/>
        </w:rPr>
        <w:t xml:space="preserve">para as atividades profissionais, conforme </w:t>
      </w:r>
      <w:r w:rsidR="006A3EA7">
        <w:rPr>
          <w:rFonts w:ascii="Verdana" w:hAnsi="Verdana" w:cs="Verdana"/>
        </w:rPr>
        <w:t xml:space="preserve">estabelece a </w:t>
      </w:r>
      <w:r>
        <w:rPr>
          <w:rFonts w:ascii="Verdana" w:hAnsi="Verdana" w:cs="Verdana"/>
        </w:rPr>
        <w:t>Política da Segurança da Informação.</w:t>
      </w:r>
    </w:p>
    <w:p w:rsidR="00B723E1" w:rsidP="00B723E1" w14:paraId="1321AB6F" w14:textId="4C07294B">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B723E1">
        <w:rPr>
          <w:rFonts w:ascii="Verdana" w:hAnsi="Verdana" w:cs="Verdana"/>
        </w:rPr>
        <w:t xml:space="preserve">Toda informação que </w:t>
      </w:r>
      <w:r>
        <w:rPr>
          <w:rFonts w:ascii="Verdana" w:hAnsi="Verdana" w:cs="Verdana"/>
        </w:rPr>
        <w:t>seja</w:t>
      </w:r>
      <w:r w:rsidRPr="00B723E1">
        <w:rPr>
          <w:rFonts w:ascii="Verdana" w:hAnsi="Verdana" w:cs="Verdana"/>
        </w:rPr>
        <w:t xml:space="preserve"> acessada, transmitida, recebida ou produzida através </w:t>
      </w:r>
      <w:r>
        <w:rPr>
          <w:rFonts w:ascii="Verdana" w:hAnsi="Verdana" w:cs="Verdana"/>
        </w:rPr>
        <w:t>da navegação</w:t>
      </w:r>
      <w:r w:rsidRPr="00B723E1">
        <w:rPr>
          <w:rFonts w:ascii="Verdana" w:hAnsi="Verdana" w:cs="Verdana"/>
        </w:rPr>
        <w:t xml:space="preserve"> à internet</w:t>
      </w:r>
      <w:r w:rsidR="001D62D5">
        <w:rPr>
          <w:rFonts w:ascii="Verdana" w:hAnsi="Verdana" w:cs="Verdana"/>
        </w:rPr>
        <w:t>, contratada e/ou</w:t>
      </w:r>
      <w:r w:rsidR="00F21F2D">
        <w:rPr>
          <w:rFonts w:ascii="Verdana" w:hAnsi="Verdana" w:cs="Verdana"/>
        </w:rPr>
        <w:t xml:space="preserve"> </w:t>
      </w:r>
      <w:r w:rsidR="006A3EA7">
        <w:rPr>
          <w:rFonts w:ascii="Verdana" w:hAnsi="Verdana" w:cs="Verdana"/>
        </w:rPr>
        <w:t>disponibilizada</w:t>
      </w:r>
      <w:r w:rsidRPr="00B723E1" w:rsidR="006A3EA7">
        <w:rPr>
          <w:rFonts w:ascii="Verdana" w:hAnsi="Verdana" w:cs="Verdana"/>
        </w:rPr>
        <w:t xml:space="preserve"> </w:t>
      </w:r>
      <w:r w:rsidRPr="00B723E1">
        <w:rPr>
          <w:rFonts w:ascii="Verdana" w:hAnsi="Verdana" w:cs="Verdana"/>
        </w:rPr>
        <w:t xml:space="preserve">pelo </w:t>
      </w:r>
      <w:r w:rsidR="00074569">
        <w:rPr>
          <w:rFonts w:ascii="Verdana" w:hAnsi="Verdana" w:cs="Verdana"/>
        </w:rPr>
        <w:t>GEQ,</w:t>
      </w:r>
      <w:r w:rsidRPr="00B723E1">
        <w:rPr>
          <w:rFonts w:ascii="Verdana" w:hAnsi="Verdana" w:cs="Verdana"/>
        </w:rPr>
        <w:t xml:space="preserve"> está sujeita </w:t>
      </w:r>
      <w:r w:rsidR="00074569">
        <w:rPr>
          <w:rFonts w:ascii="Verdana" w:hAnsi="Verdana" w:cs="Verdana"/>
        </w:rPr>
        <w:t xml:space="preserve">a </w:t>
      </w:r>
      <w:r w:rsidRPr="00B723E1">
        <w:rPr>
          <w:rFonts w:ascii="Verdana" w:hAnsi="Verdana" w:cs="Verdana"/>
        </w:rPr>
        <w:t>monitoramento, não havendo qualquer expectativa de privacidade</w:t>
      </w:r>
      <w:r w:rsidR="00074569">
        <w:rPr>
          <w:rFonts w:ascii="Verdana" w:hAnsi="Verdana" w:cs="Verdana"/>
        </w:rPr>
        <w:t xml:space="preserve"> pelo usuário</w:t>
      </w:r>
      <w:r w:rsidR="00585F31">
        <w:rPr>
          <w:rFonts w:ascii="Verdana" w:hAnsi="Verdana" w:cs="Verdana"/>
        </w:rPr>
        <w:t>.</w:t>
      </w:r>
      <w:r w:rsidR="006A3EA7">
        <w:rPr>
          <w:rFonts w:ascii="Verdana" w:hAnsi="Verdana" w:cs="Verdana"/>
        </w:rPr>
        <w:t xml:space="preserve"> </w:t>
      </w:r>
    </w:p>
    <w:p w:rsidR="00877170" w:rsidP="00877170" w14:paraId="37FA7F90" w14:textId="6F1C242C">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Pr>
          <w:rFonts w:ascii="Verdana" w:hAnsi="Verdana" w:cs="Verdana"/>
        </w:rPr>
        <w:t>Durante o</w:t>
      </w:r>
      <w:r w:rsidRPr="00AD4AE0">
        <w:rPr>
          <w:rFonts w:ascii="Verdana" w:hAnsi="Verdana" w:cs="Verdana"/>
        </w:rPr>
        <w:t xml:space="preserve"> monitoramento </w:t>
      </w:r>
      <w:r>
        <w:rPr>
          <w:rFonts w:ascii="Verdana" w:hAnsi="Verdana" w:cs="Verdana"/>
        </w:rPr>
        <w:t xml:space="preserve">do acesso à internet, o GEQ se resguarda </w:t>
      </w:r>
      <w:r w:rsidRPr="00AD4AE0">
        <w:rPr>
          <w:rFonts w:ascii="Verdana" w:hAnsi="Verdana" w:cs="Verdana"/>
        </w:rPr>
        <w:t>o direito de interceptar, registrar, ler, copiar e divulgar, por ou para pessoas autorizadas para fins específicos, incluindo investigações criminais, toda informação sobre o tráfego, seja originada de sua rede interna e destinada a redes externas ou vice-versa, sem qualquer notificação ou aviso ao usuário.</w:t>
      </w:r>
    </w:p>
    <w:p w:rsidR="0064357F" w:rsidRPr="0064357F" w:rsidP="0064357F" w14:paraId="4C203298" w14:textId="526C8B42">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Pr>
          <w:rFonts w:ascii="Verdana" w:hAnsi="Verdana" w:cs="Verdana"/>
        </w:rPr>
        <w:t xml:space="preserve">Como condição ao </w:t>
      </w:r>
      <w:r w:rsidR="006E42BF">
        <w:rPr>
          <w:rFonts w:ascii="Verdana" w:hAnsi="Verdana" w:cs="Verdana"/>
        </w:rPr>
        <w:t>a</w:t>
      </w:r>
      <w:r w:rsidR="00834E4B">
        <w:rPr>
          <w:rFonts w:ascii="Verdana" w:hAnsi="Verdana" w:cs="Verdana"/>
        </w:rPr>
        <w:t>cesso</w:t>
      </w:r>
      <w:r>
        <w:rPr>
          <w:rFonts w:ascii="Verdana" w:hAnsi="Verdana" w:cs="Verdana"/>
        </w:rPr>
        <w:t xml:space="preserve"> </w:t>
      </w:r>
      <w:r w:rsidR="006E42BF">
        <w:rPr>
          <w:rFonts w:ascii="Verdana" w:hAnsi="Verdana" w:cs="Verdana"/>
        </w:rPr>
        <w:t>à</w:t>
      </w:r>
      <w:r>
        <w:rPr>
          <w:rFonts w:ascii="Verdana" w:hAnsi="Verdana" w:cs="Verdana"/>
        </w:rPr>
        <w:t xml:space="preserve"> </w:t>
      </w:r>
      <w:r w:rsidR="006E42BF">
        <w:rPr>
          <w:rFonts w:ascii="Verdana" w:hAnsi="Verdana" w:cs="Verdana"/>
        </w:rPr>
        <w:t>i</w:t>
      </w:r>
      <w:r>
        <w:rPr>
          <w:rFonts w:ascii="Verdana" w:hAnsi="Verdana" w:cs="Verdana"/>
        </w:rPr>
        <w:t>nternet</w:t>
      </w:r>
      <w:r w:rsidR="00834E4B">
        <w:rPr>
          <w:rFonts w:ascii="Verdana" w:hAnsi="Verdana" w:cs="Verdana"/>
        </w:rPr>
        <w:t xml:space="preserve"> disponibilizada pelo GEQ</w:t>
      </w:r>
      <w:r>
        <w:rPr>
          <w:rFonts w:ascii="Verdana" w:hAnsi="Verdana" w:cs="Verdana"/>
        </w:rPr>
        <w:t>, o</w:t>
      </w:r>
      <w:r w:rsidRPr="0064357F">
        <w:rPr>
          <w:rFonts w:ascii="Verdana" w:hAnsi="Verdana" w:cs="Verdana"/>
        </w:rPr>
        <w:t xml:space="preserve">s </w:t>
      </w:r>
      <w:r w:rsidRPr="0064357F">
        <w:rPr>
          <w:rFonts w:ascii="Verdana" w:hAnsi="Verdana" w:cs="Verdana"/>
        </w:rPr>
        <w:t xml:space="preserve">usuários </w:t>
      </w:r>
      <w:r w:rsidR="0012316A">
        <w:rPr>
          <w:rFonts w:ascii="Verdana" w:hAnsi="Verdana" w:cs="Verdana"/>
        </w:rPr>
        <w:t>devem</w:t>
      </w:r>
      <w:r w:rsidRPr="0064357F">
        <w:rPr>
          <w:rFonts w:ascii="Verdana" w:hAnsi="Verdana" w:cs="Verdana"/>
        </w:rPr>
        <w:t xml:space="preserve"> seguir os princípios e normas que regem o tratamento dos dados pessoais a que eventualmente tenham acesso, especialmente a Lei Geral de Proteção de Dados Pessoais </w:t>
      </w:r>
      <w:r w:rsidR="00E86C04">
        <w:rPr>
          <w:rFonts w:ascii="Verdana" w:hAnsi="Verdana" w:cs="Verdana"/>
        </w:rPr>
        <w:t>–</w:t>
      </w:r>
      <w:r w:rsidRPr="0064357F">
        <w:rPr>
          <w:rFonts w:ascii="Verdana" w:hAnsi="Verdana" w:cs="Verdana"/>
        </w:rPr>
        <w:t xml:space="preserve"> LGPD (Lei Federal nº 13.709/2018)</w:t>
      </w:r>
      <w:r w:rsidR="00D8787E">
        <w:rPr>
          <w:rFonts w:ascii="Verdana" w:hAnsi="Verdana" w:cs="Verdana"/>
        </w:rPr>
        <w:t>.</w:t>
      </w:r>
      <w:r w:rsidRPr="0064357F">
        <w:rPr>
          <w:rFonts w:ascii="Verdana" w:hAnsi="Verdana" w:cs="Verdana"/>
        </w:rPr>
        <w:t xml:space="preserve"> </w:t>
      </w:r>
    </w:p>
    <w:p w:rsidR="001210BD" w:rsidRPr="00D6332F" w:rsidP="006A08B6" w14:paraId="5267E976" w14:textId="6EC4BA65">
      <w:pPr>
        <w:pStyle w:val="Heading2"/>
        <w:keepNext w:val="0"/>
        <w:widowControl w:val="0"/>
        <w:tabs>
          <w:tab w:val="clear" w:pos="420"/>
          <w:tab w:val="num" w:pos="851"/>
        </w:tabs>
        <w:spacing w:before="288" w:beforeLines="120" w:after="288" w:afterLines="120" w:line="240" w:lineRule="atLeast"/>
        <w:ind w:left="851" w:hanging="851"/>
      </w:pPr>
      <w:bookmarkStart w:id="68" w:name="_Toc97276000"/>
      <w:bookmarkStart w:id="69" w:name="_Toc142336975"/>
      <w:bookmarkEnd w:id="68"/>
      <w:r w:rsidRPr="001210BD">
        <w:t>Acesso à internet</w:t>
      </w:r>
      <w:bookmarkEnd w:id="69"/>
    </w:p>
    <w:p w:rsidR="00D27960" w:rsidRPr="00AD4AE0" w:rsidP="006A08B6" w14:paraId="5819CD99" w14:textId="32B7C1D2">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1210BD">
        <w:rPr>
          <w:rFonts w:ascii="Verdana" w:hAnsi="Verdana" w:cs="Verdana"/>
        </w:rPr>
        <w:t xml:space="preserve">O acesso à internet </w:t>
      </w:r>
      <w:r w:rsidR="00CA45BC">
        <w:rPr>
          <w:rFonts w:ascii="Verdana" w:hAnsi="Verdana" w:cs="Verdana"/>
        </w:rPr>
        <w:t xml:space="preserve">pode </w:t>
      </w:r>
      <w:r w:rsidRPr="001210BD">
        <w:rPr>
          <w:rFonts w:ascii="Verdana" w:hAnsi="Verdana" w:cs="Verdana"/>
        </w:rPr>
        <w:t xml:space="preserve">ser </w:t>
      </w:r>
      <w:r w:rsidR="00074569">
        <w:rPr>
          <w:rFonts w:ascii="Verdana" w:hAnsi="Verdana" w:cs="Verdana"/>
        </w:rPr>
        <w:t>realizado</w:t>
      </w:r>
      <w:r w:rsidRPr="001210BD" w:rsidR="00074569">
        <w:rPr>
          <w:rFonts w:ascii="Verdana" w:hAnsi="Verdana" w:cs="Verdana"/>
        </w:rPr>
        <w:t xml:space="preserve"> </w:t>
      </w:r>
      <w:r w:rsidRPr="001210BD">
        <w:rPr>
          <w:rFonts w:ascii="Verdana" w:hAnsi="Verdana" w:cs="Verdana"/>
        </w:rPr>
        <w:t xml:space="preserve">através da rede </w:t>
      </w:r>
      <w:r w:rsidR="00B54A8B">
        <w:rPr>
          <w:rFonts w:ascii="Verdana" w:hAnsi="Verdana" w:cs="Verdana"/>
        </w:rPr>
        <w:t>cabeada</w:t>
      </w:r>
      <w:r w:rsidRPr="001210BD">
        <w:rPr>
          <w:rFonts w:ascii="Verdana" w:hAnsi="Verdana" w:cs="Verdana"/>
        </w:rPr>
        <w:t xml:space="preserve"> </w:t>
      </w:r>
      <w:r w:rsidR="006A3EA7">
        <w:rPr>
          <w:rFonts w:ascii="Verdana" w:hAnsi="Verdana" w:cs="Verdana"/>
        </w:rPr>
        <w:t>e/</w:t>
      </w:r>
      <w:r w:rsidR="006A731D">
        <w:rPr>
          <w:rFonts w:ascii="Verdana" w:hAnsi="Verdana" w:cs="Verdana"/>
        </w:rPr>
        <w:t>ou</w:t>
      </w:r>
      <w:r w:rsidRPr="001210BD">
        <w:rPr>
          <w:rFonts w:ascii="Verdana" w:hAnsi="Verdana" w:cs="Verdana"/>
        </w:rPr>
        <w:t xml:space="preserve"> </w:t>
      </w:r>
      <w:r w:rsidRPr="00AD4AE0">
        <w:rPr>
          <w:rFonts w:ascii="Verdana" w:hAnsi="Verdana" w:cs="Verdana"/>
        </w:rPr>
        <w:t>móvel</w:t>
      </w:r>
      <w:r w:rsidR="00C27626">
        <w:rPr>
          <w:rFonts w:ascii="Verdana" w:hAnsi="Verdana" w:cs="Verdana"/>
        </w:rPr>
        <w:t>.</w:t>
      </w:r>
    </w:p>
    <w:p w:rsidR="00D27960" w:rsidP="006A08B6" w14:paraId="734F74BF" w14:textId="385F4518">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Pr>
          <w:rFonts w:ascii="Verdana" w:hAnsi="Verdana" w:cs="Verdana"/>
        </w:rPr>
        <w:t>O</w:t>
      </w:r>
      <w:r w:rsidRPr="00AD4AE0" w:rsidR="00DE753A">
        <w:rPr>
          <w:rFonts w:ascii="Verdana" w:hAnsi="Verdana" w:cs="Verdana"/>
        </w:rPr>
        <w:t xml:space="preserve"> acesso a sites na internet pode</w:t>
      </w:r>
      <w:r w:rsidRPr="00AD4AE0" w:rsidR="00672DB3">
        <w:rPr>
          <w:rFonts w:ascii="Verdana" w:hAnsi="Verdana" w:cs="Verdana"/>
        </w:rPr>
        <w:t xml:space="preserve"> ser</w:t>
      </w:r>
      <w:r w:rsidRPr="00AD4AE0" w:rsidR="00074569">
        <w:rPr>
          <w:rFonts w:ascii="Verdana" w:hAnsi="Verdana" w:cs="Verdana"/>
        </w:rPr>
        <w:t xml:space="preserve"> bloque</w:t>
      </w:r>
      <w:r w:rsidRPr="00AD4AE0" w:rsidR="00672DB3">
        <w:rPr>
          <w:rFonts w:ascii="Verdana" w:hAnsi="Verdana" w:cs="Verdana"/>
        </w:rPr>
        <w:t>ad</w:t>
      </w:r>
      <w:r w:rsidRPr="00AD4AE0" w:rsidR="00DE753A">
        <w:rPr>
          <w:rFonts w:ascii="Verdana" w:hAnsi="Verdana" w:cs="Verdana"/>
        </w:rPr>
        <w:t>o</w:t>
      </w:r>
      <w:r w:rsidRPr="00AD4AE0" w:rsidR="002E442C">
        <w:rPr>
          <w:rFonts w:ascii="Verdana" w:hAnsi="Verdana" w:cs="Verdana"/>
        </w:rPr>
        <w:t>/filtrado</w:t>
      </w:r>
      <w:r w:rsidRPr="00AD4AE0" w:rsidR="00DE753A">
        <w:rPr>
          <w:rFonts w:ascii="Verdana" w:hAnsi="Verdana" w:cs="Verdana"/>
        </w:rPr>
        <w:t>, com o intuito de proteger os dados e a infraestrutura d</w:t>
      </w:r>
      <w:r w:rsidRPr="00AD4AE0" w:rsidR="00EE1EE2">
        <w:rPr>
          <w:rFonts w:ascii="Verdana" w:hAnsi="Verdana" w:cs="Verdana"/>
        </w:rPr>
        <w:t>e tecnologia</w:t>
      </w:r>
      <w:r w:rsidRPr="00AD4AE0" w:rsidR="00DE753A">
        <w:rPr>
          <w:rFonts w:ascii="Verdana" w:hAnsi="Verdana" w:cs="Verdana"/>
        </w:rPr>
        <w:t xml:space="preserve"> contra ameaça</w:t>
      </w:r>
      <w:r w:rsidRPr="00AD4AE0" w:rsidR="00EE1EE2">
        <w:rPr>
          <w:rFonts w:ascii="Verdana" w:hAnsi="Verdana" w:cs="Verdana"/>
        </w:rPr>
        <w:t>s</w:t>
      </w:r>
      <w:r w:rsidRPr="00AD4AE0" w:rsidR="00074569">
        <w:rPr>
          <w:rFonts w:ascii="Verdana" w:hAnsi="Verdana" w:cs="Verdana"/>
        </w:rPr>
        <w:t>.</w:t>
      </w:r>
    </w:p>
    <w:p w:rsidR="00D27960" w:rsidRPr="00961697" w:rsidP="006A08B6" w14:paraId="4A3EBF65" w14:textId="0A9E110F">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961697">
        <w:rPr>
          <w:rFonts w:ascii="Verdana" w:hAnsi="Verdana" w:cs="Verdana"/>
        </w:rPr>
        <w:t>D</w:t>
      </w:r>
      <w:r w:rsidRPr="00961697" w:rsidR="00F43FC4">
        <w:rPr>
          <w:rFonts w:ascii="Verdana" w:hAnsi="Verdana" w:cs="Verdana"/>
        </w:rPr>
        <w:t xml:space="preserve">urante </w:t>
      </w:r>
      <w:r w:rsidRPr="00961697">
        <w:rPr>
          <w:rFonts w:ascii="Verdana" w:hAnsi="Verdana" w:cs="Verdana"/>
        </w:rPr>
        <w:t xml:space="preserve">o acesso à </w:t>
      </w:r>
      <w:r w:rsidRPr="00961697" w:rsidR="00870B93">
        <w:rPr>
          <w:rFonts w:ascii="Verdana" w:hAnsi="Verdana" w:cs="Verdana"/>
        </w:rPr>
        <w:t xml:space="preserve">internet </w:t>
      </w:r>
      <w:r w:rsidRPr="00961697">
        <w:rPr>
          <w:rFonts w:ascii="Verdana" w:hAnsi="Verdana" w:cs="Verdana"/>
        </w:rPr>
        <w:t>fornecida pelo</w:t>
      </w:r>
      <w:r w:rsidRPr="00961697">
        <w:rPr>
          <w:rFonts w:ascii="Verdana" w:hAnsi="Verdana" w:cs="Verdana"/>
        </w:rPr>
        <w:t xml:space="preserve"> G</w:t>
      </w:r>
      <w:r w:rsidRPr="00961697" w:rsidR="00870B93">
        <w:rPr>
          <w:rFonts w:ascii="Verdana" w:hAnsi="Verdana" w:cs="Verdana"/>
        </w:rPr>
        <w:t>EQ</w:t>
      </w:r>
      <w:r w:rsidRPr="00961697" w:rsidR="00F43FC4">
        <w:rPr>
          <w:rFonts w:ascii="Verdana" w:hAnsi="Verdana" w:cs="Verdana"/>
        </w:rPr>
        <w:t xml:space="preserve">, </w:t>
      </w:r>
      <w:r w:rsidRPr="00586A65">
        <w:rPr>
          <w:rFonts w:ascii="Verdana" w:hAnsi="Verdana"/>
        </w:rPr>
        <w:t xml:space="preserve">não </w:t>
      </w:r>
      <w:r w:rsidR="008A5466">
        <w:rPr>
          <w:rFonts w:ascii="Verdana" w:hAnsi="Verdana"/>
        </w:rPr>
        <w:t>é</w:t>
      </w:r>
      <w:r w:rsidRPr="00586A65" w:rsidR="008A5466">
        <w:rPr>
          <w:rFonts w:ascii="Verdana" w:hAnsi="Verdana"/>
        </w:rPr>
        <w:t xml:space="preserve"> </w:t>
      </w:r>
      <w:r w:rsidRPr="00586A65">
        <w:rPr>
          <w:rFonts w:ascii="Verdana" w:hAnsi="Verdana"/>
        </w:rPr>
        <w:t xml:space="preserve">permitido o download, o upload, a inclusão, a disponibilização, a visualização, a edição, a instalação, o armazenamento e/ou a cópia de qualquer conteúdo relacionado expressa ou subjetivamente, direta ou indiretamente, com </w:t>
      </w:r>
      <w:r w:rsidRPr="00961697" w:rsidR="00F43FC4">
        <w:rPr>
          <w:rFonts w:ascii="Verdana" w:hAnsi="Verdana" w:cs="Verdana"/>
        </w:rPr>
        <w:t>qualquer ação que promova ou incite a prática de</w:t>
      </w:r>
      <w:r w:rsidRPr="00961697">
        <w:rPr>
          <w:rFonts w:ascii="Verdana" w:hAnsi="Verdana" w:cs="Verdana"/>
        </w:rPr>
        <w:t>:</w:t>
      </w:r>
    </w:p>
    <w:p w:rsidR="00D27960" w:rsidRPr="00AD4AE0" w:rsidP="00C06277" w14:paraId="644150D8" w14:textId="22CEF60C">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bookmarkStart w:id="70" w:name="_Hlk97131536"/>
      <w:bookmarkStart w:id="71" w:name="_Hlk97131777"/>
      <w:r w:rsidRPr="00AD4AE0">
        <w:rPr>
          <w:rFonts w:ascii="Verdana" w:hAnsi="Verdana" w:cs="Verdana"/>
          <w:sz w:val="20"/>
          <w:szCs w:val="20"/>
        </w:rPr>
        <w:t>E</w:t>
      </w:r>
      <w:r w:rsidRPr="00AD4AE0">
        <w:rPr>
          <w:rFonts w:ascii="Verdana" w:hAnsi="Verdana" w:cs="Verdana"/>
          <w:sz w:val="20"/>
          <w:szCs w:val="20"/>
        </w:rPr>
        <w:t>xploração sexual;</w:t>
      </w:r>
      <w:bookmarkEnd w:id="70"/>
    </w:p>
    <w:p w:rsidR="00D27960" w:rsidRPr="00AD4AE0" w:rsidP="00C06277" w14:paraId="38C74F6D" w14:textId="5D6A151C">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P</w:t>
      </w:r>
      <w:r w:rsidRPr="00AD4AE0">
        <w:rPr>
          <w:rFonts w:ascii="Verdana" w:hAnsi="Verdana" w:cs="Verdana"/>
          <w:sz w:val="20"/>
          <w:szCs w:val="20"/>
        </w:rPr>
        <w:t>ornografia</w:t>
      </w:r>
      <w:r w:rsidR="004B6152">
        <w:rPr>
          <w:rFonts w:ascii="Verdana" w:hAnsi="Verdana" w:cs="Verdana"/>
          <w:sz w:val="20"/>
          <w:szCs w:val="20"/>
        </w:rPr>
        <w:t>, Pedofilia e Erotismo;</w:t>
      </w:r>
    </w:p>
    <w:p w:rsidR="00FA5C21" w:rsidRPr="00AD4AE0" w:rsidP="00C06277" w14:paraId="2695E776" w14:textId="7B20B6BF">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Jogos de azar;</w:t>
      </w:r>
    </w:p>
    <w:p w:rsidR="00FA5C21" w:rsidRPr="00AD4AE0" w:rsidP="00C06277" w14:paraId="310FA803" w14:textId="018BA58B">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Atividades ilegais e/ou fraudulentas;</w:t>
      </w:r>
    </w:p>
    <w:p w:rsidR="00D27960" w:rsidRPr="00AD4AE0" w:rsidP="00C06277" w14:paraId="74C0F183" w14:textId="103C1193">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A</w:t>
      </w:r>
      <w:r w:rsidRPr="00AD4AE0">
        <w:rPr>
          <w:rFonts w:ascii="Verdana" w:hAnsi="Verdana" w:cs="Verdana"/>
          <w:sz w:val="20"/>
          <w:szCs w:val="20"/>
        </w:rPr>
        <w:t>meaça, chantagem e assédio moral ou sexual;</w:t>
      </w:r>
    </w:p>
    <w:p w:rsidR="00D27960" w:rsidRPr="00AD4AE0" w:rsidP="00C06277" w14:paraId="28FE2068" w14:textId="6B7AF79C">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A</w:t>
      </w:r>
      <w:r w:rsidRPr="00AD4AE0">
        <w:rPr>
          <w:rFonts w:ascii="Verdana" w:hAnsi="Verdana" w:cs="Verdana"/>
          <w:sz w:val="20"/>
          <w:szCs w:val="20"/>
        </w:rPr>
        <w:t>to calunioso, difamatório, infamante, vexatório, aviltante ou atentatório à moral e aos bons costumes da sociedade;</w:t>
      </w:r>
    </w:p>
    <w:p w:rsidR="00D27960" w:rsidRPr="00AD4AE0" w:rsidP="00C06277" w14:paraId="382E0C53" w14:textId="5420A74F">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 xml:space="preserve">Preconceito baseado em cor, sexo, </w:t>
      </w:r>
      <w:r w:rsidR="008A5466">
        <w:rPr>
          <w:rFonts w:ascii="Verdana" w:hAnsi="Verdana" w:cs="Verdana"/>
          <w:sz w:val="20"/>
          <w:szCs w:val="20"/>
        </w:rPr>
        <w:t>orientação</w:t>
      </w:r>
      <w:r w:rsidRPr="00AD4AE0" w:rsidR="008A5466">
        <w:rPr>
          <w:rFonts w:ascii="Verdana" w:hAnsi="Verdana" w:cs="Verdana"/>
          <w:sz w:val="20"/>
          <w:szCs w:val="20"/>
        </w:rPr>
        <w:t xml:space="preserve"> </w:t>
      </w:r>
      <w:r w:rsidRPr="00AD4AE0">
        <w:rPr>
          <w:rFonts w:ascii="Verdana" w:hAnsi="Verdana" w:cs="Verdana"/>
          <w:sz w:val="20"/>
          <w:szCs w:val="20"/>
        </w:rPr>
        <w:t xml:space="preserve">sexual, raça, origem, condição social, crença, </w:t>
      </w:r>
      <w:r w:rsidR="008A5466">
        <w:rPr>
          <w:rFonts w:ascii="Verdana" w:hAnsi="Verdana" w:cs="Verdana"/>
          <w:sz w:val="20"/>
          <w:szCs w:val="20"/>
        </w:rPr>
        <w:t xml:space="preserve">ideologia </w:t>
      </w:r>
      <w:r w:rsidRPr="00AD4AE0" w:rsidR="00F43FC4">
        <w:rPr>
          <w:rFonts w:ascii="Verdana" w:hAnsi="Verdana" w:cs="Verdana"/>
          <w:sz w:val="20"/>
          <w:szCs w:val="20"/>
        </w:rPr>
        <w:t xml:space="preserve">político-partidária, </w:t>
      </w:r>
      <w:r w:rsidRPr="00AD4AE0">
        <w:rPr>
          <w:rFonts w:ascii="Verdana" w:hAnsi="Verdana" w:cs="Verdana"/>
          <w:sz w:val="20"/>
          <w:szCs w:val="20"/>
        </w:rPr>
        <w:t>religião, deficiências;</w:t>
      </w:r>
    </w:p>
    <w:p w:rsidR="00D27960" w:rsidRPr="00AD4AE0" w:rsidP="00C06277" w14:paraId="599B9E1F" w14:textId="677A1940">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C</w:t>
      </w:r>
      <w:r w:rsidRPr="00AD4AE0">
        <w:rPr>
          <w:rFonts w:ascii="Verdana" w:hAnsi="Verdana" w:cs="Verdana"/>
          <w:sz w:val="20"/>
          <w:szCs w:val="20"/>
        </w:rPr>
        <w:t>onsumo excessivo ou recorrente de bebidas alcoólicas, fumo e substâncias entorpecentes, sejam essas lícitas ou não;</w:t>
      </w:r>
    </w:p>
    <w:p w:rsidR="00D27960" w:rsidRPr="00AD4AE0" w:rsidP="00C06277" w14:paraId="420E0086" w14:textId="53C85593">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C</w:t>
      </w:r>
      <w:r w:rsidRPr="00AD4AE0">
        <w:rPr>
          <w:rFonts w:ascii="Verdana" w:hAnsi="Verdana" w:cs="Verdana"/>
          <w:sz w:val="20"/>
          <w:szCs w:val="20"/>
        </w:rPr>
        <w:t>rimes ou contravenções penais;</w:t>
      </w:r>
    </w:p>
    <w:p w:rsidR="00D27960" w:rsidRPr="00AD4AE0" w:rsidP="00C06277" w14:paraId="2E36F8C9" w14:textId="4787CFE1">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P</w:t>
      </w:r>
      <w:r w:rsidRPr="00AD4AE0">
        <w:rPr>
          <w:rFonts w:ascii="Verdana" w:hAnsi="Verdana" w:cs="Verdana"/>
          <w:sz w:val="20"/>
          <w:szCs w:val="20"/>
        </w:rPr>
        <w:t>ropaganda política nacional ou internacional;</w:t>
      </w:r>
    </w:p>
    <w:p w:rsidR="00D27960" w:rsidRPr="00AD4AE0" w:rsidP="00C06277" w14:paraId="0DF30446" w14:textId="403EBEA9">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Q</w:t>
      </w:r>
      <w:r w:rsidRPr="00AD4AE0">
        <w:rPr>
          <w:rFonts w:ascii="Verdana" w:hAnsi="Verdana" w:cs="Verdana"/>
          <w:sz w:val="20"/>
          <w:szCs w:val="20"/>
        </w:rPr>
        <w:t>uaisquer atividades comerciais desleais;</w:t>
      </w:r>
    </w:p>
    <w:p w:rsidR="00D27960" w:rsidRPr="00AD4AE0" w:rsidP="00C06277" w14:paraId="3EF7AF52" w14:textId="49B8ADE9">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D</w:t>
      </w:r>
      <w:r w:rsidRPr="00AD4AE0">
        <w:rPr>
          <w:rFonts w:ascii="Verdana" w:hAnsi="Verdana" w:cs="Verdana"/>
          <w:sz w:val="20"/>
          <w:szCs w:val="20"/>
        </w:rPr>
        <w:t xml:space="preserve">esrespeito a imagem ou aos direitos de propriedade intelectual e industrial do </w:t>
      </w:r>
      <w:r w:rsidR="004B6152">
        <w:rPr>
          <w:rFonts w:ascii="Verdana" w:hAnsi="Verdana" w:cs="Verdana"/>
          <w:sz w:val="20"/>
          <w:szCs w:val="20"/>
        </w:rPr>
        <w:t>GEQ</w:t>
      </w:r>
      <w:r w:rsidRPr="00AD4AE0">
        <w:rPr>
          <w:rFonts w:ascii="Verdana" w:hAnsi="Verdana" w:cs="Verdana"/>
          <w:sz w:val="20"/>
          <w:szCs w:val="20"/>
        </w:rPr>
        <w:t>;</w:t>
      </w:r>
    </w:p>
    <w:p w:rsidR="00D27960" w:rsidP="00C06277" w14:paraId="0C57CDD6" w14:textId="436D2183">
      <w:pPr>
        <w:pStyle w:val="ListParagraph"/>
        <w:numPr>
          <w:ilvl w:val="0"/>
          <w:numId w:val="3"/>
        </w:numPr>
        <w:spacing w:before="288" w:beforeLines="120" w:after="288" w:afterLines="120" w:line="240" w:lineRule="atLeast"/>
        <w:ind w:left="1570" w:hanging="357"/>
        <w:jc w:val="both"/>
        <w:rPr>
          <w:rFonts w:ascii="Verdana" w:hAnsi="Verdana" w:cs="Verdana"/>
          <w:sz w:val="20"/>
          <w:szCs w:val="20"/>
        </w:rPr>
      </w:pPr>
      <w:r w:rsidRPr="00AD4AE0">
        <w:rPr>
          <w:rFonts w:ascii="Verdana" w:hAnsi="Verdana" w:cs="Verdana"/>
          <w:sz w:val="20"/>
          <w:szCs w:val="20"/>
        </w:rPr>
        <w:t>D</w:t>
      </w:r>
      <w:r w:rsidRPr="00AD4AE0">
        <w:rPr>
          <w:rFonts w:ascii="Verdana" w:hAnsi="Verdana" w:cs="Verdana"/>
          <w:sz w:val="20"/>
          <w:szCs w:val="20"/>
        </w:rPr>
        <w:t>isseminação de códigos maliciosos e ameaças virtuais</w:t>
      </w:r>
      <w:r w:rsidRPr="00AD4AE0">
        <w:rPr>
          <w:rFonts w:ascii="Verdana" w:hAnsi="Verdana" w:cs="Verdana"/>
          <w:sz w:val="20"/>
          <w:szCs w:val="20"/>
        </w:rPr>
        <w:t>, c</w:t>
      </w:r>
      <w:r w:rsidRPr="00AD4AE0">
        <w:rPr>
          <w:rFonts w:ascii="Verdana" w:hAnsi="Verdana" w:cs="Verdana"/>
          <w:sz w:val="20"/>
          <w:szCs w:val="20"/>
        </w:rPr>
        <w:t xml:space="preserve">apaz de expor a infraestrutura computacional do </w:t>
      </w:r>
      <w:r w:rsidRPr="00AD4AE0">
        <w:rPr>
          <w:rFonts w:ascii="Verdana" w:hAnsi="Verdana" w:cs="Verdana"/>
          <w:sz w:val="20"/>
          <w:szCs w:val="20"/>
        </w:rPr>
        <w:t>GEQ</w:t>
      </w:r>
      <w:r w:rsidRPr="00AD4AE0">
        <w:rPr>
          <w:rFonts w:ascii="Verdana" w:hAnsi="Verdana" w:cs="Verdana"/>
          <w:sz w:val="20"/>
          <w:szCs w:val="20"/>
        </w:rPr>
        <w:t xml:space="preserve"> a ameaças </w:t>
      </w:r>
      <w:r w:rsidRPr="00AD4AE0">
        <w:rPr>
          <w:rFonts w:ascii="Verdana" w:hAnsi="Verdana" w:cs="Verdana"/>
          <w:sz w:val="20"/>
          <w:szCs w:val="20"/>
        </w:rPr>
        <w:t>virtuai</w:t>
      </w:r>
      <w:r w:rsidR="00C472CE">
        <w:rPr>
          <w:rFonts w:ascii="Verdana" w:hAnsi="Verdana" w:cs="Verdana"/>
          <w:sz w:val="20"/>
          <w:szCs w:val="20"/>
        </w:rPr>
        <w:t>.</w:t>
      </w:r>
    </w:p>
    <w:p w:rsidR="001B566A" w:rsidRPr="00287DBA" w:rsidP="005C7D01" w14:paraId="51B2E542" w14:textId="604F71DB">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8855DC">
        <w:rPr>
          <w:rFonts w:ascii="Verdana" w:hAnsi="Verdana" w:cs="Verdana"/>
        </w:rPr>
        <w:t>Qualquer</w:t>
      </w:r>
      <w:r w:rsidRPr="008855DC">
        <w:rPr>
          <w:rFonts w:ascii="Verdana" w:hAnsi="Verdana"/>
        </w:rPr>
        <w:t xml:space="preserve"> tentativa de violar os sistemas de segurança da Internet </w:t>
      </w:r>
      <w:r w:rsidR="008A5466">
        <w:rPr>
          <w:rFonts w:ascii="Verdana" w:hAnsi="Verdana"/>
        </w:rPr>
        <w:t>corporativa</w:t>
      </w:r>
      <w:r w:rsidRPr="008855DC">
        <w:rPr>
          <w:rFonts w:ascii="Verdana" w:hAnsi="Verdana"/>
        </w:rPr>
        <w:t xml:space="preserve"> será considerada um ato de indisciplina do usuário ou de descumprimento contratual de serviço</w:t>
      </w:r>
      <w:r w:rsidR="008A5466">
        <w:rPr>
          <w:rFonts w:ascii="Verdana" w:hAnsi="Verdana"/>
        </w:rPr>
        <w:t>.</w:t>
      </w:r>
    </w:p>
    <w:p w:rsidR="00287DBA" w:rsidRPr="008855DC" w:rsidP="005C7D01" w14:paraId="22BE4305" w14:textId="1D2C491A">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287DBA">
        <w:rPr>
          <w:rFonts w:ascii="Verdana" w:hAnsi="Verdana" w:cs="Verdana"/>
        </w:rPr>
        <w:t>Constitui mau uso d</w:t>
      </w:r>
      <w:r>
        <w:rPr>
          <w:rFonts w:ascii="Verdana" w:hAnsi="Verdana" w:cs="Verdana"/>
        </w:rPr>
        <w:t xml:space="preserve">a Internet </w:t>
      </w:r>
      <w:r w:rsidRPr="00287DBA">
        <w:rPr>
          <w:rFonts w:ascii="Verdana" w:hAnsi="Verdana" w:cs="Verdana"/>
        </w:rPr>
        <w:t>o acesso</w:t>
      </w:r>
      <w:r w:rsidR="00DE4E8F">
        <w:rPr>
          <w:rFonts w:ascii="Verdana" w:hAnsi="Verdana" w:cs="Verdana"/>
        </w:rPr>
        <w:t xml:space="preserve"> a</w:t>
      </w:r>
      <w:r w:rsidRPr="00287DBA" w:rsidR="00DE4E8F">
        <w:rPr>
          <w:rFonts w:ascii="Verdana" w:hAnsi="Verdana" w:cs="Verdana"/>
        </w:rPr>
        <w:t xml:space="preserve"> dados e informações</w:t>
      </w:r>
      <w:r w:rsidRPr="00287DBA">
        <w:rPr>
          <w:rFonts w:ascii="Verdana" w:hAnsi="Verdana" w:cs="Verdana"/>
        </w:rPr>
        <w:t xml:space="preserve"> para fins estranhos à competência funcional</w:t>
      </w:r>
      <w:r w:rsidR="00DE4E8F">
        <w:rPr>
          <w:rFonts w:ascii="Verdana" w:hAnsi="Verdana" w:cs="Verdana"/>
        </w:rPr>
        <w:t>.</w:t>
      </w:r>
      <w:r w:rsidRPr="00287DBA" w:rsidR="00DE4E8F">
        <w:rPr>
          <w:rFonts w:ascii="Verdana" w:hAnsi="Verdana" w:cs="Verdana"/>
        </w:rPr>
        <w:t xml:space="preserve"> </w:t>
      </w:r>
    </w:p>
    <w:p w:rsidR="00FA5C21" w:rsidRPr="00AD4AE0" w:rsidP="00FA5C21" w14:paraId="772A296E" w14:textId="5F1991EA">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AD4AE0">
        <w:rPr>
          <w:rFonts w:ascii="Verdana" w:hAnsi="Verdana" w:cs="Verdana"/>
        </w:rPr>
        <w:t>Além das vedações citadas no item 4.2.</w:t>
      </w:r>
      <w:r w:rsidR="005C7D01">
        <w:rPr>
          <w:rFonts w:ascii="Verdana" w:hAnsi="Verdana" w:cs="Verdana"/>
        </w:rPr>
        <w:t>3</w:t>
      </w:r>
      <w:r w:rsidRPr="00AD4AE0">
        <w:rPr>
          <w:rFonts w:ascii="Verdana" w:hAnsi="Verdana" w:cs="Verdana"/>
        </w:rPr>
        <w:t>, n</w:t>
      </w:r>
      <w:r w:rsidRPr="00AD4AE0">
        <w:rPr>
          <w:rFonts w:ascii="Verdana" w:hAnsi="Verdana" w:cs="Verdana"/>
        </w:rPr>
        <w:t>ão é permitido o acesso a:</w:t>
      </w:r>
    </w:p>
    <w:p w:rsidR="00D27960" w:rsidRPr="001B566A" w:rsidP="00C06277" w14:paraId="16303866" w14:textId="1A9D8F66">
      <w:pPr>
        <w:pStyle w:val="ListParagraph"/>
        <w:numPr>
          <w:ilvl w:val="0"/>
          <w:numId w:val="4"/>
        </w:numPr>
        <w:spacing w:before="288" w:beforeLines="120" w:after="288" w:afterLines="120" w:line="240" w:lineRule="atLeast"/>
        <w:jc w:val="both"/>
        <w:rPr>
          <w:rFonts w:ascii="Verdana" w:hAnsi="Verdana"/>
          <w:sz w:val="20"/>
          <w:szCs w:val="20"/>
        </w:rPr>
      </w:pPr>
      <w:r w:rsidRPr="00AD4AE0">
        <w:rPr>
          <w:rFonts w:ascii="Verdana" w:hAnsi="Verdana" w:cs="Verdana"/>
          <w:sz w:val="20"/>
          <w:szCs w:val="20"/>
        </w:rPr>
        <w:t>Programas de TV na internet ou qualquer conteúdo sob demanda (</w:t>
      </w:r>
      <w:r w:rsidRPr="00E67282">
        <w:rPr>
          <w:rFonts w:ascii="Verdana" w:hAnsi="Verdana" w:cs="Verdana"/>
          <w:i/>
          <w:iCs/>
          <w:sz w:val="20"/>
          <w:szCs w:val="20"/>
        </w:rPr>
        <w:t>streaming</w:t>
      </w:r>
      <w:r w:rsidRPr="00AD4AE0">
        <w:rPr>
          <w:rFonts w:ascii="Verdana" w:hAnsi="Verdana" w:cs="Verdana"/>
          <w:sz w:val="20"/>
          <w:szCs w:val="20"/>
        </w:rPr>
        <w:t xml:space="preserve">) que não </w:t>
      </w:r>
      <w:r w:rsidRPr="00AD4AE0" w:rsidR="00ED5B29">
        <w:rPr>
          <w:rFonts w:ascii="Verdana" w:hAnsi="Verdana" w:cs="Verdana"/>
          <w:sz w:val="20"/>
          <w:szCs w:val="20"/>
        </w:rPr>
        <w:t xml:space="preserve">atendam </w:t>
      </w:r>
      <w:r w:rsidR="00834E4B">
        <w:rPr>
          <w:rFonts w:ascii="Verdana" w:hAnsi="Verdana" w:cs="Verdana"/>
          <w:sz w:val="20"/>
          <w:szCs w:val="20"/>
        </w:rPr>
        <w:t>a</w:t>
      </w:r>
      <w:r w:rsidRPr="00AD4AE0" w:rsidR="00ED5B29">
        <w:rPr>
          <w:rFonts w:ascii="Verdana" w:hAnsi="Verdana" w:cs="Verdana"/>
          <w:sz w:val="20"/>
          <w:szCs w:val="20"/>
        </w:rPr>
        <w:t>os interesses do GEQ</w:t>
      </w:r>
      <w:r w:rsidRPr="00AD4AE0" w:rsidR="008C0875">
        <w:rPr>
          <w:rFonts w:ascii="Verdana" w:hAnsi="Verdana" w:cs="Verdana"/>
          <w:sz w:val="20"/>
          <w:szCs w:val="20"/>
        </w:rPr>
        <w:t>;</w:t>
      </w:r>
      <w:r w:rsidRPr="00AD4AE0" w:rsidR="00ED5B29">
        <w:rPr>
          <w:rFonts w:ascii="Verdana" w:hAnsi="Verdana" w:cs="Verdana"/>
          <w:sz w:val="20"/>
          <w:szCs w:val="20"/>
        </w:rPr>
        <w:t xml:space="preserve"> </w:t>
      </w:r>
    </w:p>
    <w:p w:rsidR="00FA5C21" w:rsidRPr="001B566A" w:rsidP="00C06277" w14:paraId="22608E8C" w14:textId="2DB23FB8">
      <w:pPr>
        <w:pStyle w:val="ListParagraph"/>
        <w:numPr>
          <w:ilvl w:val="0"/>
          <w:numId w:val="4"/>
        </w:numPr>
        <w:spacing w:before="288" w:beforeLines="120" w:after="288" w:afterLines="120" w:line="240" w:lineRule="atLeast"/>
        <w:jc w:val="both"/>
        <w:rPr>
          <w:rFonts w:ascii="Verdana" w:hAnsi="Verdana"/>
          <w:sz w:val="20"/>
          <w:szCs w:val="20"/>
        </w:rPr>
      </w:pPr>
      <w:r w:rsidRPr="00AD4AE0">
        <w:rPr>
          <w:rFonts w:ascii="Verdana" w:hAnsi="Verdana" w:cs="Verdana"/>
          <w:sz w:val="20"/>
          <w:szCs w:val="20"/>
        </w:rPr>
        <w:t>Jogos on-line</w:t>
      </w:r>
      <w:r w:rsidRPr="00AD4AE0" w:rsidR="008C0875">
        <w:rPr>
          <w:rFonts w:ascii="Verdana" w:hAnsi="Verdana" w:cs="Verdana"/>
          <w:sz w:val="20"/>
          <w:szCs w:val="20"/>
        </w:rPr>
        <w:t>;</w:t>
      </w:r>
    </w:p>
    <w:p w:rsidR="00FA5C21" w:rsidRPr="00AD4AE0" w:rsidP="00C06277" w14:paraId="0E70F8C0" w14:textId="7226EBD3">
      <w:pPr>
        <w:pStyle w:val="ListParagraph"/>
        <w:numPr>
          <w:ilvl w:val="0"/>
          <w:numId w:val="4"/>
        </w:numPr>
        <w:spacing w:before="288" w:beforeLines="120" w:after="288" w:afterLines="120" w:line="240" w:lineRule="atLeast"/>
        <w:jc w:val="both"/>
        <w:rPr>
          <w:rFonts w:ascii="Verdana" w:hAnsi="Verdana" w:cs="Verdana"/>
          <w:sz w:val="20"/>
          <w:szCs w:val="20"/>
        </w:rPr>
      </w:pPr>
      <w:r w:rsidRPr="00AD4AE0">
        <w:rPr>
          <w:rFonts w:ascii="Verdana" w:hAnsi="Verdana" w:cs="Verdana"/>
          <w:sz w:val="20"/>
          <w:szCs w:val="20"/>
        </w:rPr>
        <w:t>Sites ou páginas inseguras, que ofereçam riscos de contaminação por vírus</w:t>
      </w:r>
      <w:r w:rsidRPr="00AD4AE0" w:rsidR="008C0875">
        <w:rPr>
          <w:rFonts w:ascii="Verdana" w:hAnsi="Verdana" w:cs="Verdana"/>
          <w:sz w:val="20"/>
          <w:szCs w:val="20"/>
        </w:rPr>
        <w:t>;</w:t>
      </w:r>
    </w:p>
    <w:p w:rsidR="00287DBA" w:rsidP="00C06277" w14:paraId="6D1592BE" w14:textId="77777777">
      <w:pPr>
        <w:pStyle w:val="ListParagraph"/>
        <w:numPr>
          <w:ilvl w:val="0"/>
          <w:numId w:val="4"/>
        </w:numPr>
        <w:spacing w:before="288" w:beforeLines="120" w:after="288" w:afterLines="120" w:line="240" w:lineRule="atLeast"/>
        <w:jc w:val="both"/>
        <w:rPr>
          <w:rFonts w:ascii="Verdana" w:hAnsi="Verdana" w:cs="Verdana"/>
          <w:sz w:val="20"/>
          <w:szCs w:val="20"/>
        </w:rPr>
      </w:pPr>
      <w:r w:rsidRPr="00AD4AE0">
        <w:rPr>
          <w:rFonts w:ascii="Verdana" w:hAnsi="Verdana" w:cs="Verdana"/>
          <w:sz w:val="20"/>
          <w:szCs w:val="20"/>
        </w:rPr>
        <w:t>Redes Sociais</w:t>
      </w:r>
      <w:r w:rsidRPr="00AD4AE0" w:rsidR="0051254A">
        <w:rPr>
          <w:rFonts w:ascii="Verdana" w:hAnsi="Verdana" w:cs="Verdana"/>
          <w:sz w:val="20"/>
          <w:szCs w:val="20"/>
        </w:rPr>
        <w:t xml:space="preserve"> e mensageiros instantâneos</w:t>
      </w:r>
      <w:r w:rsidRPr="00AD4AE0">
        <w:rPr>
          <w:rFonts w:ascii="Verdana" w:hAnsi="Verdana" w:cs="Verdana"/>
          <w:sz w:val="20"/>
          <w:szCs w:val="20"/>
        </w:rPr>
        <w:t>, salvo quando devidamente autorizados</w:t>
      </w:r>
      <w:r>
        <w:rPr>
          <w:rFonts w:ascii="Verdana" w:hAnsi="Verdana" w:cs="Verdana"/>
          <w:sz w:val="20"/>
          <w:szCs w:val="20"/>
        </w:rPr>
        <w:t>;</w:t>
      </w:r>
    </w:p>
    <w:p w:rsidR="00ED5B29" w:rsidRPr="00D10F0B" w:rsidP="00C06277" w14:paraId="57C3140D" w14:textId="72FFB717">
      <w:pPr>
        <w:pStyle w:val="ListParagraph"/>
        <w:numPr>
          <w:ilvl w:val="0"/>
          <w:numId w:val="4"/>
        </w:numPr>
        <w:spacing w:before="288" w:beforeLines="120" w:after="288" w:afterLines="120" w:line="240" w:lineRule="atLeast"/>
        <w:jc w:val="both"/>
        <w:rPr>
          <w:rFonts w:ascii="Verdana" w:hAnsi="Verdana" w:cs="Verdana"/>
          <w:sz w:val="20"/>
          <w:szCs w:val="20"/>
        </w:rPr>
      </w:pPr>
      <w:r>
        <w:rPr>
          <w:rFonts w:ascii="Verdana" w:hAnsi="Verdana" w:cs="Verdana"/>
          <w:sz w:val="20"/>
          <w:szCs w:val="20"/>
        </w:rPr>
        <w:t>S</w:t>
      </w:r>
      <w:r w:rsidRPr="00287DBA" w:rsidR="00287DBA">
        <w:rPr>
          <w:rFonts w:ascii="Verdana" w:hAnsi="Verdana" w:cs="Verdana"/>
          <w:sz w:val="20"/>
          <w:szCs w:val="20"/>
        </w:rPr>
        <w:t>oftwares</w:t>
      </w:r>
      <w:r w:rsidR="00287DBA">
        <w:rPr>
          <w:rFonts w:ascii="Verdana" w:hAnsi="Verdana" w:cs="Verdana"/>
          <w:sz w:val="20"/>
          <w:szCs w:val="20"/>
        </w:rPr>
        <w:t>, vídeos, livros</w:t>
      </w:r>
      <w:r w:rsidRPr="00287DBA" w:rsidR="00287DBA">
        <w:rPr>
          <w:rFonts w:ascii="Verdana" w:hAnsi="Verdana" w:cs="Verdana"/>
          <w:sz w:val="20"/>
          <w:szCs w:val="20"/>
        </w:rPr>
        <w:t xml:space="preserve"> ou música</w:t>
      </w:r>
      <w:r w:rsidR="00287DBA">
        <w:rPr>
          <w:rFonts w:ascii="Verdana" w:hAnsi="Verdana" w:cs="Verdana"/>
          <w:sz w:val="20"/>
          <w:szCs w:val="20"/>
        </w:rPr>
        <w:t>s</w:t>
      </w:r>
      <w:r w:rsidRPr="00287DBA" w:rsidR="00287DBA">
        <w:rPr>
          <w:rFonts w:ascii="Verdana" w:hAnsi="Verdana" w:cs="Verdana"/>
          <w:sz w:val="20"/>
          <w:szCs w:val="20"/>
        </w:rPr>
        <w:t xml:space="preserve"> pirata</w:t>
      </w:r>
      <w:r w:rsidR="00287DBA">
        <w:rPr>
          <w:rFonts w:ascii="Verdana" w:hAnsi="Verdana" w:cs="Verdana"/>
          <w:sz w:val="20"/>
          <w:szCs w:val="20"/>
        </w:rPr>
        <w:t>s</w:t>
      </w:r>
      <w:r>
        <w:rPr>
          <w:rFonts w:ascii="Verdana" w:hAnsi="Verdana" w:cs="Verdana"/>
          <w:sz w:val="20"/>
          <w:szCs w:val="20"/>
        </w:rPr>
        <w:t>;</w:t>
      </w:r>
    </w:p>
    <w:p w:rsidR="00D959D2" w:rsidP="00C06277" w14:paraId="055869C9" w14:textId="49EB8B13">
      <w:pPr>
        <w:pStyle w:val="ListParagraph"/>
        <w:numPr>
          <w:ilvl w:val="0"/>
          <w:numId w:val="4"/>
        </w:numPr>
        <w:spacing w:before="288" w:beforeLines="120" w:after="288" w:afterLines="120" w:line="240" w:lineRule="atLeast"/>
        <w:jc w:val="both"/>
        <w:rPr>
          <w:rFonts w:ascii="Verdana" w:hAnsi="Verdana" w:cs="Verdana"/>
          <w:sz w:val="20"/>
          <w:szCs w:val="20"/>
        </w:rPr>
      </w:pPr>
      <w:r w:rsidRPr="00AD4AE0">
        <w:rPr>
          <w:rFonts w:ascii="Verdana" w:hAnsi="Verdana" w:cs="Verdana"/>
          <w:sz w:val="20"/>
          <w:szCs w:val="20"/>
        </w:rPr>
        <w:t>Aplicações</w:t>
      </w:r>
      <w:r w:rsidRPr="00AD4AE0" w:rsidR="004214EF">
        <w:rPr>
          <w:rFonts w:ascii="Verdana" w:hAnsi="Verdana" w:cs="Verdana"/>
          <w:sz w:val="20"/>
          <w:szCs w:val="20"/>
        </w:rPr>
        <w:t xml:space="preserve"> e/ou serviços </w:t>
      </w:r>
      <w:r w:rsidRPr="00AD4AE0" w:rsidR="00FA7173">
        <w:rPr>
          <w:rFonts w:ascii="Verdana" w:hAnsi="Verdana" w:cs="Verdana"/>
          <w:sz w:val="20"/>
          <w:szCs w:val="20"/>
        </w:rPr>
        <w:t>de armazenamento de dados/informações</w:t>
      </w:r>
      <w:r w:rsidRPr="00AD4AE0" w:rsidR="00CB2309">
        <w:rPr>
          <w:rFonts w:ascii="Verdana" w:hAnsi="Verdana" w:cs="Verdana"/>
          <w:sz w:val="20"/>
          <w:szCs w:val="20"/>
        </w:rPr>
        <w:t xml:space="preserve"> não homologado</w:t>
      </w:r>
      <w:r w:rsidRPr="00AD4AE0" w:rsidR="004214EF">
        <w:rPr>
          <w:rFonts w:ascii="Verdana" w:hAnsi="Verdana" w:cs="Verdana"/>
          <w:sz w:val="20"/>
          <w:szCs w:val="20"/>
        </w:rPr>
        <w:t>s pela TI do GEQ.</w:t>
      </w:r>
    </w:p>
    <w:p w:rsidR="00D94EA7" w:rsidRPr="00D94EA7" w:rsidP="00D94EA7" w14:paraId="525B8446" w14:textId="77777777">
      <w:pPr>
        <w:pStyle w:val="Heading2"/>
        <w:keepNext w:val="0"/>
        <w:widowControl w:val="0"/>
        <w:tabs>
          <w:tab w:val="clear" w:pos="420"/>
          <w:tab w:val="num" w:pos="851"/>
        </w:tabs>
        <w:spacing w:before="288" w:beforeLines="120" w:after="288" w:afterLines="120" w:line="240" w:lineRule="atLeast"/>
        <w:ind w:left="851" w:hanging="851"/>
        <w:rPr>
          <w:rFonts w:cs="Verdana"/>
        </w:rPr>
      </w:pPr>
      <w:bookmarkStart w:id="72" w:name="_Toc97276002"/>
      <w:bookmarkStart w:id="73" w:name="_Toc97276003"/>
      <w:bookmarkStart w:id="74" w:name="_Toc97276004"/>
      <w:bookmarkStart w:id="75" w:name="_Toc97276005"/>
      <w:bookmarkStart w:id="76" w:name="_Toc97276006"/>
      <w:bookmarkStart w:id="77" w:name="_Toc97276007"/>
      <w:bookmarkStart w:id="78" w:name="_Toc97276008"/>
      <w:bookmarkStart w:id="79" w:name="_Toc97276009"/>
      <w:bookmarkStart w:id="80" w:name="_Toc97276010"/>
      <w:bookmarkStart w:id="81" w:name="_Toc97276011"/>
      <w:bookmarkStart w:id="82" w:name="_Toc97276012"/>
      <w:bookmarkStart w:id="83" w:name="_Toc97276013"/>
      <w:bookmarkStart w:id="84" w:name="_Toc97276014"/>
      <w:bookmarkStart w:id="85" w:name="_Toc142336976"/>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D94EA7">
        <w:t>Comportamento corporativo em mídias e redes sociais</w:t>
      </w:r>
      <w:bookmarkEnd w:id="85"/>
      <w:r w:rsidRPr="00D94EA7">
        <w:t xml:space="preserve"> </w:t>
      </w:r>
    </w:p>
    <w:p w:rsidR="00250981" w:rsidRPr="00250981" w:rsidP="00250981" w14:paraId="2B6F1B24" w14:textId="19BEB4B9">
      <w:pPr>
        <w:numPr>
          <w:ilvl w:val="2"/>
          <w:numId w:val="1"/>
        </w:numPr>
        <w:tabs>
          <w:tab w:val="clear" w:pos="4548"/>
          <w:tab w:val="num" w:pos="4820"/>
        </w:tabs>
        <w:spacing w:before="288" w:beforeLines="120" w:after="288" w:afterLines="120" w:line="240" w:lineRule="atLeast"/>
        <w:ind w:left="851" w:hanging="851"/>
        <w:jc w:val="both"/>
        <w:rPr>
          <w:rFonts w:ascii="Verdana" w:hAnsi="Verdana" w:cs="Segoe UI"/>
        </w:rPr>
      </w:pPr>
      <w:r w:rsidRPr="00250981">
        <w:rPr>
          <w:rFonts w:ascii="Verdana" w:hAnsi="Verdana" w:cs="Segoe UI"/>
        </w:rPr>
        <w:t>A publicação de conteúdo referente ao Grupo Edson Queiroz em mídias e redes sociais deve ser realizada por setores e usuários que possuam essa responsabilidade ou expressamente autorizados, sendo os demais usuários proibidos de publicar qualquer tipo de informação em nome da organização.</w:t>
      </w:r>
    </w:p>
    <w:p w:rsidR="00250981" w:rsidRPr="00250981" w:rsidP="00250981" w14:paraId="6C0D4398" w14:textId="4E266C8B">
      <w:pPr>
        <w:numPr>
          <w:ilvl w:val="2"/>
          <w:numId w:val="1"/>
        </w:numPr>
        <w:tabs>
          <w:tab w:val="clear" w:pos="4548"/>
          <w:tab w:val="num" w:pos="4820"/>
        </w:tabs>
        <w:spacing w:before="288" w:beforeLines="120" w:after="288" w:afterLines="120" w:line="240" w:lineRule="atLeast"/>
        <w:ind w:left="851" w:hanging="851"/>
        <w:jc w:val="both"/>
        <w:rPr>
          <w:rFonts w:ascii="Verdana" w:hAnsi="Verdana" w:cs="Segoe UI"/>
        </w:rPr>
      </w:pPr>
      <w:r w:rsidRPr="00250981">
        <w:rPr>
          <w:rFonts w:ascii="Verdana" w:hAnsi="Verdana" w:cs="Segoe UI"/>
        </w:rPr>
        <w:t>Todos os colaboradores</w:t>
      </w:r>
      <w:r w:rsidR="006119BF">
        <w:rPr>
          <w:rFonts w:ascii="Verdana" w:hAnsi="Verdana" w:cs="Segoe UI"/>
        </w:rPr>
        <w:t xml:space="preserve"> e </w:t>
      </w:r>
      <w:r w:rsidRPr="00250981">
        <w:rPr>
          <w:rFonts w:ascii="Verdana" w:hAnsi="Verdana" w:cs="Segoe UI"/>
        </w:rPr>
        <w:t xml:space="preserve">usuários devem seguir as seguintes orientações: </w:t>
      </w:r>
    </w:p>
    <w:p w:rsidR="00250981" w:rsidP="00250981" w14:paraId="53E702B2" w14:textId="694924DB">
      <w:pPr>
        <w:pStyle w:val="ListParagraph"/>
        <w:numPr>
          <w:ilvl w:val="0"/>
          <w:numId w:val="10"/>
        </w:numPr>
        <w:spacing w:before="80" w:after="80" w:line="240" w:lineRule="auto"/>
        <w:ind w:left="1418" w:hanging="567"/>
        <w:jc w:val="both"/>
        <w:rPr>
          <w:rFonts w:ascii="Verdana" w:hAnsi="Verdana" w:cs="Segoe UI"/>
          <w:sz w:val="20"/>
          <w:szCs w:val="20"/>
        </w:rPr>
      </w:pPr>
      <w:r w:rsidRPr="00250981">
        <w:rPr>
          <w:rFonts w:ascii="Verdana" w:hAnsi="Verdana" w:cs="Segoe UI"/>
          <w:sz w:val="20"/>
          <w:szCs w:val="20"/>
        </w:rPr>
        <w:t>A marca, identidade ou qualquer item da imagem corporativa do GEQ ou de suas subsidiárias não podem ser modificad</w:t>
      </w:r>
      <w:r w:rsidR="006119BF">
        <w:rPr>
          <w:rFonts w:ascii="Verdana" w:hAnsi="Verdana" w:cs="Segoe UI"/>
          <w:sz w:val="20"/>
          <w:szCs w:val="20"/>
        </w:rPr>
        <w:t>o</w:t>
      </w:r>
      <w:r w:rsidRPr="00250981">
        <w:rPr>
          <w:rFonts w:ascii="Verdana" w:hAnsi="Verdana" w:cs="Segoe UI"/>
          <w:sz w:val="20"/>
          <w:szCs w:val="20"/>
        </w:rPr>
        <w:t xml:space="preserve">s </w:t>
      </w:r>
      <w:r w:rsidR="006119BF">
        <w:rPr>
          <w:rFonts w:ascii="Verdana" w:hAnsi="Verdana" w:cs="Segoe UI"/>
          <w:sz w:val="20"/>
          <w:szCs w:val="20"/>
        </w:rPr>
        <w:t xml:space="preserve">e </w:t>
      </w:r>
      <w:r w:rsidRPr="00250981">
        <w:rPr>
          <w:rFonts w:ascii="Verdana" w:hAnsi="Verdana" w:cs="Segoe UI"/>
          <w:sz w:val="20"/>
          <w:szCs w:val="20"/>
        </w:rPr>
        <w:t>nem utilizad</w:t>
      </w:r>
      <w:r w:rsidR="006119BF">
        <w:rPr>
          <w:rFonts w:ascii="Verdana" w:hAnsi="Verdana" w:cs="Segoe UI"/>
          <w:sz w:val="20"/>
          <w:szCs w:val="20"/>
        </w:rPr>
        <w:t>o</w:t>
      </w:r>
      <w:r w:rsidRPr="00250981">
        <w:rPr>
          <w:rFonts w:ascii="Verdana" w:hAnsi="Verdana" w:cs="Segoe UI"/>
          <w:sz w:val="20"/>
          <w:szCs w:val="20"/>
        </w:rPr>
        <w:t>s para fins pessoais ou em prol de causas, partidos políticos ou candidatos. Caso algum colaborador</w:t>
      </w:r>
      <w:r w:rsidR="006119BF">
        <w:rPr>
          <w:rFonts w:ascii="Verdana" w:hAnsi="Verdana" w:cs="Segoe UI"/>
          <w:sz w:val="20"/>
          <w:szCs w:val="20"/>
        </w:rPr>
        <w:t xml:space="preserve"> ou </w:t>
      </w:r>
      <w:r w:rsidRPr="00250981">
        <w:rPr>
          <w:rFonts w:ascii="Verdana" w:hAnsi="Verdana" w:cs="Segoe UI"/>
          <w:sz w:val="20"/>
          <w:szCs w:val="20"/>
        </w:rPr>
        <w:t>usuário deseje utilizar para algum fim profissional, deve entrar em contato com a área de Comunicação</w:t>
      </w:r>
      <w:r w:rsidR="00383D69">
        <w:rPr>
          <w:rFonts w:ascii="Verdana" w:hAnsi="Verdana" w:cs="Segoe UI"/>
          <w:sz w:val="20"/>
          <w:szCs w:val="20"/>
        </w:rPr>
        <w:t>;</w:t>
      </w:r>
    </w:p>
    <w:p w:rsidR="00250981" w:rsidRPr="00250981" w:rsidP="00250981" w14:paraId="46D93D25" w14:textId="77777777">
      <w:pPr>
        <w:pStyle w:val="ListParagraph"/>
        <w:spacing w:before="80" w:after="80" w:line="240" w:lineRule="auto"/>
        <w:ind w:left="1418"/>
        <w:jc w:val="both"/>
        <w:rPr>
          <w:rFonts w:ascii="Verdana" w:hAnsi="Verdana" w:cs="Segoe UI"/>
          <w:sz w:val="20"/>
          <w:szCs w:val="20"/>
        </w:rPr>
      </w:pPr>
    </w:p>
    <w:p w:rsidR="00250981" w:rsidRPr="00383D69" w:rsidP="00250981" w14:paraId="605F56D4" w14:textId="15E9B465">
      <w:pPr>
        <w:pStyle w:val="ListParagraph"/>
        <w:numPr>
          <w:ilvl w:val="0"/>
          <w:numId w:val="10"/>
        </w:numPr>
        <w:spacing w:before="80" w:after="80" w:line="240" w:lineRule="auto"/>
        <w:ind w:left="1418" w:hanging="567"/>
        <w:jc w:val="both"/>
        <w:rPr>
          <w:rFonts w:ascii="Verdana" w:hAnsi="Verdana" w:cs="Segoe UI"/>
          <w:sz w:val="20"/>
          <w:szCs w:val="20"/>
        </w:rPr>
      </w:pPr>
      <w:r w:rsidRPr="00383D69">
        <w:rPr>
          <w:rFonts w:ascii="Verdana" w:hAnsi="Verdana" w:cs="Segoe UI"/>
          <w:sz w:val="20"/>
          <w:szCs w:val="20"/>
        </w:rPr>
        <w:t>Quando da publicação em redes sociais for mencionar algum projeto, foto, vídeo, áudio, número ou ação da empresa, é necessária a autorização</w:t>
      </w:r>
      <w:r w:rsidR="00C472CE">
        <w:rPr>
          <w:rFonts w:ascii="Verdana" w:hAnsi="Verdana" w:cs="Segoe UI"/>
          <w:sz w:val="20"/>
          <w:szCs w:val="20"/>
        </w:rPr>
        <w:t xml:space="preserve"> prévia</w:t>
      </w:r>
      <w:r w:rsidRPr="00383D69">
        <w:rPr>
          <w:rFonts w:ascii="Verdana" w:hAnsi="Verdana" w:cs="Segoe UI"/>
          <w:sz w:val="20"/>
          <w:szCs w:val="20"/>
        </w:rPr>
        <w:t>, por escrito</w:t>
      </w:r>
      <w:r w:rsidR="00383D69">
        <w:rPr>
          <w:rFonts w:ascii="Verdana" w:hAnsi="Verdana" w:cs="Segoe UI"/>
          <w:sz w:val="20"/>
          <w:szCs w:val="20"/>
        </w:rPr>
        <w:t>;</w:t>
      </w:r>
    </w:p>
    <w:p w:rsidR="00250981" w:rsidRPr="00383D69" w:rsidP="00250981" w14:paraId="0919A497" w14:textId="77777777">
      <w:pPr>
        <w:spacing w:before="80" w:after="80"/>
        <w:jc w:val="both"/>
        <w:rPr>
          <w:rFonts w:ascii="Verdana" w:hAnsi="Verdana" w:cs="Segoe UI"/>
        </w:rPr>
      </w:pPr>
    </w:p>
    <w:p w:rsidR="00250981" w:rsidRPr="00383D69" w:rsidP="00250981" w14:paraId="4492FFFF" w14:textId="279A4330">
      <w:pPr>
        <w:pStyle w:val="ListParagraph"/>
        <w:numPr>
          <w:ilvl w:val="0"/>
          <w:numId w:val="10"/>
        </w:numPr>
        <w:spacing w:before="80" w:after="80" w:line="240" w:lineRule="auto"/>
        <w:ind w:left="1418" w:hanging="567"/>
        <w:jc w:val="both"/>
        <w:rPr>
          <w:rFonts w:ascii="Verdana" w:hAnsi="Verdana" w:cs="Segoe UI"/>
          <w:sz w:val="20"/>
          <w:szCs w:val="20"/>
        </w:rPr>
      </w:pPr>
      <w:r w:rsidRPr="00383D69">
        <w:rPr>
          <w:rFonts w:ascii="Verdana" w:hAnsi="Verdana" w:cs="Segoe UI"/>
          <w:sz w:val="20"/>
          <w:szCs w:val="20"/>
        </w:rPr>
        <w:t>É proibida a criação de perfis em mídias sociais, blogs ou hotsites utilizando o nome ou a marca do GEQ e/ou de suas empresas</w:t>
      </w:r>
      <w:r w:rsidR="00383D69">
        <w:rPr>
          <w:rFonts w:ascii="Verdana" w:hAnsi="Verdana" w:cs="Segoe UI"/>
          <w:sz w:val="20"/>
          <w:szCs w:val="20"/>
        </w:rPr>
        <w:t>;</w:t>
      </w:r>
    </w:p>
    <w:p w:rsidR="00250981" w:rsidRPr="00383D69" w:rsidP="00250981" w14:paraId="799916AF" w14:textId="77777777">
      <w:pPr>
        <w:spacing w:before="80" w:after="80"/>
        <w:jc w:val="both"/>
        <w:rPr>
          <w:rFonts w:ascii="Verdana" w:hAnsi="Verdana" w:cs="Segoe UI"/>
        </w:rPr>
      </w:pPr>
    </w:p>
    <w:p w:rsidR="00250981" w:rsidRPr="00383D69" w:rsidP="00250981" w14:paraId="5673B293" w14:textId="5944D281">
      <w:pPr>
        <w:pStyle w:val="ListParagraph"/>
        <w:numPr>
          <w:ilvl w:val="0"/>
          <w:numId w:val="10"/>
        </w:numPr>
        <w:spacing w:before="80" w:after="80" w:line="240" w:lineRule="auto"/>
        <w:ind w:left="1418" w:hanging="567"/>
        <w:jc w:val="both"/>
        <w:rPr>
          <w:rFonts w:ascii="Verdana" w:hAnsi="Verdana" w:cs="Segoe UI"/>
          <w:sz w:val="20"/>
          <w:szCs w:val="20"/>
        </w:rPr>
      </w:pPr>
      <w:r w:rsidRPr="00383D69">
        <w:rPr>
          <w:rFonts w:ascii="Verdana" w:hAnsi="Verdana" w:cs="Segoe UI"/>
          <w:sz w:val="20"/>
          <w:szCs w:val="20"/>
        </w:rPr>
        <w:t>Não é permitido divulgar indicadores ou assuntos relacionados diretamente a performance e resultados dos negócios do GEQ, salvo quando expressamente autorizado;</w:t>
      </w:r>
    </w:p>
    <w:p w:rsidR="00250981" w:rsidRPr="00383D69" w:rsidP="00250981" w14:paraId="6AB4C2CC" w14:textId="77777777">
      <w:pPr>
        <w:spacing w:before="80" w:after="80"/>
        <w:jc w:val="both"/>
        <w:rPr>
          <w:rFonts w:ascii="Verdana" w:hAnsi="Verdana" w:cs="Segoe UI"/>
        </w:rPr>
      </w:pPr>
    </w:p>
    <w:p w:rsidR="00250981" w:rsidRPr="00383D69" w:rsidP="00250981" w14:paraId="2F96A28C" w14:textId="404C7661">
      <w:pPr>
        <w:pStyle w:val="ListParagraph"/>
        <w:numPr>
          <w:ilvl w:val="0"/>
          <w:numId w:val="10"/>
        </w:numPr>
        <w:spacing w:before="80" w:after="80" w:line="240" w:lineRule="auto"/>
        <w:ind w:left="1418" w:hanging="567"/>
        <w:jc w:val="both"/>
        <w:rPr>
          <w:rFonts w:ascii="Verdana" w:hAnsi="Verdana" w:cs="Segoe UI"/>
          <w:sz w:val="20"/>
          <w:szCs w:val="20"/>
        </w:rPr>
      </w:pPr>
      <w:r w:rsidRPr="00383D69">
        <w:rPr>
          <w:rFonts w:ascii="Verdana" w:hAnsi="Verdana" w:cs="Segoe UI"/>
          <w:sz w:val="20"/>
          <w:szCs w:val="20"/>
        </w:rPr>
        <w:t>É proibido falar em nome do GEQ, exceto quando houver autorização expressa para tal;</w:t>
      </w:r>
    </w:p>
    <w:p w:rsidR="00250981" w:rsidRPr="00250981" w:rsidP="00250981" w14:paraId="6258D5DD" w14:textId="77777777">
      <w:pPr>
        <w:spacing w:before="80" w:after="80"/>
        <w:jc w:val="both"/>
        <w:rPr>
          <w:rFonts w:ascii="Verdana" w:hAnsi="Verdana" w:cs="Segoe UI"/>
        </w:rPr>
      </w:pPr>
    </w:p>
    <w:p w:rsidR="00250981" w:rsidP="00250981" w14:paraId="40E692FA" w14:textId="50664712">
      <w:pPr>
        <w:pStyle w:val="ListParagraph"/>
        <w:numPr>
          <w:ilvl w:val="0"/>
          <w:numId w:val="10"/>
        </w:numPr>
        <w:spacing w:before="80" w:after="80" w:line="240" w:lineRule="auto"/>
        <w:ind w:left="1418" w:hanging="567"/>
        <w:jc w:val="both"/>
        <w:rPr>
          <w:rFonts w:ascii="Verdana" w:hAnsi="Verdana" w:cs="Segoe UI"/>
          <w:sz w:val="20"/>
          <w:szCs w:val="20"/>
        </w:rPr>
      </w:pPr>
      <w:r w:rsidRPr="00250981">
        <w:rPr>
          <w:rFonts w:ascii="Verdana" w:hAnsi="Verdana" w:cs="Segoe UI"/>
          <w:sz w:val="20"/>
          <w:szCs w:val="20"/>
        </w:rPr>
        <w:t>Rumores e boatos a respeito do GEQ não devem ser multiplicados;</w:t>
      </w:r>
    </w:p>
    <w:p w:rsidR="00250981" w:rsidRPr="00250981" w:rsidP="00250981" w14:paraId="528DBDE1" w14:textId="77777777">
      <w:pPr>
        <w:spacing w:before="80" w:after="80"/>
        <w:jc w:val="both"/>
        <w:rPr>
          <w:rFonts w:ascii="Verdana" w:hAnsi="Verdana" w:cs="Segoe UI"/>
        </w:rPr>
      </w:pPr>
    </w:p>
    <w:p w:rsidR="00250981" w:rsidRPr="00250981" w:rsidP="00250981" w14:paraId="68A14A8C" w14:textId="7EC16396">
      <w:pPr>
        <w:pStyle w:val="ListParagraph"/>
        <w:numPr>
          <w:ilvl w:val="0"/>
          <w:numId w:val="10"/>
        </w:numPr>
        <w:spacing w:before="80" w:after="80" w:line="240" w:lineRule="auto"/>
        <w:ind w:left="1418" w:hanging="567"/>
        <w:jc w:val="both"/>
        <w:rPr>
          <w:rFonts w:ascii="Verdana" w:hAnsi="Verdana" w:cs="Segoe UI"/>
          <w:sz w:val="20"/>
          <w:szCs w:val="20"/>
        </w:rPr>
      </w:pPr>
      <w:r w:rsidRPr="00250981">
        <w:rPr>
          <w:rFonts w:ascii="Verdana" w:hAnsi="Verdana" w:cs="Segoe UI"/>
          <w:sz w:val="20"/>
          <w:szCs w:val="20"/>
        </w:rPr>
        <w:t>Comentários difamatórios, caluniosos ou preconceituosos sobre o GEQ não devem ser publicados em mídias sociais.</w:t>
      </w:r>
    </w:p>
    <w:p w:rsidR="00253746" w:rsidRPr="00592748" w:rsidP="00253746" w14:paraId="0596201E" w14:textId="77777777">
      <w:pPr>
        <w:spacing w:before="288" w:beforeLines="120" w:after="288" w:afterLines="120" w:line="240" w:lineRule="atLeast"/>
        <w:ind w:left="851"/>
        <w:jc w:val="both"/>
        <w:rPr>
          <w:rFonts w:ascii="Verdana" w:hAnsi="Verdana" w:cs="Verdana"/>
        </w:rPr>
      </w:pPr>
    </w:p>
    <w:p w:rsidR="00EF2B2A" w:rsidRPr="00F3386B" w:rsidP="00EF2B2A" w14:paraId="3488F15B" w14:textId="77777777">
      <w:pPr>
        <w:pStyle w:val="Heading1"/>
        <w:keepNext w:val="0"/>
        <w:widowControl w:val="0"/>
        <w:tabs>
          <w:tab w:val="clear" w:pos="420"/>
          <w:tab w:val="num" w:pos="851"/>
        </w:tabs>
        <w:spacing w:before="288" w:beforeLines="120" w:after="288" w:afterLines="120" w:line="240" w:lineRule="atLeast"/>
        <w:ind w:left="851" w:hanging="851"/>
      </w:pPr>
      <w:bookmarkStart w:id="86" w:name="_Toc138929448"/>
      <w:bookmarkStart w:id="87" w:name="_Toc142336977"/>
      <w:bookmarkStart w:id="88" w:name="_Toc125038618"/>
      <w:r>
        <w:t>DIVULGAÇÃO E DISSEMINAÇÃO</w:t>
      </w:r>
      <w:bookmarkEnd w:id="86"/>
      <w:bookmarkEnd w:id="87"/>
      <w:r>
        <w:t xml:space="preserve"> </w:t>
      </w:r>
      <w:bookmarkEnd w:id="88"/>
    </w:p>
    <w:p w:rsidR="00EF2B2A" w:rsidRPr="002A32FE" w:rsidP="00EF2B2A" w14:paraId="04A00927" w14:textId="77777777">
      <w:pPr>
        <w:spacing w:before="288" w:beforeLines="120" w:after="288" w:afterLines="120" w:line="240" w:lineRule="atLeast"/>
        <w:jc w:val="both"/>
        <w:rPr>
          <w:rFonts w:ascii="Verdana" w:hAnsi="Verdana" w:cs="Verdana"/>
        </w:rPr>
      </w:pPr>
      <w:bookmarkStart w:id="89" w:name="_Hlk125038844"/>
      <w:r w:rsidRPr="002A32FE">
        <w:rPr>
          <w:rFonts w:ascii="Verdana" w:hAnsi="Verdana" w:cs="Verdana"/>
        </w:rPr>
        <w:t>A divulgação interna e disseminação desta política é fundamental para sua efetividade</w:t>
      </w:r>
      <w:r>
        <w:rPr>
          <w:rFonts w:ascii="Verdana" w:hAnsi="Verdana" w:cs="Verdana"/>
        </w:rPr>
        <w:t>. Cabe à</w:t>
      </w:r>
      <w:r w:rsidRPr="002A32FE">
        <w:rPr>
          <w:rFonts w:ascii="Verdana" w:hAnsi="Verdana" w:cs="Verdana"/>
        </w:rPr>
        <w:t xml:space="preserve"> área técnica responsável desenvolver periodicamente planos de comunicação e treinamento para disseminação desta política, seja para a totalidade dos colaboradores ou para grupos específicos, conforme a necessidade e/ou confidencialidade do tema.</w:t>
      </w:r>
    </w:p>
    <w:p w:rsidR="00EF2B2A" w:rsidRPr="002A32FE" w:rsidP="00EF2B2A" w14:paraId="0A8BCF86" w14:textId="77777777">
      <w:pPr>
        <w:pStyle w:val="Heading1"/>
        <w:keepNext w:val="0"/>
        <w:widowControl w:val="0"/>
        <w:tabs>
          <w:tab w:val="clear" w:pos="420"/>
          <w:tab w:val="num" w:pos="851"/>
        </w:tabs>
        <w:spacing w:before="288" w:beforeLines="120" w:after="288" w:afterLines="120" w:line="240" w:lineRule="atLeast"/>
        <w:ind w:left="851" w:hanging="851"/>
      </w:pPr>
      <w:bookmarkStart w:id="90" w:name="_Toc138929449"/>
      <w:bookmarkStart w:id="91" w:name="_Toc142336978"/>
      <w:bookmarkStart w:id="92" w:name="_Toc125038619"/>
      <w:bookmarkEnd w:id="89"/>
      <w:r w:rsidRPr="002A32FE">
        <w:t>CONSEQUÊNCIAS</w:t>
      </w:r>
      <w:bookmarkEnd w:id="90"/>
      <w:bookmarkEnd w:id="91"/>
      <w:r w:rsidRPr="002A32FE">
        <w:t xml:space="preserve"> </w:t>
      </w:r>
      <w:bookmarkEnd w:id="92"/>
    </w:p>
    <w:p w:rsidR="00EF2B2A" w:rsidRPr="002A32FE" w:rsidP="00EF2B2A" w14:paraId="30A4FD8E" w14:textId="1DDEE9E9">
      <w:pPr>
        <w:spacing w:before="288" w:beforeLines="120" w:after="288" w:afterLines="120" w:line="240" w:lineRule="atLeast"/>
        <w:jc w:val="both"/>
        <w:rPr>
          <w:rFonts w:ascii="Verdana" w:hAnsi="Verdana"/>
        </w:rPr>
      </w:pPr>
      <w:r w:rsidRPr="002A32FE">
        <w:rPr>
          <w:rFonts w:ascii="Verdana" w:hAnsi="Verdana"/>
        </w:rPr>
        <w:t>A violação dessa política sujeita o infrator às medidas previstas no Código de Conduta e na Política de Consequências</w:t>
      </w:r>
      <w:r w:rsidR="00D10F0B">
        <w:rPr>
          <w:rFonts w:ascii="Verdana" w:hAnsi="Verdana"/>
        </w:rPr>
        <w:t>, sem prejuízo às sanções aplicáveis e da responsabilidade civil de indenizar pelos danos que, pelo ato ilícito, causar ao GEQ ou à terceiros, nos termos do artigo 927 e seguintes do Código Civil Brasileiro</w:t>
      </w:r>
      <w:r w:rsidRPr="002A32FE">
        <w:rPr>
          <w:rFonts w:ascii="Verdana" w:hAnsi="Verdana"/>
        </w:rPr>
        <w:t>.</w:t>
      </w:r>
    </w:p>
    <w:p w:rsidR="00EF2B2A" w:rsidRPr="002A32FE" w:rsidP="00EF2B2A" w14:paraId="449FFB11" w14:textId="6180BE29">
      <w:pPr>
        <w:spacing w:before="288" w:beforeLines="120" w:after="288" w:afterLines="120" w:line="240" w:lineRule="atLeast"/>
        <w:jc w:val="both"/>
        <w:rPr>
          <w:rFonts w:ascii="Verdana" w:hAnsi="Verdana"/>
        </w:rPr>
      </w:pPr>
      <w:r w:rsidRPr="002A32FE">
        <w:rPr>
          <w:rFonts w:ascii="Verdana" w:hAnsi="Verdana"/>
        </w:rPr>
        <w:t xml:space="preserve">O conhecimento de qualquer infração ou indício de infração das regras contidas nesta política deve ser relatada </w:t>
      </w:r>
      <w:r>
        <w:rPr>
          <w:rFonts w:ascii="Verdana" w:hAnsi="Verdana"/>
        </w:rPr>
        <w:t>no</w:t>
      </w:r>
      <w:r w:rsidRPr="002A32FE">
        <w:rPr>
          <w:rFonts w:ascii="Verdana" w:hAnsi="Verdana"/>
        </w:rPr>
        <w:t xml:space="preserve"> Canal de Conduta, disponível 24 horas por dia, 7 dias por semana, pelo número 0800-602-1836, pela internet (</w:t>
      </w:r>
      <w:hyperlink r:id="rId11" w:history="1">
        <w:r w:rsidRPr="00674E42" w:rsidR="00D94EA7">
          <w:rPr>
            <w:rStyle w:val="Hyperlink"/>
            <w:rFonts w:ascii="Verdana" w:hAnsi="Verdana"/>
          </w:rPr>
          <w:t>www.contatoseguro.com.br/grupoedsonqueiroz</w:t>
        </w:r>
      </w:hyperlink>
      <w:r w:rsidRPr="002A32FE">
        <w:rPr>
          <w:rFonts w:ascii="Verdana" w:hAnsi="Verdana"/>
        </w:rPr>
        <w:t>) ou pelo aplicativo de celular da Contato Seguro.</w:t>
      </w:r>
    </w:p>
    <w:p w:rsidR="00EF2B2A" w:rsidP="00EF2B2A" w14:paraId="486F83C8" w14:textId="73098816">
      <w:pPr>
        <w:spacing w:before="288" w:beforeLines="120" w:after="288" w:afterLines="120" w:line="240" w:lineRule="atLeast"/>
        <w:jc w:val="both"/>
        <w:rPr>
          <w:rFonts w:ascii="Verdana" w:hAnsi="Verdana"/>
        </w:rPr>
      </w:pPr>
      <w:r w:rsidRPr="002A32FE">
        <w:rPr>
          <w:rFonts w:ascii="Verdana" w:hAnsi="Verdana"/>
        </w:rPr>
        <w:t>Todos os relatos são direcionados ao Comitê de Conduta e tratados de forma confidencial. Não é admitida, sob qualquer circunstância, retaliação ou represália ao colaborador ou outra pessoa que utilizar apropriadamente o Canal de Conduta.</w:t>
      </w:r>
    </w:p>
    <w:p w:rsidR="0012316A" w:rsidRPr="002A32FE" w:rsidP="00EF2B2A" w14:paraId="4FB696BF" w14:textId="77777777">
      <w:pPr>
        <w:spacing w:before="288" w:beforeLines="120" w:after="288" w:afterLines="120" w:line="240" w:lineRule="atLeast"/>
        <w:jc w:val="both"/>
        <w:rPr>
          <w:rFonts w:ascii="Verdana" w:hAnsi="Verdana"/>
        </w:rPr>
      </w:pPr>
    </w:p>
    <w:p w:rsidR="00D27960" w:rsidP="006A08B6" w14:paraId="05D247FC" w14:textId="085840AB">
      <w:pPr>
        <w:pStyle w:val="Heading1"/>
        <w:keepNext w:val="0"/>
        <w:widowControl w:val="0"/>
        <w:tabs>
          <w:tab w:val="clear" w:pos="420"/>
          <w:tab w:val="num" w:pos="851"/>
        </w:tabs>
        <w:spacing w:before="288" w:beforeLines="120" w:after="288" w:afterLines="120" w:line="240" w:lineRule="atLeast"/>
        <w:ind w:left="851" w:hanging="851"/>
      </w:pPr>
      <w:bookmarkStart w:id="93" w:name="_Toc132215141"/>
      <w:bookmarkStart w:id="94" w:name="_Toc132215339"/>
      <w:bookmarkStart w:id="95" w:name="_Toc132215369"/>
      <w:bookmarkStart w:id="96" w:name="_Toc132215142"/>
      <w:bookmarkStart w:id="97" w:name="_Toc132215340"/>
      <w:bookmarkStart w:id="98" w:name="_Toc132215370"/>
      <w:bookmarkStart w:id="99" w:name="_Toc132215143"/>
      <w:bookmarkStart w:id="100" w:name="_Toc132215341"/>
      <w:bookmarkStart w:id="101" w:name="_Toc132215371"/>
      <w:bookmarkStart w:id="102" w:name="_Toc132215144"/>
      <w:bookmarkStart w:id="103" w:name="_Toc132215342"/>
      <w:bookmarkStart w:id="104" w:name="_Toc132215372"/>
      <w:bookmarkStart w:id="105" w:name="_Toc142336979"/>
      <w:bookmarkEnd w:id="93"/>
      <w:bookmarkEnd w:id="94"/>
      <w:bookmarkEnd w:id="95"/>
      <w:bookmarkEnd w:id="96"/>
      <w:bookmarkEnd w:id="97"/>
      <w:bookmarkEnd w:id="98"/>
      <w:bookmarkEnd w:id="99"/>
      <w:bookmarkEnd w:id="100"/>
      <w:bookmarkEnd w:id="101"/>
      <w:bookmarkEnd w:id="102"/>
      <w:bookmarkEnd w:id="103"/>
      <w:bookmarkEnd w:id="104"/>
      <w:r w:rsidRPr="00AD4AE0">
        <w:t>RESPONSABILIDADES</w:t>
      </w:r>
      <w:bookmarkStart w:id="106" w:name="_Toc496020483"/>
      <w:bookmarkStart w:id="107" w:name="_Toc496020553"/>
      <w:bookmarkStart w:id="108" w:name="_Toc496020760"/>
      <w:bookmarkStart w:id="109" w:name="_Toc496020464"/>
      <w:bookmarkStart w:id="110" w:name="_Toc496020534"/>
      <w:bookmarkStart w:id="111" w:name="_Toc496020741"/>
      <w:bookmarkEnd w:id="105"/>
    </w:p>
    <w:p w:rsidR="00C472CE" w:rsidRPr="00C472CE" w:rsidP="00C472CE" w14:paraId="3CB5A402" w14:textId="4A1992FC">
      <w:pPr>
        <w:rPr>
          <w:rFonts w:ascii="Verdana" w:hAnsi="Verdana"/>
        </w:rPr>
      </w:pPr>
      <w:r w:rsidRPr="00C472CE">
        <w:rPr>
          <w:rFonts w:ascii="Verdana" w:hAnsi="Verdana"/>
        </w:rPr>
        <w:t>As responsabilidades voltadas ao cumprimento das diretrizes desta política são as seguintes:</w:t>
      </w:r>
    </w:p>
    <w:p w:rsidR="009E2B0F" w:rsidRPr="00AD4AE0" w:rsidP="00EF2B2A" w14:paraId="6F205354" w14:textId="3256A3A6">
      <w:pPr>
        <w:pStyle w:val="Heading2"/>
      </w:pPr>
      <w:bookmarkStart w:id="112" w:name="_Toc142336980"/>
      <w:bookmarkStart w:id="113" w:name="_Toc496020484"/>
      <w:bookmarkStart w:id="114" w:name="_Toc496020761"/>
      <w:bookmarkEnd w:id="106"/>
      <w:bookmarkEnd w:id="107"/>
      <w:bookmarkEnd w:id="108"/>
      <w:bookmarkEnd w:id="109"/>
      <w:bookmarkEnd w:id="110"/>
      <w:bookmarkEnd w:id="111"/>
      <w:r w:rsidRPr="00AD4AE0">
        <w:t xml:space="preserve">Área de </w:t>
      </w:r>
      <w:r w:rsidRPr="00AD4AE0" w:rsidR="001210BD">
        <w:t xml:space="preserve">Operações de Infraestrutura de </w:t>
      </w:r>
      <w:r w:rsidRPr="00AD4AE0">
        <w:t>TI</w:t>
      </w:r>
      <w:bookmarkEnd w:id="112"/>
    </w:p>
    <w:p w:rsidR="00B8792B" w:rsidRPr="00AD4AE0" w:rsidP="00C472CE" w14:paraId="39C91404" w14:textId="40D0E5C1">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C472CE">
        <w:rPr>
          <w:rFonts w:ascii="Verdana" w:hAnsi="Verdana" w:cs="Verdana"/>
        </w:rPr>
        <w:t>Fornecer</w:t>
      </w:r>
      <w:r w:rsidRPr="00C472CE">
        <w:rPr>
          <w:rFonts w:ascii="Verdana" w:hAnsi="Verdana" w:cs="Verdana"/>
        </w:rPr>
        <w:t xml:space="preserve"> a Infraestrutura necessária </w:t>
      </w:r>
      <w:r w:rsidRPr="00C472CE" w:rsidR="00FE2B38">
        <w:rPr>
          <w:rFonts w:ascii="Verdana" w:hAnsi="Verdana" w:cs="Verdana"/>
        </w:rPr>
        <w:t>para a hospedagem de ativos de</w:t>
      </w:r>
      <w:r w:rsidRPr="00AD4AE0" w:rsidR="00FE2B38">
        <w:rPr>
          <w:rFonts w:ascii="Verdana" w:hAnsi="Verdana" w:cs="Verdana"/>
        </w:rPr>
        <w:t xml:space="preserve"> monitoramento e acesso </w:t>
      </w:r>
      <w:r w:rsidRPr="00AD4AE0" w:rsidR="00AD4AE0">
        <w:rPr>
          <w:rFonts w:ascii="Verdana" w:hAnsi="Verdana" w:cs="Verdana"/>
        </w:rPr>
        <w:t>à</w:t>
      </w:r>
      <w:r w:rsidRPr="00AD4AE0" w:rsidR="00FE2B38">
        <w:rPr>
          <w:rFonts w:ascii="Verdana" w:hAnsi="Verdana" w:cs="Verdana"/>
        </w:rPr>
        <w:t xml:space="preserve"> internet</w:t>
      </w:r>
      <w:r w:rsidRPr="00AD4AE0">
        <w:rPr>
          <w:rFonts w:ascii="Verdana" w:hAnsi="Verdana" w:cs="Verdana"/>
        </w:rPr>
        <w:t>.</w:t>
      </w:r>
    </w:p>
    <w:p w:rsidR="00FF51ED" w:rsidRPr="00AD4AE0" w:rsidP="00C472CE" w14:paraId="1E0547FB" w14:textId="290AFDC6">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AD4AE0">
        <w:rPr>
          <w:rFonts w:ascii="Verdana" w:hAnsi="Verdana" w:cs="Verdana"/>
        </w:rPr>
        <w:t xml:space="preserve">Garantir </w:t>
      </w:r>
      <w:r w:rsidRPr="00AD4AE0" w:rsidR="00B9235A">
        <w:rPr>
          <w:rFonts w:ascii="Verdana" w:hAnsi="Verdana" w:cs="Verdana"/>
        </w:rPr>
        <w:t xml:space="preserve">o armazenamento de </w:t>
      </w:r>
      <w:r w:rsidRPr="00C472CE" w:rsidR="00B9235A">
        <w:rPr>
          <w:rFonts w:ascii="Verdana" w:hAnsi="Verdana" w:cs="Verdana"/>
        </w:rPr>
        <w:t>logs</w:t>
      </w:r>
      <w:r w:rsidRPr="00AD4AE0" w:rsidR="00B9235A">
        <w:rPr>
          <w:rFonts w:ascii="Verdana" w:hAnsi="Verdana" w:cs="Verdana"/>
        </w:rPr>
        <w:t xml:space="preserve"> necessários para o monitoramento de acesso </w:t>
      </w:r>
      <w:r w:rsidRPr="00AD4AE0" w:rsidR="00AD4AE0">
        <w:rPr>
          <w:rFonts w:ascii="Verdana" w:hAnsi="Verdana" w:cs="Verdana"/>
        </w:rPr>
        <w:t>à</w:t>
      </w:r>
      <w:r w:rsidRPr="00AD4AE0" w:rsidR="00B9235A">
        <w:rPr>
          <w:rFonts w:ascii="Verdana" w:hAnsi="Verdana" w:cs="Verdana"/>
        </w:rPr>
        <w:t xml:space="preserve"> </w:t>
      </w:r>
      <w:r w:rsidRPr="00AD4AE0" w:rsidR="00F56A72">
        <w:rPr>
          <w:rFonts w:ascii="Verdana" w:hAnsi="Verdana" w:cs="Verdana"/>
        </w:rPr>
        <w:t>internet</w:t>
      </w:r>
      <w:r w:rsidRPr="00AD4AE0" w:rsidR="00741A0E">
        <w:rPr>
          <w:rFonts w:ascii="Verdana" w:hAnsi="Verdana" w:cs="Verdana"/>
        </w:rPr>
        <w:t>.</w:t>
      </w:r>
    </w:p>
    <w:p w:rsidR="004C2578" w:rsidRPr="00AD4AE0" w:rsidP="00EF2B2A" w14:paraId="58B6DE98" w14:textId="21760293">
      <w:pPr>
        <w:pStyle w:val="Heading2"/>
        <w:rPr>
          <w:rFonts w:cs="Verdana"/>
        </w:rPr>
      </w:pPr>
      <w:bookmarkStart w:id="115" w:name="_Toc142336981"/>
      <w:r w:rsidRPr="00AD4AE0">
        <w:rPr>
          <w:rFonts w:cs="Verdana"/>
        </w:rPr>
        <w:t>Área de Segurança da Informação</w:t>
      </w:r>
      <w:bookmarkEnd w:id="115"/>
    </w:p>
    <w:p w:rsidR="00592477" w:rsidRPr="00C472CE" w:rsidP="00C472CE" w14:paraId="5D36D399" w14:textId="2753ED99">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C472CE">
        <w:rPr>
          <w:rFonts w:ascii="Verdana" w:hAnsi="Verdana" w:cs="Verdana"/>
        </w:rPr>
        <w:t xml:space="preserve">Garantir o controle e monitoramento efetivo de qualquer tipo de acesso à internet fornecido pelo </w:t>
      </w:r>
      <w:r w:rsidRPr="00C472CE" w:rsidR="00EF2B2A">
        <w:rPr>
          <w:rFonts w:ascii="Verdana" w:hAnsi="Verdana" w:cs="Verdana"/>
        </w:rPr>
        <w:t>GEQ</w:t>
      </w:r>
      <w:r w:rsidR="00C472CE">
        <w:rPr>
          <w:rFonts w:ascii="Verdana" w:hAnsi="Verdana" w:cs="Verdana"/>
        </w:rPr>
        <w:t>.</w:t>
      </w:r>
    </w:p>
    <w:p w:rsidR="002877EB" w:rsidRPr="00C472CE" w:rsidP="00C472CE" w14:paraId="60F92378" w14:textId="6BE41630">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C472CE">
        <w:rPr>
          <w:rFonts w:ascii="Verdana" w:hAnsi="Verdana" w:cs="Verdana"/>
        </w:rPr>
        <w:t>Definir estratégias e tecnologias de segurança para o uso, controle, monitoramento e remediação de ativos de tecnologia</w:t>
      </w:r>
      <w:r w:rsidR="00C472CE">
        <w:rPr>
          <w:rFonts w:ascii="Verdana" w:hAnsi="Verdana" w:cs="Verdana"/>
        </w:rPr>
        <w:t>.</w:t>
      </w:r>
    </w:p>
    <w:p w:rsidR="002877EB" w:rsidRPr="00C472CE" w:rsidP="00C472CE" w14:paraId="50D28D55" w14:textId="70BEEA3E">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C472CE">
        <w:rPr>
          <w:rFonts w:ascii="Verdana" w:hAnsi="Verdana" w:cs="Verdana"/>
        </w:rPr>
        <w:t>Garantir a criação e atualização dos procedimentos complementares a esta política</w:t>
      </w:r>
      <w:r w:rsidR="00C472CE">
        <w:rPr>
          <w:rFonts w:ascii="Verdana" w:hAnsi="Verdana" w:cs="Verdana"/>
        </w:rPr>
        <w:t>.</w:t>
      </w:r>
    </w:p>
    <w:p w:rsidR="002877EB" w:rsidRPr="00C472CE" w:rsidP="00C472CE" w14:paraId="3884CE72" w14:textId="4DCBC56D">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C472CE">
        <w:rPr>
          <w:rFonts w:ascii="Verdana" w:hAnsi="Verdana" w:cs="Verdana"/>
        </w:rPr>
        <w:t>Monitorar e reportar a CGSI, ao CFO e ao Diretor de T.I. anomalias no cumprimento dessa política</w:t>
      </w:r>
      <w:r w:rsidR="00C472CE">
        <w:rPr>
          <w:rFonts w:ascii="Verdana" w:hAnsi="Verdana" w:cs="Verdana"/>
        </w:rPr>
        <w:t>.</w:t>
      </w:r>
    </w:p>
    <w:p w:rsidR="00592477" w:rsidRPr="00C472CE" w:rsidP="00C472CE" w14:paraId="05184E0B" w14:textId="245DB5B3">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C472CE">
        <w:rPr>
          <w:rFonts w:ascii="Verdana" w:hAnsi="Verdana" w:cs="Verdana"/>
        </w:rPr>
        <w:t>Comunicar ao Comitê de Segurança da Informação eventuais tentativas de desvio de conduta dos termos dessa política</w:t>
      </w:r>
      <w:r w:rsidR="00C472CE">
        <w:rPr>
          <w:rFonts w:ascii="Verdana" w:hAnsi="Verdana" w:cs="Verdana"/>
        </w:rPr>
        <w:t>.</w:t>
      </w:r>
    </w:p>
    <w:p w:rsidR="00A20A8F" w:rsidRPr="00AD4AE0" w:rsidP="00EF2B2A" w14:paraId="52922FDE" w14:textId="5ED63A80">
      <w:pPr>
        <w:pStyle w:val="Heading2"/>
        <w:rPr>
          <w:rFonts w:cs="Verdana"/>
        </w:rPr>
      </w:pPr>
      <w:bookmarkStart w:id="116" w:name="_Toc142336982"/>
      <w:r w:rsidRPr="00AD4AE0">
        <w:rPr>
          <w:rFonts w:cs="Verdana"/>
        </w:rPr>
        <w:t>Comitê Gestor de Segurança da Informação</w:t>
      </w:r>
      <w:bookmarkEnd w:id="116"/>
    </w:p>
    <w:p w:rsidR="00A20A8F" w:rsidRPr="00AD4AE0" w:rsidP="00C472CE" w14:paraId="4C11798E" w14:textId="79F4AF4E">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C472CE">
        <w:rPr>
          <w:rFonts w:ascii="Verdana" w:hAnsi="Verdana" w:cs="Verdana"/>
        </w:rPr>
        <w:t xml:space="preserve">Analisar os casos de infrações à esta </w:t>
      </w:r>
      <w:r w:rsidR="009F14C2">
        <w:rPr>
          <w:rFonts w:ascii="Verdana" w:hAnsi="Verdana" w:cs="Verdana"/>
        </w:rPr>
        <w:t>p</w:t>
      </w:r>
      <w:r w:rsidRPr="00C472CE">
        <w:rPr>
          <w:rFonts w:ascii="Verdana" w:hAnsi="Verdana" w:cs="Verdana"/>
        </w:rPr>
        <w:t>olítica por parte de terceiros</w:t>
      </w:r>
      <w:r w:rsidRPr="00AD4AE0">
        <w:rPr>
          <w:rFonts w:ascii="Verdana" w:hAnsi="Verdana" w:cs="Verdana"/>
        </w:rPr>
        <w:t xml:space="preserve"> contratados ou prestadores de serviços</w:t>
      </w:r>
      <w:r w:rsidRPr="00AD4AE0" w:rsidR="00B8792B">
        <w:rPr>
          <w:rFonts w:ascii="Verdana" w:hAnsi="Verdana" w:cs="Verdana"/>
        </w:rPr>
        <w:t>.</w:t>
      </w:r>
    </w:p>
    <w:p w:rsidR="00202622" w:rsidRPr="00AD4AE0" w:rsidP="00EF2B2A" w14:paraId="7456539F" w14:textId="5B8F30D1">
      <w:pPr>
        <w:pStyle w:val="Heading2"/>
        <w:rPr>
          <w:rFonts w:cs="Verdana"/>
        </w:rPr>
      </w:pPr>
      <w:bookmarkStart w:id="117" w:name="_Toc142336983"/>
      <w:r w:rsidRPr="00AD4AE0">
        <w:rPr>
          <w:rFonts w:cs="Verdana"/>
        </w:rPr>
        <w:t>Colaboradores</w:t>
      </w:r>
      <w:bookmarkEnd w:id="117"/>
    </w:p>
    <w:p w:rsidR="00202622" w:rsidRPr="00AD4AE0" w:rsidP="00C472CE" w14:paraId="2ED2DFC4" w14:textId="1475C619">
      <w:pPr>
        <w:numPr>
          <w:ilvl w:val="2"/>
          <w:numId w:val="1"/>
        </w:numPr>
        <w:tabs>
          <w:tab w:val="clear" w:pos="4548"/>
          <w:tab w:val="num" w:pos="4820"/>
        </w:tabs>
        <w:spacing w:before="288" w:beforeLines="120" w:after="288" w:afterLines="120" w:line="240" w:lineRule="atLeast"/>
        <w:ind w:left="851" w:hanging="851"/>
        <w:jc w:val="both"/>
        <w:rPr>
          <w:rFonts w:ascii="Verdana" w:hAnsi="Verdana" w:cs="Verdana"/>
        </w:rPr>
      </w:pPr>
      <w:r w:rsidRPr="00AD4AE0">
        <w:rPr>
          <w:rFonts w:ascii="Verdana" w:hAnsi="Verdana" w:cs="Verdana"/>
        </w:rPr>
        <w:t>Observar os preceitos des</w:t>
      </w:r>
      <w:r w:rsidR="009F14C2">
        <w:rPr>
          <w:rFonts w:ascii="Verdana" w:hAnsi="Verdana" w:cs="Verdana"/>
        </w:rPr>
        <w:t>t</w:t>
      </w:r>
      <w:r w:rsidRPr="00AD4AE0">
        <w:rPr>
          <w:rFonts w:ascii="Verdana" w:hAnsi="Verdana" w:cs="Verdana"/>
        </w:rPr>
        <w:t>a política e agir de acordo com suas determinações</w:t>
      </w:r>
      <w:r w:rsidRPr="00AD4AE0" w:rsidR="00B8792B">
        <w:rPr>
          <w:rFonts w:ascii="Verdana" w:hAnsi="Verdana" w:cs="Verdana"/>
        </w:rPr>
        <w:t>.</w:t>
      </w:r>
    </w:p>
    <w:p w:rsidR="0012316A" w:rsidRPr="00AD4AE0" w:rsidP="00C472CE" w14:paraId="163E83E1" w14:textId="77777777">
      <w:pPr>
        <w:spacing w:before="288" w:beforeLines="120" w:after="288" w:afterLines="120" w:line="240" w:lineRule="atLeast"/>
        <w:ind w:left="851"/>
        <w:jc w:val="both"/>
        <w:rPr>
          <w:rFonts w:ascii="Verdana" w:hAnsi="Verdana" w:cs="Verdana"/>
        </w:rPr>
      </w:pPr>
    </w:p>
    <w:p w:rsidR="004A787A" w:rsidRPr="00AD4AE0" w:rsidP="006A08B6" w14:paraId="260DFA39" w14:textId="77777777">
      <w:pPr>
        <w:pStyle w:val="Heading1"/>
        <w:keepNext w:val="0"/>
        <w:widowControl w:val="0"/>
        <w:tabs>
          <w:tab w:val="clear" w:pos="420"/>
          <w:tab w:val="num" w:pos="851"/>
        </w:tabs>
        <w:spacing w:before="288" w:beforeLines="120" w:after="288" w:afterLines="120" w:line="240" w:lineRule="atLeast"/>
        <w:ind w:left="851" w:hanging="851"/>
      </w:pPr>
      <w:bookmarkStart w:id="118" w:name="_Toc326675503"/>
      <w:bookmarkStart w:id="119" w:name="_Toc327256068"/>
      <w:bookmarkStart w:id="120" w:name="_Toc327258917"/>
      <w:bookmarkStart w:id="121" w:name="_Toc327866103"/>
      <w:bookmarkStart w:id="122" w:name="_Toc142336984"/>
      <w:bookmarkEnd w:id="113"/>
      <w:bookmarkEnd w:id="114"/>
      <w:r w:rsidRPr="00AD4AE0">
        <w:t>EXCEÇÕES</w:t>
      </w:r>
      <w:bookmarkEnd w:id="118"/>
      <w:bookmarkEnd w:id="119"/>
      <w:bookmarkEnd w:id="120"/>
      <w:bookmarkEnd w:id="121"/>
      <w:bookmarkEnd w:id="122"/>
    </w:p>
    <w:p w:rsidR="00EF2B2A" w:rsidP="00EF2B2A" w14:paraId="2D76B4E8" w14:textId="569E336C">
      <w:pPr>
        <w:spacing w:before="288" w:beforeLines="120" w:after="288" w:afterLines="120" w:line="240" w:lineRule="atLeast"/>
        <w:jc w:val="both"/>
        <w:rPr>
          <w:rFonts w:ascii="Verdana" w:hAnsi="Verdana"/>
        </w:rPr>
      </w:pPr>
      <w:r w:rsidRPr="002A32FE">
        <w:rPr>
          <w:rFonts w:ascii="Verdana" w:hAnsi="Verdana"/>
        </w:rPr>
        <w:t>Para todas as situações excepcionais e/ou não contempladas nesta política</w:t>
      </w:r>
      <w:r w:rsidR="00D10F0B">
        <w:rPr>
          <w:rFonts w:ascii="Verdana" w:hAnsi="Verdana"/>
        </w:rPr>
        <w:t>,</w:t>
      </w:r>
      <w:r w:rsidRPr="002A32FE">
        <w:rPr>
          <w:rFonts w:ascii="Verdana" w:hAnsi="Verdana"/>
        </w:rPr>
        <w:t xml:space="preserve"> </w:t>
      </w:r>
      <w:r w:rsidR="00D10F0B">
        <w:rPr>
          <w:rFonts w:ascii="Verdana" w:hAnsi="Verdana" w:cs="Verdana"/>
        </w:rPr>
        <w:t>c</w:t>
      </w:r>
      <w:r w:rsidRPr="00AD4AE0" w:rsidR="0014679E">
        <w:rPr>
          <w:rFonts w:ascii="Verdana" w:hAnsi="Verdana" w:cs="Verdana"/>
        </w:rPr>
        <w:t xml:space="preserve">aberá à Diretoria de Tecnologia da Informação e ao </w:t>
      </w:r>
      <w:r w:rsidRPr="00E908EE" w:rsidR="0014679E">
        <w:rPr>
          <w:rFonts w:ascii="Verdana" w:hAnsi="Verdana" w:cs="Verdana"/>
          <w:i/>
          <w:iCs/>
        </w:rPr>
        <w:t>Chief</w:t>
      </w:r>
      <w:r w:rsidRPr="00E908EE" w:rsidR="0014679E">
        <w:rPr>
          <w:rFonts w:ascii="Verdana" w:hAnsi="Verdana" w:cs="Verdana"/>
          <w:i/>
          <w:iCs/>
        </w:rPr>
        <w:t xml:space="preserve"> Financial Officer</w:t>
      </w:r>
      <w:r w:rsidRPr="00AD4AE0" w:rsidR="0014679E">
        <w:rPr>
          <w:rFonts w:ascii="Verdana" w:hAnsi="Verdana" w:cs="Verdana"/>
        </w:rPr>
        <w:t xml:space="preserve"> (CFO) </w:t>
      </w:r>
      <w:r w:rsidRPr="002A32FE">
        <w:rPr>
          <w:rFonts w:ascii="Verdana" w:hAnsi="Verdana"/>
        </w:rPr>
        <w:t>tomar a decisão emergencial sobre a medida a ser adotada e, caso necessário, solicitar a sua posterior inclusão nesta política.</w:t>
      </w:r>
    </w:p>
    <w:p w:rsidR="00A24101" w:rsidP="00EF2B2A" w14:paraId="712DDE86" w14:textId="07BEA621">
      <w:pPr>
        <w:spacing w:before="288" w:beforeLines="120" w:after="288" w:afterLines="120" w:line="240" w:lineRule="atLeast"/>
        <w:jc w:val="both"/>
        <w:rPr>
          <w:rFonts w:ascii="Verdana" w:hAnsi="Verdana"/>
        </w:rPr>
      </w:pPr>
    </w:p>
    <w:p w:rsidR="00A24101" w:rsidP="00EF2B2A" w14:paraId="37F805BF" w14:textId="77777777">
      <w:pPr>
        <w:spacing w:before="288" w:beforeLines="120" w:after="288" w:afterLines="120" w:line="240" w:lineRule="atLeast"/>
        <w:jc w:val="both"/>
        <w:rPr>
          <w:rFonts w:ascii="Verdana" w:hAnsi="Verdana"/>
        </w:rPr>
      </w:pPr>
    </w:p>
    <w:p w:rsidR="00EF2B2A" w:rsidRPr="00AD4AE0" w:rsidP="006B0ABC" w14:paraId="5C6DCC0E" w14:textId="77777777">
      <w:pPr>
        <w:spacing w:before="288" w:beforeLines="120" w:after="288" w:afterLines="120" w:line="240" w:lineRule="atLeast"/>
        <w:jc w:val="both"/>
        <w:rPr>
          <w:rFonts w:ascii="Verdana" w:hAnsi="Verdana" w:cs="Verdana"/>
        </w:rPr>
      </w:pPr>
    </w:p>
    <w:p w:rsidR="005376C1" w:rsidRPr="00D6332F" w:rsidP="00FC3B16" w14:paraId="0C47B16C" w14:textId="7E7F982A">
      <w:pPr>
        <w:tabs>
          <w:tab w:val="num" w:pos="851"/>
        </w:tabs>
        <w:spacing w:before="60" w:after="60" w:line="280" w:lineRule="atLeast"/>
        <w:ind w:left="851" w:hanging="851"/>
        <w:jc w:val="center"/>
        <w:rPr>
          <w:rFonts w:ascii="Verdana" w:hAnsi="Verdana"/>
          <w:b/>
          <w:u w:val="single"/>
        </w:rPr>
      </w:pPr>
      <w:r w:rsidRPr="00B85759">
        <w:rPr>
          <w:rFonts w:ascii="Verdana" w:hAnsi="Verdana"/>
        </w:rPr>
        <w:t>*</w:t>
      </w:r>
      <w:r w:rsidRPr="00B85759">
        <w:rPr>
          <w:rFonts w:ascii="Verdana" w:hAnsi="Verdana"/>
        </w:rPr>
        <w:tab/>
        <w:t>*</w:t>
      </w:r>
      <w:r w:rsidRPr="00B85759">
        <w:rPr>
          <w:rFonts w:ascii="Verdana" w:hAnsi="Verdana"/>
        </w:rPr>
        <w:tab/>
        <w:t xml:space="preserve">    *</w:t>
      </w:r>
    </w:p>
    <w:sectPr w:rsidSect="00F22583">
      <w:headerReference w:type="default" r:id="rId12"/>
      <w:footerReference w:type="even" r:id="rId13"/>
      <w:footerReference w:type="default" r:id="rId14"/>
      <w:pgSz w:w="11907" w:h="16840" w:code="9"/>
      <w:pgMar w:top="2667" w:right="1701" w:bottom="1418" w:left="1701" w:header="720" w:footer="55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endnote w:type="separator" w:id="0">
    <w:p w:rsidR="00B62D49" w:rsidP="005422D9" w14:paraId="7DA3AEEF" w14:textId="77777777">
      <w:r>
        <w:separator/>
      </w:r>
    </w:p>
    <w:p w:rsidR="00B62D49" w14:paraId="0B7AF832" w14:textId="77777777"/>
    <w:p w:rsidR="00B62D49" w:rsidP="005E2106" w14:paraId="079042E6" w14:textId="77777777"/>
  </w:endnote>
  <w:endnote w:type="continuationSeparator" w:id="1">
    <w:p w:rsidR="00B62D49" w:rsidP="005422D9" w14:paraId="2D17387B" w14:textId="77777777">
      <w:r>
        <w:continuationSeparator/>
      </w:r>
    </w:p>
    <w:p w:rsidR="00B62D49" w14:paraId="6EDE998D" w14:textId="77777777"/>
    <w:p w:rsidR="00B62D49" w:rsidP="005E2106" w14:paraId="6CB5B26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631B3" w14:paraId="43F2D136"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631B3" w14:paraId="5550D072" w14:textId="77777777">
    <w:pPr>
      <w:pStyle w:val="Footer"/>
      <w:ind w:right="360"/>
    </w:pPr>
  </w:p>
  <w:p w:rsidR="00E631B3" w14:paraId="1859785D" w14:textId="77777777"/>
  <w:p w:rsidR="00E631B3" w:rsidP="005E2106" w14:paraId="3B6B3E2F"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631B3" w14:paraId="7A7DAD36"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9</w:t>
    </w:r>
    <w:r>
      <w:rPr>
        <w:rStyle w:val="PageNumber"/>
      </w:rPr>
      <w:fldChar w:fldCharType="end"/>
    </w:r>
  </w:p>
  <w:p w:rsidR="00772335" w:rsidP="00EF116B" w14:paraId="18BFC932" w14:textId="77777777">
    <w:pPr>
      <w:ind w:hanging="1134"/>
      <w:jc w:val="both"/>
      <w:rPr>
        <w:rFonts w:ascii="Trebuchet MS" w:hAnsi="Trebuchet MS"/>
        <w:b/>
        <w:bCs/>
        <w:sz w:val="14"/>
        <w:szCs w:val="14"/>
      </w:rPr>
    </w:pPr>
  </w:p>
  <w:p w:rsidR="00EF116B" w:rsidRPr="00EF116B" w:rsidP="00EF116B" w14:paraId="7DAA2564" w14:textId="76D9B348">
    <w:pPr>
      <w:ind w:hanging="1134"/>
      <w:jc w:val="both"/>
      <w:rPr>
        <w:rFonts w:ascii="Trebuchet MS" w:hAnsi="Trebuchet MS"/>
        <w:sz w:val="14"/>
        <w:szCs w:val="14"/>
      </w:rPr>
    </w:pPr>
    <w:r w:rsidRPr="00EF116B">
      <w:rPr>
        <w:rFonts w:ascii="Trebuchet MS" w:hAnsi="Trebuchet MS"/>
        <w:b/>
        <w:bCs/>
        <w:sz w:val="14"/>
        <w:szCs w:val="14"/>
      </w:rPr>
      <w:t>DOCUMENTO P/ USO INTERNO –</w:t>
    </w:r>
    <w:r w:rsidRPr="00EF116B">
      <w:rPr>
        <w:rFonts w:ascii="Trebuchet MS" w:hAnsi="Trebuchet MS"/>
        <w:sz w:val="14"/>
        <w:szCs w:val="14"/>
      </w:rPr>
      <w:t xml:space="preserve"> </w:t>
    </w:r>
    <w:r w:rsidRPr="00EF116B">
      <w:rPr>
        <w:rFonts w:ascii="Trebuchet MS" w:hAnsi="Trebuchet MS"/>
        <w:b/>
        <w:bCs/>
        <w:sz w:val="14"/>
        <w:szCs w:val="14"/>
      </w:rPr>
      <w:t>POLÍTICA DE ACESSO À INTERNET E COMPORTAMENTO EM MÍDIAS SOCIAIS</w:t>
    </w:r>
    <w:r w:rsidRPr="00EF116B">
      <w:rPr>
        <w:rFonts w:ascii="Trebuchet MS" w:hAnsi="Trebuchet MS"/>
        <w:sz w:val="14"/>
        <w:szCs w:val="14"/>
      </w:rPr>
      <w:t xml:space="preserve"> </w:t>
    </w:r>
  </w:p>
  <w:p w:rsidR="00EF116B" w:rsidRPr="00EF116B" w:rsidP="00EF116B" w14:paraId="03696CDC" w14:textId="2CF37723">
    <w:pPr>
      <w:ind w:left="-1134"/>
      <w:jc w:val="both"/>
      <w:rPr>
        <w:rFonts w:ascii="Trebuchet MS" w:hAnsi="Trebuchet MS"/>
        <w:sz w:val="14"/>
        <w:szCs w:val="14"/>
      </w:rPr>
    </w:pPr>
    <w:r w:rsidRPr="00EF116B">
      <w:rPr>
        <w:rFonts w:ascii="Trebuchet MS" w:hAnsi="Trebuchet MS"/>
        <w:sz w:val="14"/>
        <w:szCs w:val="14"/>
      </w:rPr>
      <w:t>O conteúdo deste documento é de propriedade do GE</w:t>
    </w:r>
    <w:r w:rsidR="006922F5">
      <w:rPr>
        <w:rFonts w:ascii="Trebuchet MS" w:hAnsi="Trebuchet MS"/>
        <w:sz w:val="14"/>
        <w:szCs w:val="14"/>
      </w:rPr>
      <w:t>Q</w:t>
    </w:r>
    <w:r w:rsidRPr="00EF116B">
      <w:rPr>
        <w:rFonts w:ascii="Trebuchet MS" w:hAnsi="Trebuchet MS"/>
        <w:sz w:val="14"/>
        <w:szCs w:val="14"/>
      </w:rPr>
      <w:t>, sendo vedada sua reprodução por qualquer meio e/ou para qualquer utilização sem autorização prévia. </w:t>
    </w:r>
  </w:p>
  <w:p w:rsidR="00E631B3" w:rsidP="00EF116B" w14:paraId="426AF3D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footnote w:type="separator" w:id="0">
    <w:p w:rsidR="00B62D49" w:rsidP="005422D9" w14:paraId="02E41B90" w14:textId="77777777">
      <w:r>
        <w:separator/>
      </w:r>
    </w:p>
    <w:p w:rsidR="00B62D49" w14:paraId="04022062" w14:textId="77777777"/>
    <w:p w:rsidR="00B62D49" w:rsidP="005E2106" w14:paraId="60A10480" w14:textId="77777777"/>
  </w:footnote>
  <w:footnote w:type="continuationSeparator" w:id="1">
    <w:p w:rsidR="00B62D49" w:rsidP="005422D9" w14:paraId="761DB3C8" w14:textId="77777777">
      <w:r>
        <w:continuationSeparator/>
      </w:r>
    </w:p>
    <w:p w:rsidR="00B62D49" w14:paraId="6C86FA16" w14:textId="77777777"/>
    <w:p w:rsidR="00B62D49" w:rsidP="005E2106" w14:paraId="113516B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tbl>
    <w:tblPr>
      <w:tblW w:w="965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10"/>
      <w:gridCol w:w="2552"/>
      <w:gridCol w:w="2551"/>
      <w:gridCol w:w="2645"/>
    </w:tblGrid>
    <w:tr w14:paraId="07505C9F" w14:textId="77777777" w:rsidTr="00292B8A">
      <w:tblPrEx>
        <w:tblW w:w="965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Ex>
      <w:trPr>
        <w:cantSplit/>
        <w:trHeight w:val="726"/>
      </w:trPr>
      <w:tc>
        <w:tcPr>
          <w:tcW w:w="1910" w:type="dxa"/>
          <w:vMerge w:val="restart"/>
          <w:vAlign w:val="center"/>
        </w:tcPr>
        <w:p w:rsidR="00560021" w:rsidRPr="00BB7E7C" w:rsidP="009C0B66" w14:paraId="61932EFB" w14:textId="32B10F09">
          <w:pPr>
            <w:pStyle w:val="Header"/>
            <w:jc w:val="center"/>
            <w:rPr>
              <w:rFonts w:ascii="Verdana" w:hAnsi="Verdana"/>
            </w:rPr>
          </w:pPr>
          <w:r>
            <w:rPr>
              <w:noProof/>
            </w:rPr>
            <w:drawing>
              <wp:inline distT="0" distB="0" distL="0" distR="0">
                <wp:extent cx="982980" cy="692785"/>
                <wp:effectExtent l="0" t="0" r="762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xmlns:r="http://schemas.openxmlformats.org/officeDocument/2006/relationships" r:embed="rId1"/>
                        <a:stretch>
                          <a:fillRect/>
                        </a:stretch>
                      </pic:blipFill>
                      <pic:spPr>
                        <a:xfrm>
                          <a:off x="0" y="0"/>
                          <a:ext cx="982980" cy="692785"/>
                        </a:xfrm>
                        <a:prstGeom prst="rect">
                          <a:avLst/>
                        </a:prstGeom>
                      </pic:spPr>
                    </pic:pic>
                  </a:graphicData>
                </a:graphic>
              </wp:inline>
            </w:drawing>
          </w:r>
        </w:p>
      </w:tc>
      <w:tc>
        <w:tcPr>
          <w:tcW w:w="5103" w:type="dxa"/>
          <w:gridSpan w:val="2"/>
          <w:vAlign w:val="center"/>
        </w:tcPr>
        <w:p w:rsidR="00560021" w:rsidRPr="00BB7E7C" w:rsidP="006A74BC" w14:paraId="667E4F43" w14:textId="108AF7D6">
          <w:pPr>
            <w:pStyle w:val="Heading3"/>
            <w:ind w:firstLine="0"/>
            <w:jc w:val="center"/>
            <w:rPr>
              <w:rFonts w:ascii="Verdana" w:hAnsi="Verdana"/>
              <w:b/>
            </w:rPr>
          </w:pPr>
          <w:bookmarkStart w:id="123" w:name="_Hlk141879420"/>
          <w:r w:rsidRPr="00761A11">
            <w:rPr>
              <w:rFonts w:ascii="Verdana" w:hAnsi="Verdana"/>
              <w:b/>
            </w:rPr>
            <w:t>Política de Acesso à Internet e Comportamento em Mídias Sociais</w:t>
          </w:r>
          <w:bookmarkEnd w:id="123"/>
        </w:p>
      </w:tc>
      <w:tc>
        <w:tcPr>
          <w:tcW w:w="2645" w:type="dxa"/>
          <w:vAlign w:val="center"/>
        </w:tcPr>
        <w:p w:rsidR="00560021" w:rsidRPr="00BB7E7C" w:rsidP="006A74BC" w14:paraId="16B3B5C1" w14:textId="66FCABA6">
          <w:pPr>
            <w:pStyle w:val="Header"/>
            <w:rPr>
              <w:rFonts w:ascii="Verdana" w:hAnsi="Verdana"/>
            </w:rPr>
          </w:pPr>
          <w:r w:rsidRPr="006B0ABC">
            <w:rPr>
              <w:rFonts w:ascii="Verdana" w:hAnsi="Verdana"/>
              <w:b/>
            </w:rPr>
            <w:t>POL-GEQ-</w:t>
          </w:r>
          <w:r w:rsidRPr="006B0ABC" w:rsidR="00761A11">
            <w:rPr>
              <w:rFonts w:ascii="Verdana" w:hAnsi="Verdana"/>
              <w:b/>
            </w:rPr>
            <w:t>TI</w:t>
          </w:r>
          <w:r w:rsidRPr="006B0ABC">
            <w:rPr>
              <w:rFonts w:ascii="Verdana" w:hAnsi="Verdana"/>
              <w:b/>
              <w:sz w:val="16"/>
              <w:szCs w:val="16"/>
            </w:rPr>
            <w:t xml:space="preserve"> </w:t>
          </w:r>
          <w:r w:rsidRPr="006B0ABC">
            <w:rPr>
              <w:rFonts w:ascii="Verdana" w:hAnsi="Verdana"/>
              <w:b/>
            </w:rPr>
            <w:t xml:space="preserve">-No. </w:t>
          </w:r>
          <w:r w:rsidRPr="006B0ABC" w:rsidR="0064357F">
            <w:rPr>
              <w:rFonts w:ascii="Verdana" w:hAnsi="Verdana"/>
              <w:b/>
            </w:rPr>
            <w:t>00</w:t>
          </w:r>
          <w:r w:rsidR="00C02956">
            <w:rPr>
              <w:rFonts w:ascii="Verdana" w:hAnsi="Verdana"/>
              <w:b/>
            </w:rPr>
            <w:t>6</w:t>
          </w:r>
        </w:p>
      </w:tc>
    </w:tr>
    <w:tr w14:paraId="2A2A6AC2" w14:textId="77777777" w:rsidTr="00292B8A">
      <w:tblPrEx>
        <w:tblW w:w="9658" w:type="dxa"/>
        <w:tblInd w:w="-214" w:type="dxa"/>
        <w:tblLayout w:type="fixed"/>
        <w:tblCellMar>
          <w:left w:w="70" w:type="dxa"/>
          <w:right w:w="70" w:type="dxa"/>
        </w:tblCellMar>
        <w:tblLook w:val="0000"/>
      </w:tblPrEx>
      <w:trPr>
        <w:cantSplit/>
        <w:trHeight w:val="580"/>
      </w:trPr>
      <w:tc>
        <w:tcPr>
          <w:tcW w:w="1910" w:type="dxa"/>
          <w:vMerge/>
        </w:tcPr>
        <w:p w:rsidR="00560021" w:rsidRPr="00BB7E7C" w:rsidP="006A74BC" w14:paraId="30FDF962" w14:textId="77777777">
          <w:pPr>
            <w:pStyle w:val="Header"/>
            <w:rPr>
              <w:rFonts w:ascii="Verdana" w:hAnsi="Verdana"/>
            </w:rPr>
          </w:pPr>
        </w:p>
      </w:tc>
      <w:tc>
        <w:tcPr>
          <w:tcW w:w="2552" w:type="dxa"/>
          <w:vAlign w:val="center"/>
        </w:tcPr>
        <w:p w:rsidR="00560021" w:rsidRPr="00BB7E7C" w:rsidP="006A74BC" w14:paraId="1A54F23B" w14:textId="77777777">
          <w:pPr>
            <w:pStyle w:val="Header"/>
            <w:jc w:val="center"/>
            <w:rPr>
              <w:rFonts w:ascii="Verdana" w:hAnsi="Verdana"/>
              <w:b/>
              <w:sz w:val="16"/>
            </w:rPr>
          </w:pPr>
          <w:r w:rsidRPr="00BB7E7C">
            <w:rPr>
              <w:rFonts w:ascii="Verdana" w:hAnsi="Verdana"/>
              <w:b/>
              <w:sz w:val="16"/>
            </w:rPr>
            <w:t>Versão:</w:t>
          </w:r>
          <w:r w:rsidRPr="00BB7E7C">
            <w:rPr>
              <w:rFonts w:ascii="Verdana" w:hAnsi="Verdana"/>
              <w:b/>
              <w:sz w:val="16"/>
            </w:rPr>
            <w:br/>
          </w:r>
          <w:r w:rsidRPr="00BB7E7C">
            <w:rPr>
              <w:rFonts w:ascii="Verdana" w:hAnsi="Verdana"/>
              <w:color w:val="000000"/>
              <w:sz w:val="16"/>
            </w:rPr>
            <w:t>1.0</w:t>
          </w:r>
        </w:p>
      </w:tc>
      <w:tc>
        <w:tcPr>
          <w:tcW w:w="2551" w:type="dxa"/>
          <w:vAlign w:val="center"/>
        </w:tcPr>
        <w:p w:rsidR="00560021" w:rsidRPr="006B0ABC" w:rsidP="006A74BC" w14:paraId="47DD7BCD" w14:textId="1B36A0BD">
          <w:pPr>
            <w:pStyle w:val="Header"/>
            <w:jc w:val="center"/>
            <w:rPr>
              <w:rFonts w:ascii="Verdana" w:hAnsi="Verdana"/>
              <w:b/>
              <w:sz w:val="16"/>
            </w:rPr>
          </w:pPr>
          <w:r w:rsidRPr="006B0ABC">
            <w:rPr>
              <w:rFonts w:ascii="Verdana" w:hAnsi="Verdana"/>
              <w:b/>
              <w:sz w:val="16"/>
            </w:rPr>
            <w:t>Data publicação:</w:t>
          </w:r>
          <w:r w:rsidRPr="006B0ABC">
            <w:rPr>
              <w:rFonts w:ascii="Verdana" w:hAnsi="Verdana"/>
              <w:b/>
              <w:sz w:val="16"/>
            </w:rPr>
            <w:br/>
          </w:r>
          <w:r w:rsidR="006922F5">
            <w:rPr>
              <w:rFonts w:ascii="Verdana" w:hAnsi="Verdana"/>
              <w:sz w:val="16"/>
            </w:rPr>
            <w:t>16/08</w:t>
          </w:r>
          <w:r w:rsidRPr="006B0ABC">
            <w:rPr>
              <w:rFonts w:ascii="Verdana" w:hAnsi="Verdana"/>
              <w:sz w:val="16"/>
            </w:rPr>
            <w:t>/</w:t>
          </w:r>
          <w:r w:rsidR="009C0B66">
            <w:rPr>
              <w:rFonts w:ascii="Verdana" w:hAnsi="Verdana"/>
              <w:sz w:val="16"/>
            </w:rPr>
            <w:t>2023</w:t>
          </w:r>
        </w:p>
      </w:tc>
      <w:tc>
        <w:tcPr>
          <w:tcW w:w="2645" w:type="dxa"/>
          <w:vAlign w:val="center"/>
        </w:tcPr>
        <w:p w:rsidR="00560021" w:rsidRPr="006B0ABC" w:rsidP="006A74BC" w14:paraId="16E3546C" w14:textId="77777777">
          <w:pPr>
            <w:pStyle w:val="Header"/>
            <w:jc w:val="center"/>
            <w:rPr>
              <w:rFonts w:ascii="Verdana" w:hAnsi="Verdana"/>
              <w:b/>
              <w:sz w:val="16"/>
            </w:rPr>
          </w:pPr>
          <w:r w:rsidRPr="006B0ABC">
            <w:rPr>
              <w:rFonts w:ascii="Verdana" w:hAnsi="Verdana"/>
              <w:b/>
              <w:sz w:val="16"/>
            </w:rPr>
            <w:t>Data da última revisão:</w:t>
          </w:r>
          <w:r w:rsidRPr="006B0ABC">
            <w:rPr>
              <w:rFonts w:ascii="Verdana" w:hAnsi="Verdana"/>
              <w:b/>
              <w:sz w:val="16"/>
            </w:rPr>
            <w:br/>
          </w:r>
        </w:p>
      </w:tc>
    </w:tr>
  </w:tbl>
  <w:p w:rsidR="00E631B3" w:rsidRPr="00560021" w:rsidP="00463997" w14:paraId="384E5ECE" w14:textId="7E6F25BA">
    <w:pPr>
      <w:rPr>
        <w:rFonts w:ascii="Bookman Old Style" w:hAnsi="Bookman Old Style"/>
        <w:b/>
        <w:sz w:val="32"/>
      </w:rPr>
    </w:pPr>
    <w:r>
      <w:rPr>
        <w:rFonts w:ascii="Bookman Old Style" w:hAnsi="Bookman Old Style"/>
        <w:b/>
        <w:sz w:val="32"/>
      </w:rPr>
      <w:t xml:space="preserve">        </w:t>
    </w:r>
  </w:p>
  <w:p w:rsidR="00E631B3" w:rsidP="005E2106" w14:paraId="3197E5DF"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B9B3CFA"/>
    <w:multiLevelType w:val="hybridMultilevel"/>
    <w:tmpl w:val="8294F400"/>
    <w:lvl w:ilvl="0">
      <w:start w:val="1"/>
      <w:numFmt w:val="lowerLetter"/>
      <w:lvlText w:val="%1)"/>
      <w:lvlJc w:val="left"/>
      <w:pPr>
        <w:ind w:left="1571" w:hanging="360"/>
      </w:pPr>
    </w:lvl>
    <w:lvl w:ilvl="1" w:tentative="1">
      <w:start w:val="1"/>
      <w:numFmt w:val="lowerLetter"/>
      <w:lvlText w:val="%2."/>
      <w:lvlJc w:val="left"/>
      <w:pPr>
        <w:ind w:left="2291" w:hanging="360"/>
      </w:pPr>
    </w:lvl>
    <w:lvl w:ilvl="2">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21016999"/>
    <w:multiLevelType w:val="multilevel"/>
    <w:tmpl w:val="E5208492"/>
    <w:lvl w:ilvl="0">
      <w:start w:val="1"/>
      <w:numFmt w:val="decimal"/>
      <w:pStyle w:val="Estilo1"/>
      <w:lvlText w:val="%1."/>
      <w:lvlJc w:val="left"/>
      <w:pPr>
        <w:tabs>
          <w:tab w:val="num" w:pos="420"/>
        </w:tabs>
        <w:ind w:left="420" w:hanging="420"/>
      </w:pPr>
      <w:rPr>
        <w:rFonts w:hint="default"/>
      </w:rPr>
    </w:lvl>
    <w:lvl w:ilvl="1">
      <w:start w:val="1"/>
      <w:numFmt w:val="decimal"/>
      <w:pStyle w:val="Heading2"/>
      <w:lvlText w:val="%1.%2."/>
      <w:lvlJc w:val="left"/>
      <w:pPr>
        <w:tabs>
          <w:tab w:val="num" w:pos="420"/>
        </w:tabs>
        <w:ind w:left="420" w:hanging="420"/>
      </w:pPr>
      <w:rPr>
        <w:rFonts w:ascii="Verdana" w:hAnsi="Verdana" w:hint="default"/>
        <w:b/>
        <w:color w:val="auto"/>
      </w:rPr>
    </w:lvl>
    <w:lvl w:ilvl="2">
      <w:start w:val="1"/>
      <w:numFmt w:val="decimal"/>
      <w:lvlText w:val="%1.%2.%3."/>
      <w:lvlJc w:val="left"/>
      <w:pPr>
        <w:tabs>
          <w:tab w:val="num" w:pos="4548"/>
        </w:tabs>
        <w:ind w:left="4548" w:hanging="720"/>
      </w:pPr>
      <w:rPr>
        <w:rFonts w:ascii="Verdana" w:hAnsi="Verdana" w:hint="default"/>
        <w:b w:val="0"/>
        <w:color w:val="auto"/>
        <w:sz w:val="20"/>
        <w:szCs w:val="20"/>
      </w:rPr>
    </w:lvl>
    <w:lvl w:ilvl="3">
      <w:start w:val="1"/>
      <w:numFmt w:val="bullet"/>
      <w:lvlText w:val=""/>
      <w:lvlJc w:val="left"/>
      <w:pPr>
        <w:tabs>
          <w:tab w:val="num" w:pos="720"/>
        </w:tabs>
        <w:ind w:left="720" w:hanging="720"/>
      </w:pPr>
      <w:rPr>
        <w:rFonts w:ascii="Symbol" w:hAnsi="Symbol"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54217A4"/>
    <w:multiLevelType w:val="hybridMultilevel"/>
    <w:tmpl w:val="8294F400"/>
    <w:lvl w:ilvl="0">
      <w:start w:val="1"/>
      <w:numFmt w:val="lowerLetter"/>
      <w:lvlText w:val="%1)"/>
      <w:lvlJc w:val="left"/>
      <w:pPr>
        <w:ind w:left="1571" w:hanging="360"/>
      </w:pPr>
    </w:lvl>
    <w:lvl w:ilvl="1" w:tentative="1">
      <w:start w:val="1"/>
      <w:numFmt w:val="lowerLetter"/>
      <w:lvlText w:val="%2."/>
      <w:lvlJc w:val="left"/>
      <w:pPr>
        <w:ind w:left="2291" w:hanging="360"/>
      </w:pPr>
    </w:lvl>
    <w:lvl w:ilvl="2">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3">
    <w:nsid w:val="2F4765CD"/>
    <w:multiLevelType w:val="hybridMultilevel"/>
    <w:tmpl w:val="8294F400"/>
    <w:lvl w:ilvl="0">
      <w:start w:val="1"/>
      <w:numFmt w:val="lowerLetter"/>
      <w:lvlText w:val="%1)"/>
      <w:lvlJc w:val="left"/>
      <w:pPr>
        <w:ind w:left="1571" w:hanging="360"/>
      </w:pPr>
    </w:lvl>
    <w:lvl w:ilvl="1" w:tentative="1">
      <w:start w:val="1"/>
      <w:numFmt w:val="lowerLetter"/>
      <w:lvlText w:val="%2."/>
      <w:lvlJc w:val="left"/>
      <w:pPr>
        <w:ind w:left="2291" w:hanging="360"/>
      </w:pPr>
    </w:lvl>
    <w:lvl w:ilvl="2">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4">
    <w:nsid w:val="330A3EBD"/>
    <w:multiLevelType w:val="hybridMultilevel"/>
    <w:tmpl w:val="2C123A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4AE4264"/>
    <w:multiLevelType w:val="hybridMultilevel"/>
    <w:tmpl w:val="83C82816"/>
    <w:lvl w:ilvl="0">
      <w:start w:val="1"/>
      <w:numFmt w:val="lowerLetter"/>
      <w:lvlText w:val="%1)"/>
      <w:lvlJc w:val="left"/>
      <w:pPr>
        <w:ind w:left="1636" w:hanging="360"/>
      </w:pPr>
      <w:rPr>
        <w:rFonts w:hint="default"/>
      </w:rPr>
    </w:lvl>
    <w:lvl w:ilvl="1" w:tentative="1">
      <w:start w:val="1"/>
      <w:numFmt w:val="lowerLetter"/>
      <w:lvlText w:val="%2."/>
      <w:lvlJc w:val="left"/>
      <w:pPr>
        <w:ind w:left="2356" w:hanging="360"/>
      </w:pPr>
    </w:lvl>
    <w:lvl w:ilvl="2" w:tentative="1">
      <w:start w:val="1"/>
      <w:numFmt w:val="lowerRoman"/>
      <w:lvlText w:val="%3."/>
      <w:lvlJc w:val="right"/>
      <w:pPr>
        <w:ind w:left="3076" w:hanging="180"/>
      </w:pPr>
    </w:lvl>
    <w:lvl w:ilvl="3" w:tentative="1">
      <w:start w:val="1"/>
      <w:numFmt w:val="decimal"/>
      <w:lvlText w:val="%4."/>
      <w:lvlJc w:val="left"/>
      <w:pPr>
        <w:ind w:left="3796" w:hanging="360"/>
      </w:pPr>
    </w:lvl>
    <w:lvl w:ilvl="4" w:tentative="1">
      <w:start w:val="1"/>
      <w:numFmt w:val="lowerLetter"/>
      <w:lvlText w:val="%5."/>
      <w:lvlJc w:val="left"/>
      <w:pPr>
        <w:ind w:left="4516" w:hanging="360"/>
      </w:pPr>
    </w:lvl>
    <w:lvl w:ilvl="5" w:tentative="1">
      <w:start w:val="1"/>
      <w:numFmt w:val="lowerRoman"/>
      <w:lvlText w:val="%6."/>
      <w:lvlJc w:val="right"/>
      <w:pPr>
        <w:ind w:left="5236" w:hanging="180"/>
      </w:pPr>
    </w:lvl>
    <w:lvl w:ilvl="6" w:tentative="1">
      <w:start w:val="1"/>
      <w:numFmt w:val="decimal"/>
      <w:lvlText w:val="%7."/>
      <w:lvlJc w:val="left"/>
      <w:pPr>
        <w:ind w:left="5956" w:hanging="360"/>
      </w:pPr>
    </w:lvl>
    <w:lvl w:ilvl="7" w:tentative="1">
      <w:start w:val="1"/>
      <w:numFmt w:val="lowerLetter"/>
      <w:lvlText w:val="%8."/>
      <w:lvlJc w:val="left"/>
      <w:pPr>
        <w:ind w:left="6676" w:hanging="360"/>
      </w:pPr>
    </w:lvl>
    <w:lvl w:ilvl="8" w:tentative="1">
      <w:start w:val="1"/>
      <w:numFmt w:val="lowerRoman"/>
      <w:lvlText w:val="%9."/>
      <w:lvlJc w:val="right"/>
      <w:pPr>
        <w:ind w:left="7396" w:hanging="180"/>
      </w:pPr>
    </w:lvl>
  </w:abstractNum>
  <w:abstractNum w:abstractNumId="6">
    <w:nsid w:val="5D4163DB"/>
    <w:multiLevelType w:val="hybridMultilevel"/>
    <w:tmpl w:val="8294F400"/>
    <w:lvl w:ilvl="0">
      <w:start w:val="1"/>
      <w:numFmt w:val="lowerLetter"/>
      <w:lvlText w:val="%1)"/>
      <w:lvlJc w:val="left"/>
      <w:pPr>
        <w:ind w:left="1571" w:hanging="360"/>
      </w:pPr>
    </w:lvl>
    <w:lvl w:ilvl="1" w:tentative="1">
      <w:start w:val="1"/>
      <w:numFmt w:val="lowerLetter"/>
      <w:lvlText w:val="%2."/>
      <w:lvlJc w:val="left"/>
      <w:pPr>
        <w:ind w:left="2291" w:hanging="360"/>
      </w:pPr>
    </w:lvl>
    <w:lvl w:ilvl="2">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7">
    <w:nsid w:val="5FEC31B5"/>
    <w:multiLevelType w:val="hybridMultilevel"/>
    <w:tmpl w:val="5C64FE08"/>
    <w:lvl w:ilvl="0">
      <w:start w:val="1"/>
      <w:numFmt w:val="lowerLetter"/>
      <w:lvlText w:val="%1)"/>
      <w:lvlJc w:val="left"/>
      <w:pPr>
        <w:ind w:left="2844" w:hanging="360"/>
      </w:pPr>
    </w:lvl>
    <w:lvl w:ilvl="1" w:tentative="1">
      <w:start w:val="1"/>
      <w:numFmt w:val="lowerLetter"/>
      <w:lvlText w:val="%2."/>
      <w:lvlJc w:val="left"/>
      <w:pPr>
        <w:ind w:left="3564" w:hanging="360"/>
      </w:pPr>
    </w:lvl>
    <w:lvl w:ilvl="2" w:tentative="1">
      <w:start w:val="1"/>
      <w:numFmt w:val="lowerRoman"/>
      <w:lvlText w:val="%3."/>
      <w:lvlJc w:val="right"/>
      <w:pPr>
        <w:ind w:left="4284" w:hanging="180"/>
      </w:pPr>
    </w:lvl>
    <w:lvl w:ilvl="3" w:tentative="1">
      <w:start w:val="1"/>
      <w:numFmt w:val="decimal"/>
      <w:lvlText w:val="%4."/>
      <w:lvlJc w:val="left"/>
      <w:pPr>
        <w:ind w:left="5004" w:hanging="360"/>
      </w:pPr>
    </w:lvl>
    <w:lvl w:ilvl="4" w:tentative="1">
      <w:start w:val="1"/>
      <w:numFmt w:val="lowerLetter"/>
      <w:lvlText w:val="%5."/>
      <w:lvlJc w:val="left"/>
      <w:pPr>
        <w:ind w:left="5724" w:hanging="360"/>
      </w:pPr>
    </w:lvl>
    <w:lvl w:ilvl="5" w:tentative="1">
      <w:start w:val="1"/>
      <w:numFmt w:val="lowerRoman"/>
      <w:lvlText w:val="%6."/>
      <w:lvlJc w:val="right"/>
      <w:pPr>
        <w:ind w:left="6444" w:hanging="180"/>
      </w:pPr>
    </w:lvl>
    <w:lvl w:ilvl="6" w:tentative="1">
      <w:start w:val="1"/>
      <w:numFmt w:val="decimal"/>
      <w:lvlText w:val="%7."/>
      <w:lvlJc w:val="left"/>
      <w:pPr>
        <w:ind w:left="7164" w:hanging="360"/>
      </w:pPr>
    </w:lvl>
    <w:lvl w:ilvl="7" w:tentative="1">
      <w:start w:val="1"/>
      <w:numFmt w:val="lowerLetter"/>
      <w:lvlText w:val="%8."/>
      <w:lvlJc w:val="left"/>
      <w:pPr>
        <w:ind w:left="7884" w:hanging="360"/>
      </w:pPr>
    </w:lvl>
    <w:lvl w:ilvl="8" w:tentative="1">
      <w:start w:val="1"/>
      <w:numFmt w:val="lowerRoman"/>
      <w:lvlText w:val="%9."/>
      <w:lvlJc w:val="right"/>
      <w:pPr>
        <w:ind w:left="8604" w:hanging="180"/>
      </w:pPr>
    </w:lvl>
  </w:abstractNum>
  <w:abstractNum w:abstractNumId="8">
    <w:nsid w:val="6E725FC4"/>
    <w:multiLevelType w:val="hybridMultilevel"/>
    <w:tmpl w:val="8294F400"/>
    <w:lvl w:ilvl="0">
      <w:start w:val="1"/>
      <w:numFmt w:val="lowerLetter"/>
      <w:lvlText w:val="%1)"/>
      <w:lvlJc w:val="left"/>
      <w:pPr>
        <w:ind w:left="1571" w:hanging="360"/>
      </w:pPr>
    </w:lvl>
    <w:lvl w:ilvl="1" w:tentative="1">
      <w:start w:val="1"/>
      <w:numFmt w:val="lowerLetter"/>
      <w:lvlText w:val="%2."/>
      <w:lvlJc w:val="left"/>
      <w:pPr>
        <w:ind w:left="2291" w:hanging="360"/>
      </w:pPr>
    </w:lvl>
    <w:lvl w:ilvl="2">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79B14B62"/>
    <w:multiLevelType w:val="hybridMultilevel"/>
    <w:tmpl w:val="8294F400"/>
    <w:lvl w:ilvl="0">
      <w:start w:val="1"/>
      <w:numFmt w:val="lowerLetter"/>
      <w:lvlText w:val="%1)"/>
      <w:lvlJc w:val="left"/>
      <w:pPr>
        <w:ind w:left="1571" w:hanging="360"/>
      </w:pPr>
    </w:lvl>
    <w:lvl w:ilvl="1" w:tentative="1">
      <w:start w:val="1"/>
      <w:numFmt w:val="lowerLetter"/>
      <w:lvlText w:val="%2."/>
      <w:lvlJc w:val="left"/>
      <w:pPr>
        <w:ind w:left="2291" w:hanging="360"/>
      </w:pPr>
    </w:lvl>
    <w:lvl w:ilvl="2">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num w:numId="1" w16cid:durableId="1497304905">
    <w:abstractNumId w:val="1"/>
  </w:num>
  <w:num w:numId="2" w16cid:durableId="1101876715">
    <w:abstractNumId w:val="4"/>
  </w:num>
  <w:num w:numId="3" w16cid:durableId="1125537733">
    <w:abstractNumId w:val="9"/>
  </w:num>
  <w:num w:numId="4" w16cid:durableId="133258168">
    <w:abstractNumId w:val="3"/>
  </w:num>
  <w:num w:numId="5" w16cid:durableId="618099823">
    <w:abstractNumId w:val="2"/>
  </w:num>
  <w:num w:numId="6" w16cid:durableId="2109958839">
    <w:abstractNumId w:val="6"/>
  </w:num>
  <w:num w:numId="7" w16cid:durableId="1705331142">
    <w:abstractNumId w:val="0"/>
  </w:num>
  <w:num w:numId="8" w16cid:durableId="2135711737">
    <w:abstractNumId w:val="5"/>
  </w:num>
  <w:num w:numId="9" w16cid:durableId="1260413240">
    <w:abstractNumId w:val="8"/>
  </w:num>
  <w:num w:numId="10" w16cid:durableId="206957281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08"/>
  <w:hyphenationZone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3B"/>
    <w:rsid w:val="0000003A"/>
    <w:rsid w:val="00003C2F"/>
    <w:rsid w:val="000057F2"/>
    <w:rsid w:val="00011BA8"/>
    <w:rsid w:val="00012706"/>
    <w:rsid w:val="00013259"/>
    <w:rsid w:val="00014FDB"/>
    <w:rsid w:val="00015C4B"/>
    <w:rsid w:val="000162D2"/>
    <w:rsid w:val="00016C3D"/>
    <w:rsid w:val="0002051A"/>
    <w:rsid w:val="00021E45"/>
    <w:rsid w:val="000231D1"/>
    <w:rsid w:val="0002485A"/>
    <w:rsid w:val="000263FD"/>
    <w:rsid w:val="00031A11"/>
    <w:rsid w:val="00035813"/>
    <w:rsid w:val="00035B4A"/>
    <w:rsid w:val="00036DD6"/>
    <w:rsid w:val="000416C7"/>
    <w:rsid w:val="00045691"/>
    <w:rsid w:val="00046BA5"/>
    <w:rsid w:val="00046FCD"/>
    <w:rsid w:val="00047005"/>
    <w:rsid w:val="000474EE"/>
    <w:rsid w:val="000476B3"/>
    <w:rsid w:val="00047AD1"/>
    <w:rsid w:val="00051F24"/>
    <w:rsid w:val="000535DF"/>
    <w:rsid w:val="00056287"/>
    <w:rsid w:val="00056518"/>
    <w:rsid w:val="00056EA7"/>
    <w:rsid w:val="00057A21"/>
    <w:rsid w:val="00060BAE"/>
    <w:rsid w:val="00060F5B"/>
    <w:rsid w:val="00063F1F"/>
    <w:rsid w:val="000675CB"/>
    <w:rsid w:val="00070B80"/>
    <w:rsid w:val="0007313F"/>
    <w:rsid w:val="000742EE"/>
    <w:rsid w:val="0007436C"/>
    <w:rsid w:val="00074569"/>
    <w:rsid w:val="000758F0"/>
    <w:rsid w:val="0007597D"/>
    <w:rsid w:val="00080B6C"/>
    <w:rsid w:val="000811DC"/>
    <w:rsid w:val="00082A01"/>
    <w:rsid w:val="00083241"/>
    <w:rsid w:val="00086BA9"/>
    <w:rsid w:val="00087C33"/>
    <w:rsid w:val="00090049"/>
    <w:rsid w:val="000904F0"/>
    <w:rsid w:val="00091C62"/>
    <w:rsid w:val="0009521C"/>
    <w:rsid w:val="00095719"/>
    <w:rsid w:val="00096A4E"/>
    <w:rsid w:val="00096E39"/>
    <w:rsid w:val="000A035F"/>
    <w:rsid w:val="000A0F06"/>
    <w:rsid w:val="000A4BA9"/>
    <w:rsid w:val="000A4F0F"/>
    <w:rsid w:val="000A55F1"/>
    <w:rsid w:val="000A59C1"/>
    <w:rsid w:val="000A5F50"/>
    <w:rsid w:val="000A646B"/>
    <w:rsid w:val="000B00C9"/>
    <w:rsid w:val="000B0A47"/>
    <w:rsid w:val="000B10C7"/>
    <w:rsid w:val="000B4E6F"/>
    <w:rsid w:val="000B660C"/>
    <w:rsid w:val="000B71CD"/>
    <w:rsid w:val="000B774B"/>
    <w:rsid w:val="000B79B0"/>
    <w:rsid w:val="000B7DA1"/>
    <w:rsid w:val="000C02E6"/>
    <w:rsid w:val="000C1425"/>
    <w:rsid w:val="000C3359"/>
    <w:rsid w:val="000C47E9"/>
    <w:rsid w:val="000C5FE6"/>
    <w:rsid w:val="000C6BE3"/>
    <w:rsid w:val="000C6E63"/>
    <w:rsid w:val="000D0439"/>
    <w:rsid w:val="000D0DD5"/>
    <w:rsid w:val="000D28B4"/>
    <w:rsid w:val="000D3412"/>
    <w:rsid w:val="000D52A0"/>
    <w:rsid w:val="000D5852"/>
    <w:rsid w:val="000D62E8"/>
    <w:rsid w:val="000E0A83"/>
    <w:rsid w:val="000E10D9"/>
    <w:rsid w:val="000E1B0D"/>
    <w:rsid w:val="000E231D"/>
    <w:rsid w:val="000E43C8"/>
    <w:rsid w:val="000E5162"/>
    <w:rsid w:val="000E56E6"/>
    <w:rsid w:val="000E5C45"/>
    <w:rsid w:val="000E6D9B"/>
    <w:rsid w:val="000E7B9B"/>
    <w:rsid w:val="000F2A6D"/>
    <w:rsid w:val="000F4290"/>
    <w:rsid w:val="000F647A"/>
    <w:rsid w:val="000F6AA7"/>
    <w:rsid w:val="000F6E74"/>
    <w:rsid w:val="001018B0"/>
    <w:rsid w:val="001063D8"/>
    <w:rsid w:val="00107B57"/>
    <w:rsid w:val="00111AD1"/>
    <w:rsid w:val="001136B9"/>
    <w:rsid w:val="00113A5E"/>
    <w:rsid w:val="00114D36"/>
    <w:rsid w:val="0011659F"/>
    <w:rsid w:val="001173FB"/>
    <w:rsid w:val="001210BD"/>
    <w:rsid w:val="0012316A"/>
    <w:rsid w:val="00123454"/>
    <w:rsid w:val="001238AA"/>
    <w:rsid w:val="001258A4"/>
    <w:rsid w:val="00130D6C"/>
    <w:rsid w:val="001324BB"/>
    <w:rsid w:val="0013629D"/>
    <w:rsid w:val="0013709B"/>
    <w:rsid w:val="00141135"/>
    <w:rsid w:val="0014160D"/>
    <w:rsid w:val="001428B5"/>
    <w:rsid w:val="00142CC5"/>
    <w:rsid w:val="00142FFD"/>
    <w:rsid w:val="00145FE1"/>
    <w:rsid w:val="00146488"/>
    <w:rsid w:val="0014679E"/>
    <w:rsid w:val="00146991"/>
    <w:rsid w:val="00147316"/>
    <w:rsid w:val="00147B62"/>
    <w:rsid w:val="0015045E"/>
    <w:rsid w:val="00151249"/>
    <w:rsid w:val="0015138E"/>
    <w:rsid w:val="00152F33"/>
    <w:rsid w:val="00153FAE"/>
    <w:rsid w:val="00156936"/>
    <w:rsid w:val="00157093"/>
    <w:rsid w:val="001574C5"/>
    <w:rsid w:val="00157B54"/>
    <w:rsid w:val="001602F3"/>
    <w:rsid w:val="00160B10"/>
    <w:rsid w:val="001612A1"/>
    <w:rsid w:val="001630BC"/>
    <w:rsid w:val="00163E5A"/>
    <w:rsid w:val="00164069"/>
    <w:rsid w:val="001644F7"/>
    <w:rsid w:val="00164B8D"/>
    <w:rsid w:val="0016566D"/>
    <w:rsid w:val="0016605B"/>
    <w:rsid w:val="00166667"/>
    <w:rsid w:val="0017106E"/>
    <w:rsid w:val="00172F49"/>
    <w:rsid w:val="00174006"/>
    <w:rsid w:val="0017432F"/>
    <w:rsid w:val="001749AF"/>
    <w:rsid w:val="00175526"/>
    <w:rsid w:val="001765E7"/>
    <w:rsid w:val="00180317"/>
    <w:rsid w:val="00181C4C"/>
    <w:rsid w:val="0018347E"/>
    <w:rsid w:val="0018450B"/>
    <w:rsid w:val="001900C2"/>
    <w:rsid w:val="00190766"/>
    <w:rsid w:val="00191516"/>
    <w:rsid w:val="00192432"/>
    <w:rsid w:val="001928D1"/>
    <w:rsid w:val="00192E06"/>
    <w:rsid w:val="0019303A"/>
    <w:rsid w:val="001942B8"/>
    <w:rsid w:val="0019547F"/>
    <w:rsid w:val="00195824"/>
    <w:rsid w:val="00196745"/>
    <w:rsid w:val="00196FFA"/>
    <w:rsid w:val="001A06A5"/>
    <w:rsid w:val="001A080A"/>
    <w:rsid w:val="001A08E1"/>
    <w:rsid w:val="001A0CE7"/>
    <w:rsid w:val="001A20FE"/>
    <w:rsid w:val="001A4DD1"/>
    <w:rsid w:val="001A51D7"/>
    <w:rsid w:val="001A6BA1"/>
    <w:rsid w:val="001A740A"/>
    <w:rsid w:val="001A7D81"/>
    <w:rsid w:val="001B03C2"/>
    <w:rsid w:val="001B279D"/>
    <w:rsid w:val="001B3738"/>
    <w:rsid w:val="001B4C05"/>
    <w:rsid w:val="001B566A"/>
    <w:rsid w:val="001B5BB5"/>
    <w:rsid w:val="001B76A2"/>
    <w:rsid w:val="001B7CED"/>
    <w:rsid w:val="001C01C9"/>
    <w:rsid w:val="001C02E8"/>
    <w:rsid w:val="001C03E9"/>
    <w:rsid w:val="001C0790"/>
    <w:rsid w:val="001C2152"/>
    <w:rsid w:val="001C5C5B"/>
    <w:rsid w:val="001C60C0"/>
    <w:rsid w:val="001C734D"/>
    <w:rsid w:val="001D191E"/>
    <w:rsid w:val="001D4265"/>
    <w:rsid w:val="001D4A3B"/>
    <w:rsid w:val="001D5AE3"/>
    <w:rsid w:val="001D5D4B"/>
    <w:rsid w:val="001D62D5"/>
    <w:rsid w:val="001D677B"/>
    <w:rsid w:val="001D6B4D"/>
    <w:rsid w:val="001D7316"/>
    <w:rsid w:val="001E08DE"/>
    <w:rsid w:val="001E1421"/>
    <w:rsid w:val="001E1816"/>
    <w:rsid w:val="001E1B11"/>
    <w:rsid w:val="001E20F8"/>
    <w:rsid w:val="001E2578"/>
    <w:rsid w:val="001E7753"/>
    <w:rsid w:val="001F193B"/>
    <w:rsid w:val="001F335D"/>
    <w:rsid w:val="002008D1"/>
    <w:rsid w:val="00200E5E"/>
    <w:rsid w:val="00200FC1"/>
    <w:rsid w:val="00201415"/>
    <w:rsid w:val="00202622"/>
    <w:rsid w:val="00206224"/>
    <w:rsid w:val="002077C9"/>
    <w:rsid w:val="00207926"/>
    <w:rsid w:val="00211355"/>
    <w:rsid w:val="00211B52"/>
    <w:rsid w:val="00212E8C"/>
    <w:rsid w:val="002157C2"/>
    <w:rsid w:val="00215AFF"/>
    <w:rsid w:val="00216C33"/>
    <w:rsid w:val="002177BA"/>
    <w:rsid w:val="002203B6"/>
    <w:rsid w:val="00220485"/>
    <w:rsid w:val="00220EAA"/>
    <w:rsid w:val="00221B55"/>
    <w:rsid w:val="00224797"/>
    <w:rsid w:val="00227431"/>
    <w:rsid w:val="00230CBC"/>
    <w:rsid w:val="0023244B"/>
    <w:rsid w:val="002329A1"/>
    <w:rsid w:val="002330F6"/>
    <w:rsid w:val="00233A2B"/>
    <w:rsid w:val="002351A5"/>
    <w:rsid w:val="00237B5E"/>
    <w:rsid w:val="0024076B"/>
    <w:rsid w:val="0024215D"/>
    <w:rsid w:val="00242B18"/>
    <w:rsid w:val="002435F0"/>
    <w:rsid w:val="00244F69"/>
    <w:rsid w:val="00246196"/>
    <w:rsid w:val="00246B52"/>
    <w:rsid w:val="00250981"/>
    <w:rsid w:val="00250C74"/>
    <w:rsid w:val="002517F5"/>
    <w:rsid w:val="00251B44"/>
    <w:rsid w:val="00252996"/>
    <w:rsid w:val="00253746"/>
    <w:rsid w:val="00253761"/>
    <w:rsid w:val="00257ABE"/>
    <w:rsid w:val="0026000B"/>
    <w:rsid w:val="002612B8"/>
    <w:rsid w:val="00261F7B"/>
    <w:rsid w:val="002633EF"/>
    <w:rsid w:val="002656EA"/>
    <w:rsid w:val="00266B6A"/>
    <w:rsid w:val="00266C4F"/>
    <w:rsid w:val="00270904"/>
    <w:rsid w:val="002721EF"/>
    <w:rsid w:val="00273A9A"/>
    <w:rsid w:val="00274E1D"/>
    <w:rsid w:val="00275A9B"/>
    <w:rsid w:val="002808D0"/>
    <w:rsid w:val="00281267"/>
    <w:rsid w:val="002826C3"/>
    <w:rsid w:val="00286144"/>
    <w:rsid w:val="002877EB"/>
    <w:rsid w:val="00287DBA"/>
    <w:rsid w:val="002913BA"/>
    <w:rsid w:val="00292AB6"/>
    <w:rsid w:val="00292B8A"/>
    <w:rsid w:val="002931A3"/>
    <w:rsid w:val="002947EE"/>
    <w:rsid w:val="00294B15"/>
    <w:rsid w:val="00295C86"/>
    <w:rsid w:val="00297C9F"/>
    <w:rsid w:val="002A07C4"/>
    <w:rsid w:val="002A0AB4"/>
    <w:rsid w:val="002A0FED"/>
    <w:rsid w:val="002A1DE5"/>
    <w:rsid w:val="002A242F"/>
    <w:rsid w:val="002A32FE"/>
    <w:rsid w:val="002A4137"/>
    <w:rsid w:val="002A4830"/>
    <w:rsid w:val="002A6E54"/>
    <w:rsid w:val="002B208D"/>
    <w:rsid w:val="002B41B7"/>
    <w:rsid w:val="002B4A20"/>
    <w:rsid w:val="002C0507"/>
    <w:rsid w:val="002C155F"/>
    <w:rsid w:val="002C2EB4"/>
    <w:rsid w:val="002C2F3B"/>
    <w:rsid w:val="002C6F2A"/>
    <w:rsid w:val="002D23EE"/>
    <w:rsid w:val="002D41DD"/>
    <w:rsid w:val="002D5445"/>
    <w:rsid w:val="002D7E0A"/>
    <w:rsid w:val="002E14CF"/>
    <w:rsid w:val="002E20B6"/>
    <w:rsid w:val="002E2679"/>
    <w:rsid w:val="002E442C"/>
    <w:rsid w:val="002E5A3A"/>
    <w:rsid w:val="002F0409"/>
    <w:rsid w:val="002F043A"/>
    <w:rsid w:val="002F0FA9"/>
    <w:rsid w:val="002F1AFA"/>
    <w:rsid w:val="002F272A"/>
    <w:rsid w:val="002F2A5A"/>
    <w:rsid w:val="002F2F1E"/>
    <w:rsid w:val="002F3BD9"/>
    <w:rsid w:val="002F56B6"/>
    <w:rsid w:val="0030090F"/>
    <w:rsid w:val="00300AAD"/>
    <w:rsid w:val="00300D16"/>
    <w:rsid w:val="00301DCC"/>
    <w:rsid w:val="003022B5"/>
    <w:rsid w:val="00303CDE"/>
    <w:rsid w:val="003054CE"/>
    <w:rsid w:val="00307F70"/>
    <w:rsid w:val="00311690"/>
    <w:rsid w:val="003121B7"/>
    <w:rsid w:val="00313134"/>
    <w:rsid w:val="003138FD"/>
    <w:rsid w:val="00315325"/>
    <w:rsid w:val="00315930"/>
    <w:rsid w:val="00315C91"/>
    <w:rsid w:val="00317B26"/>
    <w:rsid w:val="00321954"/>
    <w:rsid w:val="0032306F"/>
    <w:rsid w:val="00324B17"/>
    <w:rsid w:val="00326A12"/>
    <w:rsid w:val="003273E1"/>
    <w:rsid w:val="00327AE4"/>
    <w:rsid w:val="003313AF"/>
    <w:rsid w:val="00331B5C"/>
    <w:rsid w:val="00331E90"/>
    <w:rsid w:val="00332E18"/>
    <w:rsid w:val="00333DA9"/>
    <w:rsid w:val="00334B75"/>
    <w:rsid w:val="003370E0"/>
    <w:rsid w:val="00337695"/>
    <w:rsid w:val="00337BE7"/>
    <w:rsid w:val="003418AE"/>
    <w:rsid w:val="0034234B"/>
    <w:rsid w:val="00343B33"/>
    <w:rsid w:val="00346F2E"/>
    <w:rsid w:val="00350CA9"/>
    <w:rsid w:val="00354DE2"/>
    <w:rsid w:val="0035515D"/>
    <w:rsid w:val="00357ACD"/>
    <w:rsid w:val="003608E1"/>
    <w:rsid w:val="003625FF"/>
    <w:rsid w:val="0036304F"/>
    <w:rsid w:val="00363AE2"/>
    <w:rsid w:val="00367B4F"/>
    <w:rsid w:val="00372FC4"/>
    <w:rsid w:val="0037312F"/>
    <w:rsid w:val="003745FB"/>
    <w:rsid w:val="00374BFE"/>
    <w:rsid w:val="003751BF"/>
    <w:rsid w:val="003765E5"/>
    <w:rsid w:val="00377F89"/>
    <w:rsid w:val="00381252"/>
    <w:rsid w:val="00383D69"/>
    <w:rsid w:val="00384385"/>
    <w:rsid w:val="00385F11"/>
    <w:rsid w:val="00386446"/>
    <w:rsid w:val="00387A64"/>
    <w:rsid w:val="00390096"/>
    <w:rsid w:val="003905B4"/>
    <w:rsid w:val="003907BA"/>
    <w:rsid w:val="00390B34"/>
    <w:rsid w:val="00390F55"/>
    <w:rsid w:val="00391F29"/>
    <w:rsid w:val="00392262"/>
    <w:rsid w:val="00395D47"/>
    <w:rsid w:val="003967A1"/>
    <w:rsid w:val="00397648"/>
    <w:rsid w:val="003A02CB"/>
    <w:rsid w:val="003A0EE9"/>
    <w:rsid w:val="003A1B2C"/>
    <w:rsid w:val="003A1E0F"/>
    <w:rsid w:val="003A20F1"/>
    <w:rsid w:val="003A2518"/>
    <w:rsid w:val="003A322A"/>
    <w:rsid w:val="003A35F8"/>
    <w:rsid w:val="003A59CB"/>
    <w:rsid w:val="003A79C1"/>
    <w:rsid w:val="003B15EA"/>
    <w:rsid w:val="003B1F01"/>
    <w:rsid w:val="003B1FDF"/>
    <w:rsid w:val="003B3B6C"/>
    <w:rsid w:val="003B406B"/>
    <w:rsid w:val="003B716C"/>
    <w:rsid w:val="003C0096"/>
    <w:rsid w:val="003C22BD"/>
    <w:rsid w:val="003C29BE"/>
    <w:rsid w:val="003C35C2"/>
    <w:rsid w:val="003C492A"/>
    <w:rsid w:val="003C667B"/>
    <w:rsid w:val="003C7103"/>
    <w:rsid w:val="003C743D"/>
    <w:rsid w:val="003C75C8"/>
    <w:rsid w:val="003D11F7"/>
    <w:rsid w:val="003D1F48"/>
    <w:rsid w:val="003D2125"/>
    <w:rsid w:val="003D29B0"/>
    <w:rsid w:val="003D3015"/>
    <w:rsid w:val="003D3F4D"/>
    <w:rsid w:val="003D6B51"/>
    <w:rsid w:val="003E0A31"/>
    <w:rsid w:val="003E1879"/>
    <w:rsid w:val="003E4AD5"/>
    <w:rsid w:val="003E67B5"/>
    <w:rsid w:val="003E6F9F"/>
    <w:rsid w:val="003E789E"/>
    <w:rsid w:val="003F21E9"/>
    <w:rsid w:val="003F2A93"/>
    <w:rsid w:val="003F2D0F"/>
    <w:rsid w:val="003F2D6B"/>
    <w:rsid w:val="003F338B"/>
    <w:rsid w:val="003F43F6"/>
    <w:rsid w:val="003F5535"/>
    <w:rsid w:val="003F5595"/>
    <w:rsid w:val="003F5B59"/>
    <w:rsid w:val="003F6CAC"/>
    <w:rsid w:val="003F718A"/>
    <w:rsid w:val="003F782E"/>
    <w:rsid w:val="00400905"/>
    <w:rsid w:val="00401050"/>
    <w:rsid w:val="00404BBF"/>
    <w:rsid w:val="004051FB"/>
    <w:rsid w:val="0040600F"/>
    <w:rsid w:val="00406607"/>
    <w:rsid w:val="00406E66"/>
    <w:rsid w:val="0040746F"/>
    <w:rsid w:val="004106B6"/>
    <w:rsid w:val="004212C7"/>
    <w:rsid w:val="004214EF"/>
    <w:rsid w:val="00423D43"/>
    <w:rsid w:val="00423DA1"/>
    <w:rsid w:val="00426A25"/>
    <w:rsid w:val="00426E0B"/>
    <w:rsid w:val="00427D68"/>
    <w:rsid w:val="00430E88"/>
    <w:rsid w:val="00430FD9"/>
    <w:rsid w:val="004314D2"/>
    <w:rsid w:val="004345D2"/>
    <w:rsid w:val="00434A70"/>
    <w:rsid w:val="004353AA"/>
    <w:rsid w:val="00436A65"/>
    <w:rsid w:val="004454AE"/>
    <w:rsid w:val="004458F5"/>
    <w:rsid w:val="00446701"/>
    <w:rsid w:val="00447F28"/>
    <w:rsid w:val="004515A1"/>
    <w:rsid w:val="004518C1"/>
    <w:rsid w:val="004579FD"/>
    <w:rsid w:val="0046033D"/>
    <w:rsid w:val="0046085E"/>
    <w:rsid w:val="00460AA4"/>
    <w:rsid w:val="00460FA9"/>
    <w:rsid w:val="00461A9F"/>
    <w:rsid w:val="00463997"/>
    <w:rsid w:val="004643EC"/>
    <w:rsid w:val="0046525F"/>
    <w:rsid w:val="00466011"/>
    <w:rsid w:val="00466D87"/>
    <w:rsid w:val="00471A28"/>
    <w:rsid w:val="00473540"/>
    <w:rsid w:val="00473C5A"/>
    <w:rsid w:val="0047692C"/>
    <w:rsid w:val="0047772C"/>
    <w:rsid w:val="0048080A"/>
    <w:rsid w:val="00480D6C"/>
    <w:rsid w:val="00480EFD"/>
    <w:rsid w:val="00480F0F"/>
    <w:rsid w:val="00484508"/>
    <w:rsid w:val="0048497E"/>
    <w:rsid w:val="00486096"/>
    <w:rsid w:val="004866E5"/>
    <w:rsid w:val="00490072"/>
    <w:rsid w:val="00491381"/>
    <w:rsid w:val="0049265D"/>
    <w:rsid w:val="00494E9B"/>
    <w:rsid w:val="0049531D"/>
    <w:rsid w:val="00495ACD"/>
    <w:rsid w:val="00496890"/>
    <w:rsid w:val="004971CA"/>
    <w:rsid w:val="004A2863"/>
    <w:rsid w:val="004A3331"/>
    <w:rsid w:val="004A4CA9"/>
    <w:rsid w:val="004A54F4"/>
    <w:rsid w:val="004A5A9F"/>
    <w:rsid w:val="004A62A4"/>
    <w:rsid w:val="004A6381"/>
    <w:rsid w:val="004A6742"/>
    <w:rsid w:val="004A70E7"/>
    <w:rsid w:val="004A787A"/>
    <w:rsid w:val="004B1BB8"/>
    <w:rsid w:val="004B402F"/>
    <w:rsid w:val="004B4A35"/>
    <w:rsid w:val="004B6152"/>
    <w:rsid w:val="004B6342"/>
    <w:rsid w:val="004C074D"/>
    <w:rsid w:val="004C2578"/>
    <w:rsid w:val="004C2CDB"/>
    <w:rsid w:val="004C3C0B"/>
    <w:rsid w:val="004C48FE"/>
    <w:rsid w:val="004C4EFE"/>
    <w:rsid w:val="004D0D7D"/>
    <w:rsid w:val="004D1090"/>
    <w:rsid w:val="004D1158"/>
    <w:rsid w:val="004D1161"/>
    <w:rsid w:val="004D21CC"/>
    <w:rsid w:val="004D4BD2"/>
    <w:rsid w:val="004D725F"/>
    <w:rsid w:val="004E0B41"/>
    <w:rsid w:val="004E3C07"/>
    <w:rsid w:val="004E5885"/>
    <w:rsid w:val="004E6263"/>
    <w:rsid w:val="004E6306"/>
    <w:rsid w:val="004E6D89"/>
    <w:rsid w:val="004F0A4E"/>
    <w:rsid w:val="004F0B7D"/>
    <w:rsid w:val="004F1098"/>
    <w:rsid w:val="004F3CFB"/>
    <w:rsid w:val="004F3D7E"/>
    <w:rsid w:val="004F43CA"/>
    <w:rsid w:val="004F56BF"/>
    <w:rsid w:val="004F79BC"/>
    <w:rsid w:val="0050518B"/>
    <w:rsid w:val="0050524D"/>
    <w:rsid w:val="00506323"/>
    <w:rsid w:val="00506402"/>
    <w:rsid w:val="00506C2D"/>
    <w:rsid w:val="00511028"/>
    <w:rsid w:val="0051254A"/>
    <w:rsid w:val="00513FB8"/>
    <w:rsid w:val="0051546E"/>
    <w:rsid w:val="00516340"/>
    <w:rsid w:val="00516A46"/>
    <w:rsid w:val="005173B4"/>
    <w:rsid w:val="0052257F"/>
    <w:rsid w:val="00523505"/>
    <w:rsid w:val="0052470D"/>
    <w:rsid w:val="005275BE"/>
    <w:rsid w:val="00527FFE"/>
    <w:rsid w:val="00530D96"/>
    <w:rsid w:val="00531266"/>
    <w:rsid w:val="005318C0"/>
    <w:rsid w:val="005329C1"/>
    <w:rsid w:val="00533351"/>
    <w:rsid w:val="00533523"/>
    <w:rsid w:val="00533870"/>
    <w:rsid w:val="00534757"/>
    <w:rsid w:val="00535064"/>
    <w:rsid w:val="0053507E"/>
    <w:rsid w:val="005357F0"/>
    <w:rsid w:val="00536D09"/>
    <w:rsid w:val="005376C1"/>
    <w:rsid w:val="0053777E"/>
    <w:rsid w:val="00537CCF"/>
    <w:rsid w:val="00537E79"/>
    <w:rsid w:val="00540FDF"/>
    <w:rsid w:val="005421BF"/>
    <w:rsid w:val="0054224B"/>
    <w:rsid w:val="005422D9"/>
    <w:rsid w:val="0054266D"/>
    <w:rsid w:val="00544377"/>
    <w:rsid w:val="00545183"/>
    <w:rsid w:val="00545EE2"/>
    <w:rsid w:val="00546543"/>
    <w:rsid w:val="0054714B"/>
    <w:rsid w:val="00550D0E"/>
    <w:rsid w:val="00552403"/>
    <w:rsid w:val="005526A2"/>
    <w:rsid w:val="00552B22"/>
    <w:rsid w:val="00552B6A"/>
    <w:rsid w:val="00553589"/>
    <w:rsid w:val="00554A34"/>
    <w:rsid w:val="0055716E"/>
    <w:rsid w:val="00557616"/>
    <w:rsid w:val="00560021"/>
    <w:rsid w:val="00560683"/>
    <w:rsid w:val="00562020"/>
    <w:rsid w:val="00563D7E"/>
    <w:rsid w:val="005675D4"/>
    <w:rsid w:val="00571929"/>
    <w:rsid w:val="00571EA7"/>
    <w:rsid w:val="00572C6B"/>
    <w:rsid w:val="00574B30"/>
    <w:rsid w:val="00575807"/>
    <w:rsid w:val="00575CB4"/>
    <w:rsid w:val="00576C4F"/>
    <w:rsid w:val="0057708E"/>
    <w:rsid w:val="00577C43"/>
    <w:rsid w:val="00580292"/>
    <w:rsid w:val="00580D00"/>
    <w:rsid w:val="005828EB"/>
    <w:rsid w:val="00583449"/>
    <w:rsid w:val="00583E7A"/>
    <w:rsid w:val="00584B13"/>
    <w:rsid w:val="00585F31"/>
    <w:rsid w:val="00586A65"/>
    <w:rsid w:val="00586F1D"/>
    <w:rsid w:val="00587C85"/>
    <w:rsid w:val="0059109D"/>
    <w:rsid w:val="00591256"/>
    <w:rsid w:val="005915E9"/>
    <w:rsid w:val="00591920"/>
    <w:rsid w:val="00591D7A"/>
    <w:rsid w:val="00592477"/>
    <w:rsid w:val="00592748"/>
    <w:rsid w:val="00594049"/>
    <w:rsid w:val="00594F58"/>
    <w:rsid w:val="00597767"/>
    <w:rsid w:val="005A2E04"/>
    <w:rsid w:val="005A47DD"/>
    <w:rsid w:val="005A4EB2"/>
    <w:rsid w:val="005A5C4C"/>
    <w:rsid w:val="005A679E"/>
    <w:rsid w:val="005A7017"/>
    <w:rsid w:val="005B0AE6"/>
    <w:rsid w:val="005B23ED"/>
    <w:rsid w:val="005B27CE"/>
    <w:rsid w:val="005B2C33"/>
    <w:rsid w:val="005B3992"/>
    <w:rsid w:val="005B4C65"/>
    <w:rsid w:val="005B7201"/>
    <w:rsid w:val="005C0B3E"/>
    <w:rsid w:val="005C5D46"/>
    <w:rsid w:val="005C68FC"/>
    <w:rsid w:val="005C7BC6"/>
    <w:rsid w:val="005C7D01"/>
    <w:rsid w:val="005D0A6B"/>
    <w:rsid w:val="005D17BE"/>
    <w:rsid w:val="005D1EDC"/>
    <w:rsid w:val="005D2921"/>
    <w:rsid w:val="005D587D"/>
    <w:rsid w:val="005D5974"/>
    <w:rsid w:val="005D660E"/>
    <w:rsid w:val="005E09F8"/>
    <w:rsid w:val="005E101A"/>
    <w:rsid w:val="005E11BA"/>
    <w:rsid w:val="005E1473"/>
    <w:rsid w:val="005E1F7B"/>
    <w:rsid w:val="005E2106"/>
    <w:rsid w:val="005E554E"/>
    <w:rsid w:val="005E5FCA"/>
    <w:rsid w:val="005E61A4"/>
    <w:rsid w:val="005E67F8"/>
    <w:rsid w:val="005E77D3"/>
    <w:rsid w:val="005E7F83"/>
    <w:rsid w:val="005F0362"/>
    <w:rsid w:val="005F0D25"/>
    <w:rsid w:val="005F2F19"/>
    <w:rsid w:val="005F423C"/>
    <w:rsid w:val="005F42C2"/>
    <w:rsid w:val="005F4E15"/>
    <w:rsid w:val="005F5873"/>
    <w:rsid w:val="005F5929"/>
    <w:rsid w:val="005F5ADF"/>
    <w:rsid w:val="005F6062"/>
    <w:rsid w:val="005F63BB"/>
    <w:rsid w:val="005F65FF"/>
    <w:rsid w:val="005F6D4B"/>
    <w:rsid w:val="005F6DA6"/>
    <w:rsid w:val="005F76CB"/>
    <w:rsid w:val="00602B9D"/>
    <w:rsid w:val="0060720D"/>
    <w:rsid w:val="00610CAD"/>
    <w:rsid w:val="006110F1"/>
    <w:rsid w:val="006119BF"/>
    <w:rsid w:val="006144DA"/>
    <w:rsid w:val="006152A0"/>
    <w:rsid w:val="0061563F"/>
    <w:rsid w:val="00622098"/>
    <w:rsid w:val="00622583"/>
    <w:rsid w:val="0062361B"/>
    <w:rsid w:val="00625295"/>
    <w:rsid w:val="00627048"/>
    <w:rsid w:val="00632360"/>
    <w:rsid w:val="00632E11"/>
    <w:rsid w:val="0063505D"/>
    <w:rsid w:val="00635403"/>
    <w:rsid w:val="0063645C"/>
    <w:rsid w:val="006364AA"/>
    <w:rsid w:val="0063761C"/>
    <w:rsid w:val="00640B9C"/>
    <w:rsid w:val="00640EC9"/>
    <w:rsid w:val="00641DF2"/>
    <w:rsid w:val="0064357F"/>
    <w:rsid w:val="006445DC"/>
    <w:rsid w:val="00644AB3"/>
    <w:rsid w:val="00644F4E"/>
    <w:rsid w:val="00645EDA"/>
    <w:rsid w:val="00646D77"/>
    <w:rsid w:val="00647C26"/>
    <w:rsid w:val="00647D67"/>
    <w:rsid w:val="00653174"/>
    <w:rsid w:val="00654677"/>
    <w:rsid w:val="00654D5D"/>
    <w:rsid w:val="00654DD6"/>
    <w:rsid w:val="0065582A"/>
    <w:rsid w:val="00656AFE"/>
    <w:rsid w:val="00657057"/>
    <w:rsid w:val="00663CF2"/>
    <w:rsid w:val="006643B1"/>
    <w:rsid w:val="00665A08"/>
    <w:rsid w:val="00665A1C"/>
    <w:rsid w:val="00666E5E"/>
    <w:rsid w:val="0066750F"/>
    <w:rsid w:val="0066766F"/>
    <w:rsid w:val="00667C7F"/>
    <w:rsid w:val="00671235"/>
    <w:rsid w:val="00672DB3"/>
    <w:rsid w:val="006738D9"/>
    <w:rsid w:val="00674E42"/>
    <w:rsid w:val="0067582C"/>
    <w:rsid w:val="00681C79"/>
    <w:rsid w:val="00681DB9"/>
    <w:rsid w:val="00682480"/>
    <w:rsid w:val="00682919"/>
    <w:rsid w:val="006841BE"/>
    <w:rsid w:val="006849B4"/>
    <w:rsid w:val="00685546"/>
    <w:rsid w:val="00686B9A"/>
    <w:rsid w:val="006922F5"/>
    <w:rsid w:val="00693678"/>
    <w:rsid w:val="006A08B6"/>
    <w:rsid w:val="006A127F"/>
    <w:rsid w:val="006A345D"/>
    <w:rsid w:val="006A3EA7"/>
    <w:rsid w:val="006A67C6"/>
    <w:rsid w:val="006A6813"/>
    <w:rsid w:val="006A731D"/>
    <w:rsid w:val="006A74BC"/>
    <w:rsid w:val="006B08A5"/>
    <w:rsid w:val="006B0946"/>
    <w:rsid w:val="006B0ABC"/>
    <w:rsid w:val="006B23B0"/>
    <w:rsid w:val="006B2A40"/>
    <w:rsid w:val="006B4B2C"/>
    <w:rsid w:val="006B4DF9"/>
    <w:rsid w:val="006B5356"/>
    <w:rsid w:val="006B5F07"/>
    <w:rsid w:val="006B686B"/>
    <w:rsid w:val="006B7874"/>
    <w:rsid w:val="006B7DBB"/>
    <w:rsid w:val="006C03D8"/>
    <w:rsid w:val="006C128F"/>
    <w:rsid w:val="006C3031"/>
    <w:rsid w:val="006C40B9"/>
    <w:rsid w:val="006C44BE"/>
    <w:rsid w:val="006C4B0E"/>
    <w:rsid w:val="006C5D97"/>
    <w:rsid w:val="006C5DA4"/>
    <w:rsid w:val="006C7863"/>
    <w:rsid w:val="006C78CE"/>
    <w:rsid w:val="006D0640"/>
    <w:rsid w:val="006D313D"/>
    <w:rsid w:val="006D3810"/>
    <w:rsid w:val="006D3FE4"/>
    <w:rsid w:val="006E0C07"/>
    <w:rsid w:val="006E2BD2"/>
    <w:rsid w:val="006E2FDA"/>
    <w:rsid w:val="006E31AA"/>
    <w:rsid w:val="006E42BF"/>
    <w:rsid w:val="006E64CD"/>
    <w:rsid w:val="006E702C"/>
    <w:rsid w:val="006F0A38"/>
    <w:rsid w:val="006F0B92"/>
    <w:rsid w:val="006F437C"/>
    <w:rsid w:val="006F447B"/>
    <w:rsid w:val="006F46CF"/>
    <w:rsid w:val="006F4D56"/>
    <w:rsid w:val="00701F49"/>
    <w:rsid w:val="007043EE"/>
    <w:rsid w:val="00704DDB"/>
    <w:rsid w:val="00705256"/>
    <w:rsid w:val="00705B99"/>
    <w:rsid w:val="00705D8B"/>
    <w:rsid w:val="007112FD"/>
    <w:rsid w:val="00711465"/>
    <w:rsid w:val="0071268C"/>
    <w:rsid w:val="00712A31"/>
    <w:rsid w:val="00712C18"/>
    <w:rsid w:val="00713A31"/>
    <w:rsid w:val="00714E65"/>
    <w:rsid w:val="00717FCB"/>
    <w:rsid w:val="0072016E"/>
    <w:rsid w:val="007205DB"/>
    <w:rsid w:val="007209D0"/>
    <w:rsid w:val="007217DD"/>
    <w:rsid w:val="00722D07"/>
    <w:rsid w:val="00723238"/>
    <w:rsid w:val="00725DE1"/>
    <w:rsid w:val="00726917"/>
    <w:rsid w:val="007300BC"/>
    <w:rsid w:val="00731370"/>
    <w:rsid w:val="00732580"/>
    <w:rsid w:val="007333D2"/>
    <w:rsid w:val="007335D5"/>
    <w:rsid w:val="00733EAA"/>
    <w:rsid w:val="0073487C"/>
    <w:rsid w:val="0073547A"/>
    <w:rsid w:val="00736162"/>
    <w:rsid w:val="00736439"/>
    <w:rsid w:val="00741A0E"/>
    <w:rsid w:val="007430F2"/>
    <w:rsid w:val="00745BCF"/>
    <w:rsid w:val="00745F7C"/>
    <w:rsid w:val="00746C93"/>
    <w:rsid w:val="00750034"/>
    <w:rsid w:val="00751E3F"/>
    <w:rsid w:val="007525C2"/>
    <w:rsid w:val="00753324"/>
    <w:rsid w:val="0075367D"/>
    <w:rsid w:val="00757614"/>
    <w:rsid w:val="007576AB"/>
    <w:rsid w:val="00757C8F"/>
    <w:rsid w:val="007613C6"/>
    <w:rsid w:val="00761A11"/>
    <w:rsid w:val="00762312"/>
    <w:rsid w:val="00763092"/>
    <w:rsid w:val="007633BB"/>
    <w:rsid w:val="007633D8"/>
    <w:rsid w:val="00763F7C"/>
    <w:rsid w:val="0076441E"/>
    <w:rsid w:val="00764DA4"/>
    <w:rsid w:val="007664AF"/>
    <w:rsid w:val="00766A1C"/>
    <w:rsid w:val="00766E98"/>
    <w:rsid w:val="00767FFD"/>
    <w:rsid w:val="00771D6F"/>
    <w:rsid w:val="00772335"/>
    <w:rsid w:val="00772409"/>
    <w:rsid w:val="007727BC"/>
    <w:rsid w:val="0077724E"/>
    <w:rsid w:val="00780D06"/>
    <w:rsid w:val="007860CF"/>
    <w:rsid w:val="00786286"/>
    <w:rsid w:val="007862C4"/>
    <w:rsid w:val="0078757D"/>
    <w:rsid w:val="0078775D"/>
    <w:rsid w:val="00790CCF"/>
    <w:rsid w:val="007934EB"/>
    <w:rsid w:val="00793917"/>
    <w:rsid w:val="00793BBD"/>
    <w:rsid w:val="007959DC"/>
    <w:rsid w:val="007973E6"/>
    <w:rsid w:val="007A010F"/>
    <w:rsid w:val="007A0BE7"/>
    <w:rsid w:val="007A2AA8"/>
    <w:rsid w:val="007A3608"/>
    <w:rsid w:val="007A5646"/>
    <w:rsid w:val="007A6B19"/>
    <w:rsid w:val="007A789E"/>
    <w:rsid w:val="007B1761"/>
    <w:rsid w:val="007B1E35"/>
    <w:rsid w:val="007B4E85"/>
    <w:rsid w:val="007B52E8"/>
    <w:rsid w:val="007C02DF"/>
    <w:rsid w:val="007C0E16"/>
    <w:rsid w:val="007C394D"/>
    <w:rsid w:val="007C3C54"/>
    <w:rsid w:val="007C4304"/>
    <w:rsid w:val="007C478E"/>
    <w:rsid w:val="007C5390"/>
    <w:rsid w:val="007C75AB"/>
    <w:rsid w:val="007D0280"/>
    <w:rsid w:val="007D133B"/>
    <w:rsid w:val="007D20A4"/>
    <w:rsid w:val="007D2FB9"/>
    <w:rsid w:val="007D3C2A"/>
    <w:rsid w:val="007D5E38"/>
    <w:rsid w:val="007D6627"/>
    <w:rsid w:val="007D6A9F"/>
    <w:rsid w:val="007D71B4"/>
    <w:rsid w:val="007E02A3"/>
    <w:rsid w:val="007E733A"/>
    <w:rsid w:val="007E7C48"/>
    <w:rsid w:val="007E7FF9"/>
    <w:rsid w:val="007F0825"/>
    <w:rsid w:val="007F0AB4"/>
    <w:rsid w:val="007F58EC"/>
    <w:rsid w:val="007F6903"/>
    <w:rsid w:val="007F7C63"/>
    <w:rsid w:val="00803BC2"/>
    <w:rsid w:val="00804091"/>
    <w:rsid w:val="008055DF"/>
    <w:rsid w:val="0080597C"/>
    <w:rsid w:val="00812418"/>
    <w:rsid w:val="008142E7"/>
    <w:rsid w:val="0081585C"/>
    <w:rsid w:val="00817914"/>
    <w:rsid w:val="008208C6"/>
    <w:rsid w:val="00821709"/>
    <w:rsid w:val="00822D36"/>
    <w:rsid w:val="00824A4A"/>
    <w:rsid w:val="008259D1"/>
    <w:rsid w:val="0082637C"/>
    <w:rsid w:val="00826DDD"/>
    <w:rsid w:val="00827AC2"/>
    <w:rsid w:val="00830F23"/>
    <w:rsid w:val="00834B34"/>
    <w:rsid w:val="00834C5B"/>
    <w:rsid w:val="00834E4B"/>
    <w:rsid w:val="00837416"/>
    <w:rsid w:val="00837F15"/>
    <w:rsid w:val="008402DB"/>
    <w:rsid w:val="0084165F"/>
    <w:rsid w:val="00841E15"/>
    <w:rsid w:val="0084373C"/>
    <w:rsid w:val="0084420A"/>
    <w:rsid w:val="00845CBD"/>
    <w:rsid w:val="00845F49"/>
    <w:rsid w:val="00850AFE"/>
    <w:rsid w:val="008510ED"/>
    <w:rsid w:val="00852FD3"/>
    <w:rsid w:val="00855AEF"/>
    <w:rsid w:val="00861763"/>
    <w:rsid w:val="008625D5"/>
    <w:rsid w:val="0086295C"/>
    <w:rsid w:val="00862EFF"/>
    <w:rsid w:val="008632A5"/>
    <w:rsid w:val="00863CA4"/>
    <w:rsid w:val="00866663"/>
    <w:rsid w:val="00870081"/>
    <w:rsid w:val="00870B93"/>
    <w:rsid w:val="00871280"/>
    <w:rsid w:val="00872970"/>
    <w:rsid w:val="00872AA9"/>
    <w:rsid w:val="008742FC"/>
    <w:rsid w:val="008765D0"/>
    <w:rsid w:val="00876C28"/>
    <w:rsid w:val="00877081"/>
    <w:rsid w:val="0087710A"/>
    <w:rsid w:val="00877170"/>
    <w:rsid w:val="00877B6F"/>
    <w:rsid w:val="008807BF"/>
    <w:rsid w:val="00881395"/>
    <w:rsid w:val="0088151F"/>
    <w:rsid w:val="00882C6C"/>
    <w:rsid w:val="008834E1"/>
    <w:rsid w:val="008839A7"/>
    <w:rsid w:val="00883C97"/>
    <w:rsid w:val="0088440C"/>
    <w:rsid w:val="008855DC"/>
    <w:rsid w:val="00887F3A"/>
    <w:rsid w:val="0089359C"/>
    <w:rsid w:val="00895794"/>
    <w:rsid w:val="00896727"/>
    <w:rsid w:val="008A092B"/>
    <w:rsid w:val="008A0CC9"/>
    <w:rsid w:val="008A152A"/>
    <w:rsid w:val="008A401E"/>
    <w:rsid w:val="008A5466"/>
    <w:rsid w:val="008A5E57"/>
    <w:rsid w:val="008A6E07"/>
    <w:rsid w:val="008A76E8"/>
    <w:rsid w:val="008B0F69"/>
    <w:rsid w:val="008B29E7"/>
    <w:rsid w:val="008B2B6A"/>
    <w:rsid w:val="008B3348"/>
    <w:rsid w:val="008B33E2"/>
    <w:rsid w:val="008B421C"/>
    <w:rsid w:val="008B5AA8"/>
    <w:rsid w:val="008B7374"/>
    <w:rsid w:val="008C0875"/>
    <w:rsid w:val="008C12F3"/>
    <w:rsid w:val="008C1941"/>
    <w:rsid w:val="008C1F53"/>
    <w:rsid w:val="008C2683"/>
    <w:rsid w:val="008C5EA2"/>
    <w:rsid w:val="008C70CD"/>
    <w:rsid w:val="008D3B59"/>
    <w:rsid w:val="008D3B5D"/>
    <w:rsid w:val="008D3EC2"/>
    <w:rsid w:val="008D4F9D"/>
    <w:rsid w:val="008D5930"/>
    <w:rsid w:val="008D607E"/>
    <w:rsid w:val="008D7611"/>
    <w:rsid w:val="008E0E14"/>
    <w:rsid w:val="008E316D"/>
    <w:rsid w:val="008E3C55"/>
    <w:rsid w:val="008E43E6"/>
    <w:rsid w:val="008E4C7E"/>
    <w:rsid w:val="008E5D1B"/>
    <w:rsid w:val="008F0779"/>
    <w:rsid w:val="008F2AA0"/>
    <w:rsid w:val="008F3128"/>
    <w:rsid w:val="0090061C"/>
    <w:rsid w:val="00902453"/>
    <w:rsid w:val="00902B80"/>
    <w:rsid w:val="00902C67"/>
    <w:rsid w:val="009052A8"/>
    <w:rsid w:val="009056CB"/>
    <w:rsid w:val="00906EF4"/>
    <w:rsid w:val="00907AFE"/>
    <w:rsid w:val="009105F9"/>
    <w:rsid w:val="009107E5"/>
    <w:rsid w:val="00910AC4"/>
    <w:rsid w:val="00912AF2"/>
    <w:rsid w:val="00912CAF"/>
    <w:rsid w:val="00913012"/>
    <w:rsid w:val="009130C6"/>
    <w:rsid w:val="009137E7"/>
    <w:rsid w:val="0091484F"/>
    <w:rsid w:val="0091587B"/>
    <w:rsid w:val="009160F9"/>
    <w:rsid w:val="00916838"/>
    <w:rsid w:val="009170A5"/>
    <w:rsid w:val="00922C3B"/>
    <w:rsid w:val="00924770"/>
    <w:rsid w:val="0092501D"/>
    <w:rsid w:val="009258F9"/>
    <w:rsid w:val="00925C85"/>
    <w:rsid w:val="00925F2B"/>
    <w:rsid w:val="00925F43"/>
    <w:rsid w:val="009263E8"/>
    <w:rsid w:val="0092670A"/>
    <w:rsid w:val="00930551"/>
    <w:rsid w:val="0093301A"/>
    <w:rsid w:val="00934370"/>
    <w:rsid w:val="00934E3B"/>
    <w:rsid w:val="009362E5"/>
    <w:rsid w:val="0093783B"/>
    <w:rsid w:val="00940955"/>
    <w:rsid w:val="00942DF3"/>
    <w:rsid w:val="009443AD"/>
    <w:rsid w:val="00945CD3"/>
    <w:rsid w:val="009461C3"/>
    <w:rsid w:val="00946A13"/>
    <w:rsid w:val="009505F5"/>
    <w:rsid w:val="00956EF4"/>
    <w:rsid w:val="00957088"/>
    <w:rsid w:val="00960AB0"/>
    <w:rsid w:val="00961697"/>
    <w:rsid w:val="0096530B"/>
    <w:rsid w:val="00965B88"/>
    <w:rsid w:val="00965C08"/>
    <w:rsid w:val="009667C2"/>
    <w:rsid w:val="00970AC1"/>
    <w:rsid w:val="00971999"/>
    <w:rsid w:val="0097268E"/>
    <w:rsid w:val="00972F98"/>
    <w:rsid w:val="00973F54"/>
    <w:rsid w:val="0097489A"/>
    <w:rsid w:val="009754F5"/>
    <w:rsid w:val="0098000D"/>
    <w:rsid w:val="0098043F"/>
    <w:rsid w:val="00981684"/>
    <w:rsid w:val="00981C01"/>
    <w:rsid w:val="0098309C"/>
    <w:rsid w:val="0098370F"/>
    <w:rsid w:val="00983A3C"/>
    <w:rsid w:val="009846D7"/>
    <w:rsid w:val="0098483F"/>
    <w:rsid w:val="00984A96"/>
    <w:rsid w:val="00985668"/>
    <w:rsid w:val="009864F5"/>
    <w:rsid w:val="00986716"/>
    <w:rsid w:val="00990B78"/>
    <w:rsid w:val="00992143"/>
    <w:rsid w:val="009922B3"/>
    <w:rsid w:val="0099262A"/>
    <w:rsid w:val="00992FBA"/>
    <w:rsid w:val="00994BEF"/>
    <w:rsid w:val="0099760F"/>
    <w:rsid w:val="009A005B"/>
    <w:rsid w:val="009A179F"/>
    <w:rsid w:val="009A26C3"/>
    <w:rsid w:val="009A38A6"/>
    <w:rsid w:val="009A3A3A"/>
    <w:rsid w:val="009A4A1F"/>
    <w:rsid w:val="009A4EE1"/>
    <w:rsid w:val="009A5C4F"/>
    <w:rsid w:val="009A6095"/>
    <w:rsid w:val="009A62A7"/>
    <w:rsid w:val="009A6898"/>
    <w:rsid w:val="009B2545"/>
    <w:rsid w:val="009B2986"/>
    <w:rsid w:val="009C0B66"/>
    <w:rsid w:val="009C1522"/>
    <w:rsid w:val="009C1C0D"/>
    <w:rsid w:val="009C2B2C"/>
    <w:rsid w:val="009C537A"/>
    <w:rsid w:val="009C5E50"/>
    <w:rsid w:val="009C6FAC"/>
    <w:rsid w:val="009D2153"/>
    <w:rsid w:val="009D273E"/>
    <w:rsid w:val="009D4BBA"/>
    <w:rsid w:val="009D4DD4"/>
    <w:rsid w:val="009D5AD0"/>
    <w:rsid w:val="009D6309"/>
    <w:rsid w:val="009D7111"/>
    <w:rsid w:val="009D74B0"/>
    <w:rsid w:val="009D7A0F"/>
    <w:rsid w:val="009D7FCC"/>
    <w:rsid w:val="009E0289"/>
    <w:rsid w:val="009E0746"/>
    <w:rsid w:val="009E2A7C"/>
    <w:rsid w:val="009E2B0F"/>
    <w:rsid w:val="009E2D98"/>
    <w:rsid w:val="009E42FD"/>
    <w:rsid w:val="009E4D30"/>
    <w:rsid w:val="009E54E8"/>
    <w:rsid w:val="009E5982"/>
    <w:rsid w:val="009E60E4"/>
    <w:rsid w:val="009F14C2"/>
    <w:rsid w:val="009F490D"/>
    <w:rsid w:val="009F56C7"/>
    <w:rsid w:val="009F6C0A"/>
    <w:rsid w:val="00A00DA1"/>
    <w:rsid w:val="00A01372"/>
    <w:rsid w:val="00A026EC"/>
    <w:rsid w:val="00A03577"/>
    <w:rsid w:val="00A03874"/>
    <w:rsid w:val="00A115D9"/>
    <w:rsid w:val="00A11973"/>
    <w:rsid w:val="00A11EED"/>
    <w:rsid w:val="00A11F0F"/>
    <w:rsid w:val="00A17949"/>
    <w:rsid w:val="00A17E03"/>
    <w:rsid w:val="00A17E15"/>
    <w:rsid w:val="00A17F1B"/>
    <w:rsid w:val="00A20A8F"/>
    <w:rsid w:val="00A216C7"/>
    <w:rsid w:val="00A21C23"/>
    <w:rsid w:val="00A22920"/>
    <w:rsid w:val="00A23DAF"/>
    <w:rsid w:val="00A24101"/>
    <w:rsid w:val="00A262F2"/>
    <w:rsid w:val="00A30559"/>
    <w:rsid w:val="00A30A35"/>
    <w:rsid w:val="00A30FFD"/>
    <w:rsid w:val="00A31297"/>
    <w:rsid w:val="00A317DA"/>
    <w:rsid w:val="00A32F45"/>
    <w:rsid w:val="00A375DB"/>
    <w:rsid w:val="00A40265"/>
    <w:rsid w:val="00A4046C"/>
    <w:rsid w:val="00A4149B"/>
    <w:rsid w:val="00A417C0"/>
    <w:rsid w:val="00A41A6E"/>
    <w:rsid w:val="00A43B21"/>
    <w:rsid w:val="00A43E06"/>
    <w:rsid w:val="00A45DAC"/>
    <w:rsid w:val="00A475AB"/>
    <w:rsid w:val="00A519C1"/>
    <w:rsid w:val="00A51BF9"/>
    <w:rsid w:val="00A530EC"/>
    <w:rsid w:val="00A54B8D"/>
    <w:rsid w:val="00A554D6"/>
    <w:rsid w:val="00A56F36"/>
    <w:rsid w:val="00A61242"/>
    <w:rsid w:val="00A61EC4"/>
    <w:rsid w:val="00A632C8"/>
    <w:rsid w:val="00A63B7E"/>
    <w:rsid w:val="00A65622"/>
    <w:rsid w:val="00A6592D"/>
    <w:rsid w:val="00A6595B"/>
    <w:rsid w:val="00A66330"/>
    <w:rsid w:val="00A66857"/>
    <w:rsid w:val="00A72A26"/>
    <w:rsid w:val="00A74E95"/>
    <w:rsid w:val="00A7610D"/>
    <w:rsid w:val="00A77570"/>
    <w:rsid w:val="00A808AA"/>
    <w:rsid w:val="00A82CC1"/>
    <w:rsid w:val="00A83D12"/>
    <w:rsid w:val="00A83E56"/>
    <w:rsid w:val="00A844B1"/>
    <w:rsid w:val="00A85ED2"/>
    <w:rsid w:val="00A90B13"/>
    <w:rsid w:val="00A9196F"/>
    <w:rsid w:val="00A9250D"/>
    <w:rsid w:val="00A933C7"/>
    <w:rsid w:val="00A93C18"/>
    <w:rsid w:val="00A93F25"/>
    <w:rsid w:val="00A9542A"/>
    <w:rsid w:val="00A97670"/>
    <w:rsid w:val="00AA2E2C"/>
    <w:rsid w:val="00AA3755"/>
    <w:rsid w:val="00AB0A20"/>
    <w:rsid w:val="00AB1295"/>
    <w:rsid w:val="00AB2128"/>
    <w:rsid w:val="00AB3356"/>
    <w:rsid w:val="00AB4DF0"/>
    <w:rsid w:val="00AB6DCB"/>
    <w:rsid w:val="00AB73EB"/>
    <w:rsid w:val="00AB76FE"/>
    <w:rsid w:val="00AB7979"/>
    <w:rsid w:val="00AB7DF5"/>
    <w:rsid w:val="00AC1A8B"/>
    <w:rsid w:val="00AC41EA"/>
    <w:rsid w:val="00AC6FCE"/>
    <w:rsid w:val="00AC7853"/>
    <w:rsid w:val="00AC7B6F"/>
    <w:rsid w:val="00AD175D"/>
    <w:rsid w:val="00AD4098"/>
    <w:rsid w:val="00AD4513"/>
    <w:rsid w:val="00AD4AE0"/>
    <w:rsid w:val="00AD7055"/>
    <w:rsid w:val="00AE08D9"/>
    <w:rsid w:val="00AE2841"/>
    <w:rsid w:val="00AE2AB9"/>
    <w:rsid w:val="00AE2C34"/>
    <w:rsid w:val="00AE2D20"/>
    <w:rsid w:val="00AE431A"/>
    <w:rsid w:val="00AE497D"/>
    <w:rsid w:val="00AE6151"/>
    <w:rsid w:val="00AE77B6"/>
    <w:rsid w:val="00AF0AE2"/>
    <w:rsid w:val="00AF1259"/>
    <w:rsid w:val="00AF1A90"/>
    <w:rsid w:val="00AF26D2"/>
    <w:rsid w:val="00AF45F7"/>
    <w:rsid w:val="00AF4665"/>
    <w:rsid w:val="00AF6492"/>
    <w:rsid w:val="00B005DA"/>
    <w:rsid w:val="00B00F3A"/>
    <w:rsid w:val="00B01C1C"/>
    <w:rsid w:val="00B028C9"/>
    <w:rsid w:val="00B043A8"/>
    <w:rsid w:val="00B0486E"/>
    <w:rsid w:val="00B0556B"/>
    <w:rsid w:val="00B061D7"/>
    <w:rsid w:val="00B12BCF"/>
    <w:rsid w:val="00B139C5"/>
    <w:rsid w:val="00B162EA"/>
    <w:rsid w:val="00B1652E"/>
    <w:rsid w:val="00B177F5"/>
    <w:rsid w:val="00B17ECC"/>
    <w:rsid w:val="00B23D16"/>
    <w:rsid w:val="00B2568F"/>
    <w:rsid w:val="00B26C8E"/>
    <w:rsid w:val="00B31EFB"/>
    <w:rsid w:val="00B339D3"/>
    <w:rsid w:val="00B3431C"/>
    <w:rsid w:val="00B3471D"/>
    <w:rsid w:val="00B35990"/>
    <w:rsid w:val="00B35C4F"/>
    <w:rsid w:val="00B36876"/>
    <w:rsid w:val="00B37CBF"/>
    <w:rsid w:val="00B40F44"/>
    <w:rsid w:val="00B42EB8"/>
    <w:rsid w:val="00B50486"/>
    <w:rsid w:val="00B51BA9"/>
    <w:rsid w:val="00B52C23"/>
    <w:rsid w:val="00B538EA"/>
    <w:rsid w:val="00B54A8B"/>
    <w:rsid w:val="00B55E03"/>
    <w:rsid w:val="00B57C27"/>
    <w:rsid w:val="00B60B09"/>
    <w:rsid w:val="00B6164E"/>
    <w:rsid w:val="00B62D49"/>
    <w:rsid w:val="00B63144"/>
    <w:rsid w:val="00B64486"/>
    <w:rsid w:val="00B64D40"/>
    <w:rsid w:val="00B65097"/>
    <w:rsid w:val="00B6537C"/>
    <w:rsid w:val="00B65A8B"/>
    <w:rsid w:val="00B65FB2"/>
    <w:rsid w:val="00B677DE"/>
    <w:rsid w:val="00B70667"/>
    <w:rsid w:val="00B71894"/>
    <w:rsid w:val="00B71B2D"/>
    <w:rsid w:val="00B72324"/>
    <w:rsid w:val="00B723E1"/>
    <w:rsid w:val="00B74600"/>
    <w:rsid w:val="00B7514C"/>
    <w:rsid w:val="00B767CE"/>
    <w:rsid w:val="00B76BEB"/>
    <w:rsid w:val="00B77A43"/>
    <w:rsid w:val="00B80733"/>
    <w:rsid w:val="00B82A88"/>
    <w:rsid w:val="00B82EB3"/>
    <w:rsid w:val="00B85759"/>
    <w:rsid w:val="00B871E2"/>
    <w:rsid w:val="00B8792B"/>
    <w:rsid w:val="00B9064A"/>
    <w:rsid w:val="00B9129B"/>
    <w:rsid w:val="00B9235A"/>
    <w:rsid w:val="00B9319B"/>
    <w:rsid w:val="00B94396"/>
    <w:rsid w:val="00B95017"/>
    <w:rsid w:val="00B95E8B"/>
    <w:rsid w:val="00B964F0"/>
    <w:rsid w:val="00BA007F"/>
    <w:rsid w:val="00BA2164"/>
    <w:rsid w:val="00BA302E"/>
    <w:rsid w:val="00BA4950"/>
    <w:rsid w:val="00BA4EAE"/>
    <w:rsid w:val="00BA781E"/>
    <w:rsid w:val="00BB0A45"/>
    <w:rsid w:val="00BB0A7C"/>
    <w:rsid w:val="00BB0BD1"/>
    <w:rsid w:val="00BB1406"/>
    <w:rsid w:val="00BB16B0"/>
    <w:rsid w:val="00BB2BBB"/>
    <w:rsid w:val="00BB3539"/>
    <w:rsid w:val="00BB6769"/>
    <w:rsid w:val="00BB7E7C"/>
    <w:rsid w:val="00BC0133"/>
    <w:rsid w:val="00BC0B6C"/>
    <w:rsid w:val="00BC1337"/>
    <w:rsid w:val="00BC1D1B"/>
    <w:rsid w:val="00BC23C7"/>
    <w:rsid w:val="00BC3199"/>
    <w:rsid w:val="00BC4156"/>
    <w:rsid w:val="00BC5E37"/>
    <w:rsid w:val="00BC6A45"/>
    <w:rsid w:val="00BC6E2A"/>
    <w:rsid w:val="00BD0A13"/>
    <w:rsid w:val="00BD0ED3"/>
    <w:rsid w:val="00BD2FAD"/>
    <w:rsid w:val="00BD36C9"/>
    <w:rsid w:val="00BD3BAE"/>
    <w:rsid w:val="00BD3E32"/>
    <w:rsid w:val="00BD670E"/>
    <w:rsid w:val="00BD7091"/>
    <w:rsid w:val="00BD7980"/>
    <w:rsid w:val="00BD7A55"/>
    <w:rsid w:val="00BE2827"/>
    <w:rsid w:val="00BE41D8"/>
    <w:rsid w:val="00BE69A7"/>
    <w:rsid w:val="00BE7ECB"/>
    <w:rsid w:val="00BF1BC3"/>
    <w:rsid w:val="00BF2899"/>
    <w:rsid w:val="00BF3D1A"/>
    <w:rsid w:val="00BF5523"/>
    <w:rsid w:val="00BF5788"/>
    <w:rsid w:val="00BF6155"/>
    <w:rsid w:val="00C00065"/>
    <w:rsid w:val="00C00CCB"/>
    <w:rsid w:val="00C01E4E"/>
    <w:rsid w:val="00C023C9"/>
    <w:rsid w:val="00C02956"/>
    <w:rsid w:val="00C039B9"/>
    <w:rsid w:val="00C043E3"/>
    <w:rsid w:val="00C04BFB"/>
    <w:rsid w:val="00C05118"/>
    <w:rsid w:val="00C05AAB"/>
    <w:rsid w:val="00C0614A"/>
    <w:rsid w:val="00C06194"/>
    <w:rsid w:val="00C0625D"/>
    <w:rsid w:val="00C0626F"/>
    <w:rsid w:val="00C06277"/>
    <w:rsid w:val="00C0748F"/>
    <w:rsid w:val="00C07A98"/>
    <w:rsid w:val="00C17615"/>
    <w:rsid w:val="00C2061F"/>
    <w:rsid w:val="00C21193"/>
    <w:rsid w:val="00C2296F"/>
    <w:rsid w:val="00C23A0F"/>
    <w:rsid w:val="00C26C16"/>
    <w:rsid w:val="00C27626"/>
    <w:rsid w:val="00C27F4D"/>
    <w:rsid w:val="00C316F8"/>
    <w:rsid w:val="00C32F35"/>
    <w:rsid w:val="00C33A91"/>
    <w:rsid w:val="00C3671C"/>
    <w:rsid w:val="00C36B82"/>
    <w:rsid w:val="00C376BB"/>
    <w:rsid w:val="00C37846"/>
    <w:rsid w:val="00C429E9"/>
    <w:rsid w:val="00C45451"/>
    <w:rsid w:val="00C45571"/>
    <w:rsid w:val="00C472CE"/>
    <w:rsid w:val="00C47A23"/>
    <w:rsid w:val="00C5452F"/>
    <w:rsid w:val="00C5592D"/>
    <w:rsid w:val="00C55FA7"/>
    <w:rsid w:val="00C57CFE"/>
    <w:rsid w:val="00C57D6A"/>
    <w:rsid w:val="00C60B7E"/>
    <w:rsid w:val="00C62224"/>
    <w:rsid w:val="00C644D5"/>
    <w:rsid w:val="00C6769B"/>
    <w:rsid w:val="00C72874"/>
    <w:rsid w:val="00C736AA"/>
    <w:rsid w:val="00C737FF"/>
    <w:rsid w:val="00C73E2C"/>
    <w:rsid w:val="00C767AA"/>
    <w:rsid w:val="00C7720C"/>
    <w:rsid w:val="00C7791F"/>
    <w:rsid w:val="00C80934"/>
    <w:rsid w:val="00C83821"/>
    <w:rsid w:val="00C84BE0"/>
    <w:rsid w:val="00C84E6B"/>
    <w:rsid w:val="00C85848"/>
    <w:rsid w:val="00C906C6"/>
    <w:rsid w:val="00C90AE7"/>
    <w:rsid w:val="00C91C02"/>
    <w:rsid w:val="00C93C1D"/>
    <w:rsid w:val="00C93D33"/>
    <w:rsid w:val="00C94F38"/>
    <w:rsid w:val="00C95030"/>
    <w:rsid w:val="00C95ECD"/>
    <w:rsid w:val="00CA0796"/>
    <w:rsid w:val="00CA45BC"/>
    <w:rsid w:val="00CA4D5C"/>
    <w:rsid w:val="00CA750C"/>
    <w:rsid w:val="00CA7C54"/>
    <w:rsid w:val="00CA7C90"/>
    <w:rsid w:val="00CB1ED1"/>
    <w:rsid w:val="00CB2309"/>
    <w:rsid w:val="00CB283C"/>
    <w:rsid w:val="00CB4612"/>
    <w:rsid w:val="00CB4CB7"/>
    <w:rsid w:val="00CB61D3"/>
    <w:rsid w:val="00CC10DD"/>
    <w:rsid w:val="00CC1763"/>
    <w:rsid w:val="00CC40EE"/>
    <w:rsid w:val="00CC4D37"/>
    <w:rsid w:val="00CD05FC"/>
    <w:rsid w:val="00CD087A"/>
    <w:rsid w:val="00CD289A"/>
    <w:rsid w:val="00CD382B"/>
    <w:rsid w:val="00CE0902"/>
    <w:rsid w:val="00CE5F81"/>
    <w:rsid w:val="00CE6E51"/>
    <w:rsid w:val="00CE779B"/>
    <w:rsid w:val="00CE7D36"/>
    <w:rsid w:val="00CF1935"/>
    <w:rsid w:val="00CF7897"/>
    <w:rsid w:val="00D0287B"/>
    <w:rsid w:val="00D03858"/>
    <w:rsid w:val="00D051F8"/>
    <w:rsid w:val="00D070B1"/>
    <w:rsid w:val="00D07E35"/>
    <w:rsid w:val="00D07FBD"/>
    <w:rsid w:val="00D108DF"/>
    <w:rsid w:val="00D109D5"/>
    <w:rsid w:val="00D10C35"/>
    <w:rsid w:val="00D10D14"/>
    <w:rsid w:val="00D10F0B"/>
    <w:rsid w:val="00D1168F"/>
    <w:rsid w:val="00D11A3A"/>
    <w:rsid w:val="00D12472"/>
    <w:rsid w:val="00D12FCC"/>
    <w:rsid w:val="00D130B7"/>
    <w:rsid w:val="00D145FC"/>
    <w:rsid w:val="00D16AD9"/>
    <w:rsid w:val="00D175AA"/>
    <w:rsid w:val="00D177C3"/>
    <w:rsid w:val="00D212CC"/>
    <w:rsid w:val="00D216B5"/>
    <w:rsid w:val="00D21A3C"/>
    <w:rsid w:val="00D22FF6"/>
    <w:rsid w:val="00D23A41"/>
    <w:rsid w:val="00D24AA5"/>
    <w:rsid w:val="00D2571E"/>
    <w:rsid w:val="00D26007"/>
    <w:rsid w:val="00D2677D"/>
    <w:rsid w:val="00D2767A"/>
    <w:rsid w:val="00D27960"/>
    <w:rsid w:val="00D30614"/>
    <w:rsid w:val="00D340A2"/>
    <w:rsid w:val="00D409C1"/>
    <w:rsid w:val="00D41816"/>
    <w:rsid w:val="00D43B05"/>
    <w:rsid w:val="00D44A69"/>
    <w:rsid w:val="00D46F67"/>
    <w:rsid w:val="00D476FE"/>
    <w:rsid w:val="00D47A75"/>
    <w:rsid w:val="00D47B69"/>
    <w:rsid w:val="00D513B3"/>
    <w:rsid w:val="00D51C6E"/>
    <w:rsid w:val="00D54280"/>
    <w:rsid w:val="00D544F8"/>
    <w:rsid w:val="00D55191"/>
    <w:rsid w:val="00D5595E"/>
    <w:rsid w:val="00D60E5B"/>
    <w:rsid w:val="00D6332F"/>
    <w:rsid w:val="00D649B1"/>
    <w:rsid w:val="00D67FE8"/>
    <w:rsid w:val="00D70E10"/>
    <w:rsid w:val="00D7110B"/>
    <w:rsid w:val="00D7256F"/>
    <w:rsid w:val="00D736D5"/>
    <w:rsid w:val="00D73FD7"/>
    <w:rsid w:val="00D747A2"/>
    <w:rsid w:val="00D75D8C"/>
    <w:rsid w:val="00D7630F"/>
    <w:rsid w:val="00D774F8"/>
    <w:rsid w:val="00D8034F"/>
    <w:rsid w:val="00D81479"/>
    <w:rsid w:val="00D81B04"/>
    <w:rsid w:val="00D831D6"/>
    <w:rsid w:val="00D83AFF"/>
    <w:rsid w:val="00D84F03"/>
    <w:rsid w:val="00D86551"/>
    <w:rsid w:val="00D86FC9"/>
    <w:rsid w:val="00D8787E"/>
    <w:rsid w:val="00D90859"/>
    <w:rsid w:val="00D90D6A"/>
    <w:rsid w:val="00D9299A"/>
    <w:rsid w:val="00D934D2"/>
    <w:rsid w:val="00D94EA7"/>
    <w:rsid w:val="00D95214"/>
    <w:rsid w:val="00D95358"/>
    <w:rsid w:val="00D959D2"/>
    <w:rsid w:val="00DA1D5C"/>
    <w:rsid w:val="00DA1EE6"/>
    <w:rsid w:val="00DA1F5C"/>
    <w:rsid w:val="00DA3D18"/>
    <w:rsid w:val="00DA4A17"/>
    <w:rsid w:val="00DA5987"/>
    <w:rsid w:val="00DA651E"/>
    <w:rsid w:val="00DB1ABF"/>
    <w:rsid w:val="00DB2C18"/>
    <w:rsid w:val="00DB7BCD"/>
    <w:rsid w:val="00DC0CFE"/>
    <w:rsid w:val="00DC4D02"/>
    <w:rsid w:val="00DC4D1F"/>
    <w:rsid w:val="00DC59C8"/>
    <w:rsid w:val="00DC5FEE"/>
    <w:rsid w:val="00DC69BF"/>
    <w:rsid w:val="00DC7922"/>
    <w:rsid w:val="00DD2DE8"/>
    <w:rsid w:val="00DD3A08"/>
    <w:rsid w:val="00DD6532"/>
    <w:rsid w:val="00DD695F"/>
    <w:rsid w:val="00DE007F"/>
    <w:rsid w:val="00DE149E"/>
    <w:rsid w:val="00DE14CA"/>
    <w:rsid w:val="00DE327C"/>
    <w:rsid w:val="00DE4E8F"/>
    <w:rsid w:val="00DE5891"/>
    <w:rsid w:val="00DE753A"/>
    <w:rsid w:val="00DF0A28"/>
    <w:rsid w:val="00DF2EA8"/>
    <w:rsid w:val="00DF35A3"/>
    <w:rsid w:val="00DF3E89"/>
    <w:rsid w:val="00DF45C9"/>
    <w:rsid w:val="00DF60A9"/>
    <w:rsid w:val="00DF66B1"/>
    <w:rsid w:val="00E009F6"/>
    <w:rsid w:val="00E00D1E"/>
    <w:rsid w:val="00E010F3"/>
    <w:rsid w:val="00E01B87"/>
    <w:rsid w:val="00E01E76"/>
    <w:rsid w:val="00E02EA1"/>
    <w:rsid w:val="00E02F02"/>
    <w:rsid w:val="00E02FD1"/>
    <w:rsid w:val="00E031E5"/>
    <w:rsid w:val="00E03A1E"/>
    <w:rsid w:val="00E03D63"/>
    <w:rsid w:val="00E04CB4"/>
    <w:rsid w:val="00E05C21"/>
    <w:rsid w:val="00E05EA2"/>
    <w:rsid w:val="00E10B23"/>
    <w:rsid w:val="00E10FDF"/>
    <w:rsid w:val="00E136BE"/>
    <w:rsid w:val="00E16F0B"/>
    <w:rsid w:val="00E20476"/>
    <w:rsid w:val="00E2051E"/>
    <w:rsid w:val="00E2099D"/>
    <w:rsid w:val="00E2104D"/>
    <w:rsid w:val="00E214D1"/>
    <w:rsid w:val="00E220D9"/>
    <w:rsid w:val="00E22AB2"/>
    <w:rsid w:val="00E23045"/>
    <w:rsid w:val="00E2306E"/>
    <w:rsid w:val="00E232CB"/>
    <w:rsid w:val="00E2403E"/>
    <w:rsid w:val="00E246A4"/>
    <w:rsid w:val="00E27930"/>
    <w:rsid w:val="00E305D3"/>
    <w:rsid w:val="00E313D5"/>
    <w:rsid w:val="00E338C4"/>
    <w:rsid w:val="00E33D78"/>
    <w:rsid w:val="00E379BE"/>
    <w:rsid w:val="00E379E9"/>
    <w:rsid w:val="00E435BE"/>
    <w:rsid w:val="00E438FB"/>
    <w:rsid w:val="00E43B6C"/>
    <w:rsid w:val="00E445E1"/>
    <w:rsid w:val="00E44727"/>
    <w:rsid w:val="00E45B85"/>
    <w:rsid w:val="00E46077"/>
    <w:rsid w:val="00E466F3"/>
    <w:rsid w:val="00E4762E"/>
    <w:rsid w:val="00E47A43"/>
    <w:rsid w:val="00E47DEC"/>
    <w:rsid w:val="00E50A3C"/>
    <w:rsid w:val="00E50C7F"/>
    <w:rsid w:val="00E51834"/>
    <w:rsid w:val="00E5389E"/>
    <w:rsid w:val="00E53CE4"/>
    <w:rsid w:val="00E543C1"/>
    <w:rsid w:val="00E54483"/>
    <w:rsid w:val="00E56BC8"/>
    <w:rsid w:val="00E56D68"/>
    <w:rsid w:val="00E56F74"/>
    <w:rsid w:val="00E613C8"/>
    <w:rsid w:val="00E62B1C"/>
    <w:rsid w:val="00E631B3"/>
    <w:rsid w:val="00E64921"/>
    <w:rsid w:val="00E667AA"/>
    <w:rsid w:val="00E66C67"/>
    <w:rsid w:val="00E6702D"/>
    <w:rsid w:val="00E67282"/>
    <w:rsid w:val="00E7124A"/>
    <w:rsid w:val="00E716C1"/>
    <w:rsid w:val="00E7208D"/>
    <w:rsid w:val="00E76B02"/>
    <w:rsid w:val="00E77289"/>
    <w:rsid w:val="00E77D7F"/>
    <w:rsid w:val="00E80F56"/>
    <w:rsid w:val="00E82649"/>
    <w:rsid w:val="00E827F2"/>
    <w:rsid w:val="00E8591B"/>
    <w:rsid w:val="00E86C04"/>
    <w:rsid w:val="00E908EE"/>
    <w:rsid w:val="00E91F63"/>
    <w:rsid w:val="00E92151"/>
    <w:rsid w:val="00E9268C"/>
    <w:rsid w:val="00E94541"/>
    <w:rsid w:val="00E9606D"/>
    <w:rsid w:val="00E960AB"/>
    <w:rsid w:val="00E9667E"/>
    <w:rsid w:val="00E96A07"/>
    <w:rsid w:val="00E96C2A"/>
    <w:rsid w:val="00EA14F4"/>
    <w:rsid w:val="00EA21B7"/>
    <w:rsid w:val="00EA3CC4"/>
    <w:rsid w:val="00EA50CF"/>
    <w:rsid w:val="00EA7590"/>
    <w:rsid w:val="00EB1198"/>
    <w:rsid w:val="00EB18B3"/>
    <w:rsid w:val="00EB501F"/>
    <w:rsid w:val="00EB5D6F"/>
    <w:rsid w:val="00EB6902"/>
    <w:rsid w:val="00EB6951"/>
    <w:rsid w:val="00EB6D73"/>
    <w:rsid w:val="00EC08A7"/>
    <w:rsid w:val="00EC2514"/>
    <w:rsid w:val="00EC2C43"/>
    <w:rsid w:val="00EC384F"/>
    <w:rsid w:val="00EC3DA1"/>
    <w:rsid w:val="00EC513E"/>
    <w:rsid w:val="00EC5B31"/>
    <w:rsid w:val="00EC656C"/>
    <w:rsid w:val="00EC737C"/>
    <w:rsid w:val="00EC7D04"/>
    <w:rsid w:val="00ED03CF"/>
    <w:rsid w:val="00ED2ACD"/>
    <w:rsid w:val="00ED30C0"/>
    <w:rsid w:val="00ED366B"/>
    <w:rsid w:val="00ED3858"/>
    <w:rsid w:val="00ED5B29"/>
    <w:rsid w:val="00ED5D67"/>
    <w:rsid w:val="00ED73A8"/>
    <w:rsid w:val="00EE03BD"/>
    <w:rsid w:val="00EE1EE2"/>
    <w:rsid w:val="00EE1EEE"/>
    <w:rsid w:val="00EE2497"/>
    <w:rsid w:val="00EE24AA"/>
    <w:rsid w:val="00EE3A1C"/>
    <w:rsid w:val="00EE4604"/>
    <w:rsid w:val="00EE55B0"/>
    <w:rsid w:val="00EE5AEB"/>
    <w:rsid w:val="00EE73E9"/>
    <w:rsid w:val="00EF116B"/>
    <w:rsid w:val="00EF2B2A"/>
    <w:rsid w:val="00EF39D9"/>
    <w:rsid w:val="00EF4BF1"/>
    <w:rsid w:val="00EF5A80"/>
    <w:rsid w:val="00EF5C31"/>
    <w:rsid w:val="00EF5D4D"/>
    <w:rsid w:val="00EF6134"/>
    <w:rsid w:val="00EF65A6"/>
    <w:rsid w:val="00EF70F6"/>
    <w:rsid w:val="00EF7515"/>
    <w:rsid w:val="00EF763A"/>
    <w:rsid w:val="00F01FE0"/>
    <w:rsid w:val="00F024C7"/>
    <w:rsid w:val="00F0261F"/>
    <w:rsid w:val="00F03223"/>
    <w:rsid w:val="00F04440"/>
    <w:rsid w:val="00F045BB"/>
    <w:rsid w:val="00F055A4"/>
    <w:rsid w:val="00F062B4"/>
    <w:rsid w:val="00F067F9"/>
    <w:rsid w:val="00F073F5"/>
    <w:rsid w:val="00F10B9A"/>
    <w:rsid w:val="00F116C4"/>
    <w:rsid w:val="00F119DE"/>
    <w:rsid w:val="00F132ED"/>
    <w:rsid w:val="00F137DE"/>
    <w:rsid w:val="00F13A02"/>
    <w:rsid w:val="00F16268"/>
    <w:rsid w:val="00F17D1D"/>
    <w:rsid w:val="00F21F2D"/>
    <w:rsid w:val="00F22583"/>
    <w:rsid w:val="00F25B02"/>
    <w:rsid w:val="00F261F5"/>
    <w:rsid w:val="00F307AA"/>
    <w:rsid w:val="00F3386B"/>
    <w:rsid w:val="00F3470A"/>
    <w:rsid w:val="00F35291"/>
    <w:rsid w:val="00F3598D"/>
    <w:rsid w:val="00F37204"/>
    <w:rsid w:val="00F372E4"/>
    <w:rsid w:val="00F37796"/>
    <w:rsid w:val="00F438C2"/>
    <w:rsid w:val="00F43FC4"/>
    <w:rsid w:val="00F465F6"/>
    <w:rsid w:val="00F50147"/>
    <w:rsid w:val="00F525FD"/>
    <w:rsid w:val="00F529CC"/>
    <w:rsid w:val="00F534F1"/>
    <w:rsid w:val="00F550DB"/>
    <w:rsid w:val="00F56A72"/>
    <w:rsid w:val="00F572FD"/>
    <w:rsid w:val="00F61B67"/>
    <w:rsid w:val="00F630EC"/>
    <w:rsid w:val="00F63891"/>
    <w:rsid w:val="00F63FF9"/>
    <w:rsid w:val="00F658C4"/>
    <w:rsid w:val="00F659AD"/>
    <w:rsid w:val="00F674B3"/>
    <w:rsid w:val="00F67C78"/>
    <w:rsid w:val="00F71003"/>
    <w:rsid w:val="00F7221F"/>
    <w:rsid w:val="00F72A17"/>
    <w:rsid w:val="00F739B0"/>
    <w:rsid w:val="00F73B94"/>
    <w:rsid w:val="00F73E12"/>
    <w:rsid w:val="00F768E9"/>
    <w:rsid w:val="00F7691B"/>
    <w:rsid w:val="00F82C8B"/>
    <w:rsid w:val="00F8556A"/>
    <w:rsid w:val="00F879A8"/>
    <w:rsid w:val="00F91B66"/>
    <w:rsid w:val="00F9254A"/>
    <w:rsid w:val="00F92860"/>
    <w:rsid w:val="00F92FEC"/>
    <w:rsid w:val="00F93A48"/>
    <w:rsid w:val="00F97095"/>
    <w:rsid w:val="00F97D7A"/>
    <w:rsid w:val="00FA0FC2"/>
    <w:rsid w:val="00FA1A3E"/>
    <w:rsid w:val="00FA3B2A"/>
    <w:rsid w:val="00FA44B2"/>
    <w:rsid w:val="00FA4EEA"/>
    <w:rsid w:val="00FA5C21"/>
    <w:rsid w:val="00FA639A"/>
    <w:rsid w:val="00FA7173"/>
    <w:rsid w:val="00FA7A8A"/>
    <w:rsid w:val="00FB0688"/>
    <w:rsid w:val="00FB0DCF"/>
    <w:rsid w:val="00FB2216"/>
    <w:rsid w:val="00FB3507"/>
    <w:rsid w:val="00FB3D73"/>
    <w:rsid w:val="00FB493B"/>
    <w:rsid w:val="00FB5624"/>
    <w:rsid w:val="00FB68D7"/>
    <w:rsid w:val="00FB7031"/>
    <w:rsid w:val="00FB73FB"/>
    <w:rsid w:val="00FB788B"/>
    <w:rsid w:val="00FC0577"/>
    <w:rsid w:val="00FC1AF9"/>
    <w:rsid w:val="00FC206B"/>
    <w:rsid w:val="00FC2187"/>
    <w:rsid w:val="00FC2B3C"/>
    <w:rsid w:val="00FC3196"/>
    <w:rsid w:val="00FC3B16"/>
    <w:rsid w:val="00FC6F14"/>
    <w:rsid w:val="00FC793F"/>
    <w:rsid w:val="00FD5D72"/>
    <w:rsid w:val="00FD6F3D"/>
    <w:rsid w:val="00FD7AAB"/>
    <w:rsid w:val="00FE0639"/>
    <w:rsid w:val="00FE117C"/>
    <w:rsid w:val="00FE20E1"/>
    <w:rsid w:val="00FE2B38"/>
    <w:rsid w:val="00FE40FD"/>
    <w:rsid w:val="00FE474D"/>
    <w:rsid w:val="00FE5EB4"/>
    <w:rsid w:val="00FE7A71"/>
    <w:rsid w:val="00FF0582"/>
    <w:rsid w:val="00FF0834"/>
    <w:rsid w:val="00FF0D78"/>
    <w:rsid w:val="00FF1AC0"/>
    <w:rsid w:val="00FF207D"/>
    <w:rsid w:val="00FF45E8"/>
    <w:rsid w:val="00FF463F"/>
    <w:rsid w:val="00FF5056"/>
    <w:rsid w:val="00FF51ED"/>
    <w:rsid w:val="00FF6E26"/>
  </w:rsids>
  <w:docVars>
    <w:docVar w:name="APPROVER" w:val="-"/>
    <w:docVar w:name="CONSENT" w:val="-"/>
    <w:docVar w:name="DATEREV" w:val="16/08/2023"/>
    <w:docVar w:name="DOC" w:val="POL-GEQ-TEC-006"/>
    <w:docVar w:name="ELABORATOR" w:val="-"/>
    <w:docVar w:name="REV" w:val="1"/>
    <w:docVar w:name="TITLE" w:val="Política de Acesso à Internet e Comportamento em Mídias  Sociais"/>
  </w:docVars>
  <m:mathPr>
    <m:mathFont m:val="Cambria Math"/>
  </m:mathPr>
  <w:themeFontLang w:val="pt-BR"/>
  <w:clrSchemeMapping w:bg1="light1" w:t1="dark1" w:bg2="light2" w:t2="dark2" w:accent1="accent1" w:accent2="accent2" w:accent3="accent3" w:accent4="accent4" w:accent5="accent5" w:accent6="accent6" w:hyperlink="hyperlink" w:followedHyperlink="followedHyperlink"/>
  <w:doNotIncludeSubdocsInStats/>
  <w14:docId w14:val="636B1B9E"/>
  <w15:docId w15:val="{C5B8C12D-5B94-4434-A0DD-5DDEC8D1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2A1"/>
  </w:style>
  <w:style w:type="paragraph" w:styleId="Heading1">
    <w:name w:val="heading 1"/>
    <w:basedOn w:val="Estilo1"/>
    <w:next w:val="Normal"/>
    <w:link w:val="Ttulo1Char"/>
    <w:qFormat/>
    <w:rsid w:val="003A59CB"/>
    <w:pPr>
      <w:spacing w:before="144" w:after="144"/>
      <w:outlineLvl w:val="0"/>
    </w:pPr>
  </w:style>
  <w:style w:type="paragraph" w:styleId="Heading2">
    <w:name w:val="heading 2"/>
    <w:basedOn w:val="Heading1"/>
    <w:next w:val="Normal"/>
    <w:link w:val="Ttulo2Char"/>
    <w:qFormat/>
    <w:rsid w:val="003A59CB"/>
    <w:pPr>
      <w:numPr>
        <w:ilvl w:val="1"/>
      </w:numPr>
      <w:outlineLvl w:val="1"/>
    </w:pPr>
  </w:style>
  <w:style w:type="paragraph" w:styleId="Heading3">
    <w:name w:val="heading 3"/>
    <w:basedOn w:val="Normal"/>
    <w:next w:val="Normal"/>
    <w:qFormat/>
    <w:rsid w:val="007C394D"/>
    <w:pPr>
      <w:keepNext/>
      <w:ind w:firstLine="709"/>
      <w:outlineLvl w:val="2"/>
    </w:pPr>
    <w:rPr>
      <w:rFonts w:ascii="Bookman Old Style" w:hAnsi="Bookman Old Style"/>
      <w:sz w:val="24"/>
    </w:rPr>
  </w:style>
  <w:style w:type="paragraph" w:styleId="Heading4">
    <w:name w:val="heading 4"/>
    <w:basedOn w:val="Normal"/>
    <w:next w:val="Normal"/>
    <w:link w:val="Ttulo4Char"/>
    <w:qFormat/>
    <w:rsid w:val="007C394D"/>
    <w:pPr>
      <w:keepNext/>
      <w:jc w:val="center"/>
      <w:outlineLvl w:val="3"/>
    </w:pPr>
    <w:rPr>
      <w:b/>
      <w:i/>
    </w:rPr>
  </w:style>
  <w:style w:type="paragraph" w:styleId="Heading5">
    <w:name w:val="heading 5"/>
    <w:basedOn w:val="Normal"/>
    <w:next w:val="Normal"/>
    <w:qFormat/>
    <w:rsid w:val="007C394D"/>
    <w:pPr>
      <w:keepNext/>
      <w:jc w:val="center"/>
      <w:outlineLvl w:val="4"/>
    </w:pPr>
    <w:rPr>
      <w:b/>
      <w:i/>
      <w:sz w:val="96"/>
    </w:rPr>
  </w:style>
  <w:style w:type="paragraph" w:styleId="Heading6">
    <w:name w:val="heading 6"/>
    <w:basedOn w:val="Normal"/>
    <w:next w:val="Normal"/>
    <w:qFormat/>
    <w:rsid w:val="007C394D"/>
    <w:pPr>
      <w:keepNext/>
      <w:outlineLvl w:val="5"/>
    </w:pPr>
    <w:rPr>
      <w:rFonts w:ascii="Bookman Old Style" w:hAnsi="Bookman Old Style"/>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C394D"/>
    <w:pPr>
      <w:ind w:firstLine="709"/>
    </w:pPr>
  </w:style>
  <w:style w:type="paragraph" w:styleId="Header">
    <w:name w:val="header"/>
    <w:basedOn w:val="Normal"/>
    <w:rsid w:val="007C394D"/>
    <w:pPr>
      <w:tabs>
        <w:tab w:val="center" w:pos="4419"/>
        <w:tab w:val="right" w:pos="8838"/>
      </w:tabs>
    </w:pPr>
  </w:style>
  <w:style w:type="paragraph" w:styleId="Footer">
    <w:name w:val="footer"/>
    <w:basedOn w:val="Normal"/>
    <w:rsid w:val="007C394D"/>
    <w:pPr>
      <w:tabs>
        <w:tab w:val="center" w:pos="4419"/>
        <w:tab w:val="right" w:pos="8838"/>
      </w:tabs>
    </w:pPr>
  </w:style>
  <w:style w:type="paragraph" w:styleId="BodyText">
    <w:name w:val="Body Text"/>
    <w:basedOn w:val="Normal"/>
    <w:rsid w:val="007C394D"/>
    <w:pPr>
      <w:jc w:val="both"/>
    </w:pPr>
    <w:rPr>
      <w:color w:val="000080"/>
      <w:sz w:val="24"/>
    </w:rPr>
  </w:style>
  <w:style w:type="character" w:styleId="PageNumber">
    <w:name w:val="page number"/>
    <w:basedOn w:val="DefaultParagraphFont"/>
    <w:uiPriority w:val="99"/>
    <w:rsid w:val="007C394D"/>
  </w:style>
  <w:style w:type="paragraph" w:styleId="BodyText2">
    <w:name w:val="Body Text 2"/>
    <w:basedOn w:val="Normal"/>
    <w:rsid w:val="007C394D"/>
    <w:pPr>
      <w:jc w:val="center"/>
    </w:pPr>
    <w:rPr>
      <w:rFonts w:ascii="Arial" w:hAnsi="Arial"/>
      <w:b/>
      <w:i/>
      <w:sz w:val="96"/>
    </w:rPr>
  </w:style>
  <w:style w:type="paragraph" w:styleId="NormalWeb">
    <w:name w:val="Normal (Web)"/>
    <w:basedOn w:val="Normal"/>
    <w:rsid w:val="005C7BC6"/>
    <w:pPr>
      <w:spacing w:before="100" w:beforeAutospacing="1" w:after="100" w:afterAutospacing="1"/>
    </w:pPr>
    <w:rPr>
      <w:sz w:val="24"/>
      <w:szCs w:val="24"/>
    </w:rPr>
  </w:style>
  <w:style w:type="paragraph" w:styleId="BalloonText">
    <w:name w:val="Balloon Text"/>
    <w:basedOn w:val="Normal"/>
    <w:semiHidden/>
    <w:rsid w:val="00AB2128"/>
    <w:rPr>
      <w:rFonts w:ascii="Tahoma" w:hAnsi="Tahoma" w:cs="Tahoma"/>
      <w:sz w:val="16"/>
      <w:szCs w:val="16"/>
    </w:rPr>
  </w:style>
  <w:style w:type="table" w:styleId="TableGrid">
    <w:name w:val="Table Grid"/>
    <w:basedOn w:val="TableNormal"/>
    <w:uiPriority w:val="59"/>
    <w:rsid w:val="00BB7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B7E7C"/>
    <w:pPr>
      <w:keepLines/>
      <w:spacing w:before="480" w:line="276" w:lineRule="auto"/>
      <w:jc w:val="left"/>
      <w:outlineLvl w:val="9"/>
    </w:pPr>
    <w:rPr>
      <w:rFonts w:ascii="Cambria" w:hAnsi="Cambria"/>
      <w:bCs/>
      <w:color w:val="365F91"/>
      <w:sz w:val="28"/>
      <w:szCs w:val="28"/>
      <w:lang w:eastAsia="en-US"/>
    </w:rPr>
  </w:style>
  <w:style w:type="paragraph" w:styleId="TOC2">
    <w:name w:val="toc 2"/>
    <w:basedOn w:val="Normal"/>
    <w:next w:val="Normal"/>
    <w:autoRedefine/>
    <w:uiPriority w:val="39"/>
    <w:unhideWhenUsed/>
    <w:qFormat/>
    <w:rsid w:val="00A11F0F"/>
    <w:pPr>
      <w:tabs>
        <w:tab w:val="left" w:pos="851"/>
        <w:tab w:val="right" w:leader="dot" w:pos="8495"/>
      </w:tabs>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rsid w:val="005B3992"/>
    <w:pPr>
      <w:tabs>
        <w:tab w:val="left" w:pos="660"/>
        <w:tab w:val="right" w:leader="dot" w:pos="8495"/>
      </w:tabs>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rsid w:val="002F3BD9"/>
    <w:pPr>
      <w:tabs>
        <w:tab w:val="left" w:pos="851"/>
        <w:tab w:val="right" w:leader="dot" w:pos="8495"/>
      </w:tabs>
      <w:spacing w:after="100" w:line="276" w:lineRule="auto"/>
      <w:ind w:left="224"/>
    </w:pPr>
    <w:rPr>
      <w:rFonts w:ascii="Calibri" w:hAnsi="Calibri"/>
      <w:sz w:val="22"/>
      <w:szCs w:val="22"/>
      <w:lang w:eastAsia="en-US"/>
    </w:rPr>
  </w:style>
  <w:style w:type="paragraph" w:customStyle="1" w:styleId="Estilo1">
    <w:name w:val="Estilo1"/>
    <w:basedOn w:val="Heading4"/>
    <w:link w:val="Estilo1Char"/>
    <w:qFormat/>
    <w:rsid w:val="004D1090"/>
    <w:pPr>
      <w:numPr>
        <w:numId w:val="1"/>
      </w:numPr>
      <w:spacing w:beforeLines="60" w:afterLines="60" w:line="280" w:lineRule="atLeast"/>
      <w:jc w:val="both"/>
    </w:pPr>
    <w:rPr>
      <w:rFonts w:ascii="Verdana" w:hAnsi="Verdana"/>
      <w:i w:val="0"/>
    </w:rPr>
  </w:style>
  <w:style w:type="paragraph" w:customStyle="1" w:styleId="Default">
    <w:name w:val="Default"/>
    <w:rsid w:val="005275BE"/>
    <w:pPr>
      <w:autoSpaceDE w:val="0"/>
      <w:autoSpaceDN w:val="0"/>
      <w:adjustRightInd w:val="0"/>
    </w:pPr>
    <w:rPr>
      <w:rFonts w:ascii="Tahoma" w:hAnsi="Tahoma" w:cs="Tahoma"/>
      <w:color w:val="000000"/>
      <w:sz w:val="24"/>
      <w:szCs w:val="24"/>
    </w:rPr>
  </w:style>
  <w:style w:type="character" w:customStyle="1" w:styleId="Ttulo4Char">
    <w:name w:val="Título 4 Char"/>
    <w:basedOn w:val="DefaultParagraphFont"/>
    <w:link w:val="Heading4"/>
    <w:rsid w:val="004D1090"/>
    <w:rPr>
      <w:b/>
      <w:i/>
    </w:rPr>
  </w:style>
  <w:style w:type="character" w:customStyle="1" w:styleId="Estilo1Char">
    <w:name w:val="Estilo1 Char"/>
    <w:basedOn w:val="Ttulo4Char"/>
    <w:link w:val="Estilo1"/>
    <w:rsid w:val="004D1090"/>
    <w:rPr>
      <w:rFonts w:ascii="Verdana" w:hAnsi="Verdana"/>
      <w:b/>
      <w:i w:val="0"/>
    </w:rPr>
  </w:style>
  <w:style w:type="paragraph" w:styleId="ListParagraph">
    <w:name w:val="List Paragraph"/>
    <w:basedOn w:val="Normal"/>
    <w:uiPriority w:val="34"/>
    <w:qFormat/>
    <w:rsid w:val="00D12FCC"/>
    <w:pPr>
      <w:spacing w:after="200" w:line="276" w:lineRule="auto"/>
      <w:ind w:left="720"/>
      <w:contextualSpacing/>
    </w:pPr>
    <w:rPr>
      <w:rFonts w:ascii="Calibri" w:eastAsia="Calibri" w:hAnsi="Calibri"/>
      <w:sz w:val="22"/>
      <w:szCs w:val="22"/>
      <w:lang w:eastAsia="en-US"/>
    </w:rPr>
  </w:style>
  <w:style w:type="character" w:customStyle="1" w:styleId="HighlightedVariable">
    <w:name w:val="Highlighted Variable"/>
    <w:rsid w:val="008510ED"/>
    <w:rPr>
      <w:color w:val="0000FF"/>
    </w:rPr>
  </w:style>
  <w:style w:type="character" w:styleId="Hyperlink">
    <w:name w:val="Hyperlink"/>
    <w:basedOn w:val="DefaultParagraphFont"/>
    <w:uiPriority w:val="99"/>
    <w:unhideWhenUsed/>
    <w:rsid w:val="00EC656C"/>
    <w:rPr>
      <w:color w:val="0000FF"/>
      <w:u w:val="single"/>
    </w:rPr>
  </w:style>
  <w:style w:type="character" w:styleId="CommentReference">
    <w:name w:val="annotation reference"/>
    <w:basedOn w:val="DefaultParagraphFont"/>
    <w:uiPriority w:val="99"/>
    <w:semiHidden/>
    <w:unhideWhenUsed/>
    <w:rsid w:val="00391F29"/>
    <w:rPr>
      <w:sz w:val="16"/>
      <w:szCs w:val="16"/>
    </w:rPr>
  </w:style>
  <w:style w:type="paragraph" w:styleId="CommentText">
    <w:name w:val="annotation text"/>
    <w:basedOn w:val="Normal"/>
    <w:link w:val="TextodecomentrioChar"/>
    <w:uiPriority w:val="99"/>
    <w:unhideWhenUsed/>
    <w:rsid w:val="00391F29"/>
  </w:style>
  <w:style w:type="character" w:customStyle="1" w:styleId="TextodecomentrioChar">
    <w:name w:val="Texto de comentário Char"/>
    <w:basedOn w:val="DefaultParagraphFont"/>
    <w:link w:val="CommentText"/>
    <w:uiPriority w:val="99"/>
    <w:rsid w:val="00391F29"/>
  </w:style>
  <w:style w:type="paragraph" w:styleId="CommentSubject">
    <w:name w:val="annotation subject"/>
    <w:basedOn w:val="CommentText"/>
    <w:next w:val="CommentText"/>
    <w:link w:val="AssuntodocomentrioChar"/>
    <w:uiPriority w:val="99"/>
    <w:semiHidden/>
    <w:unhideWhenUsed/>
    <w:rsid w:val="00391F29"/>
    <w:rPr>
      <w:b/>
      <w:bCs/>
    </w:rPr>
  </w:style>
  <w:style w:type="character" w:customStyle="1" w:styleId="AssuntodocomentrioChar">
    <w:name w:val="Assunto do comentário Char"/>
    <w:basedOn w:val="TextodecomentrioChar"/>
    <w:link w:val="CommentSubject"/>
    <w:uiPriority w:val="99"/>
    <w:semiHidden/>
    <w:rsid w:val="00391F29"/>
    <w:rPr>
      <w:b/>
      <w:bCs/>
    </w:rPr>
  </w:style>
  <w:style w:type="paragraph" w:styleId="Revision">
    <w:name w:val="Revision"/>
    <w:hidden/>
    <w:uiPriority w:val="99"/>
    <w:semiHidden/>
    <w:rsid w:val="008F0779"/>
  </w:style>
  <w:style w:type="paragraph" w:styleId="HTMLPreformatted">
    <w:name w:val="HTML Preformatted"/>
    <w:basedOn w:val="Normal"/>
    <w:link w:val="Pr-formataoHTMLChar"/>
    <w:uiPriority w:val="99"/>
    <w:unhideWhenUsed/>
    <w:rsid w:val="008F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DefaultParagraphFont"/>
    <w:link w:val="HTMLPreformatted"/>
    <w:uiPriority w:val="99"/>
    <w:rsid w:val="008F0779"/>
    <w:rPr>
      <w:rFonts w:ascii="Courier New" w:hAnsi="Courier New" w:cs="Courier New"/>
    </w:rPr>
  </w:style>
  <w:style w:type="character" w:styleId="Emphasis">
    <w:name w:val="Emphasis"/>
    <w:basedOn w:val="DefaultParagraphFont"/>
    <w:uiPriority w:val="20"/>
    <w:qFormat/>
    <w:rsid w:val="00C039B9"/>
    <w:rPr>
      <w:i/>
      <w:iCs/>
    </w:rPr>
  </w:style>
  <w:style w:type="character" w:customStyle="1" w:styleId="apple-converted-space">
    <w:name w:val="apple-converted-space"/>
    <w:basedOn w:val="DefaultParagraphFont"/>
    <w:rsid w:val="00622583"/>
  </w:style>
  <w:style w:type="paragraph" w:styleId="NoSpacing">
    <w:name w:val="No Spacing"/>
    <w:link w:val="SemEspaamentoChar"/>
    <w:uiPriority w:val="1"/>
    <w:qFormat/>
    <w:rsid w:val="00934E3B"/>
    <w:rPr>
      <w:rFonts w:ascii="Calibri" w:hAnsi="Calibri"/>
      <w:sz w:val="22"/>
      <w:szCs w:val="22"/>
      <w:lang w:eastAsia="en-US"/>
    </w:rPr>
  </w:style>
  <w:style w:type="character" w:customStyle="1" w:styleId="SemEspaamentoChar">
    <w:name w:val="Sem Espaçamento Char"/>
    <w:basedOn w:val="DefaultParagraphFont"/>
    <w:link w:val="NoSpacing"/>
    <w:uiPriority w:val="1"/>
    <w:rsid w:val="00934E3B"/>
    <w:rPr>
      <w:rFonts w:ascii="Calibri" w:hAnsi="Calibri"/>
      <w:sz w:val="22"/>
      <w:szCs w:val="22"/>
      <w:lang w:val="pt-BR" w:eastAsia="en-US" w:bidi="ar-SA"/>
    </w:rPr>
  </w:style>
  <w:style w:type="paragraph" w:styleId="FootnoteText">
    <w:name w:val="footnote text"/>
    <w:basedOn w:val="Normal"/>
    <w:link w:val="TextodenotaderodapChar"/>
    <w:uiPriority w:val="99"/>
    <w:semiHidden/>
    <w:unhideWhenUsed/>
    <w:rsid w:val="00B0486E"/>
  </w:style>
  <w:style w:type="character" w:customStyle="1" w:styleId="TextodenotaderodapChar">
    <w:name w:val="Texto de nota de rodapé Char"/>
    <w:basedOn w:val="DefaultParagraphFont"/>
    <w:link w:val="FootnoteText"/>
    <w:uiPriority w:val="99"/>
    <w:semiHidden/>
    <w:rsid w:val="00B0486E"/>
  </w:style>
  <w:style w:type="character" w:styleId="FootnoteReference">
    <w:name w:val="footnote reference"/>
    <w:basedOn w:val="DefaultParagraphFont"/>
    <w:uiPriority w:val="99"/>
    <w:semiHidden/>
    <w:unhideWhenUsed/>
    <w:rsid w:val="00B0486E"/>
    <w:rPr>
      <w:vertAlign w:val="superscript"/>
    </w:rPr>
  </w:style>
  <w:style w:type="paragraph" w:styleId="EndnoteText">
    <w:name w:val="endnote text"/>
    <w:basedOn w:val="Normal"/>
    <w:link w:val="TextodenotadefimChar"/>
    <w:uiPriority w:val="99"/>
    <w:semiHidden/>
    <w:unhideWhenUsed/>
    <w:rsid w:val="005E09F8"/>
  </w:style>
  <w:style w:type="character" w:customStyle="1" w:styleId="TextodenotadefimChar">
    <w:name w:val="Texto de nota de fim Char"/>
    <w:basedOn w:val="DefaultParagraphFont"/>
    <w:link w:val="EndnoteText"/>
    <w:uiPriority w:val="99"/>
    <w:semiHidden/>
    <w:rsid w:val="005E09F8"/>
  </w:style>
  <w:style w:type="character" w:styleId="EndnoteReference">
    <w:name w:val="endnote reference"/>
    <w:basedOn w:val="DefaultParagraphFont"/>
    <w:uiPriority w:val="99"/>
    <w:semiHidden/>
    <w:unhideWhenUsed/>
    <w:rsid w:val="005E09F8"/>
    <w:rPr>
      <w:vertAlign w:val="superscript"/>
    </w:rPr>
  </w:style>
  <w:style w:type="paragraph" w:customStyle="1" w:styleId="subtitulo">
    <w:name w:val="subtitulo"/>
    <w:basedOn w:val="Normal"/>
    <w:rsid w:val="00597767"/>
    <w:pPr>
      <w:jc w:val="both"/>
    </w:pPr>
    <w:rPr>
      <w:rFonts w:ascii="Arial" w:hAnsi="Arial"/>
      <w:b/>
      <w:caps/>
      <w:sz w:val="28"/>
    </w:rPr>
  </w:style>
  <w:style w:type="paragraph" w:styleId="TOC4">
    <w:name w:val="toc 4"/>
    <w:basedOn w:val="Normal"/>
    <w:next w:val="Normal"/>
    <w:autoRedefine/>
    <w:uiPriority w:val="39"/>
    <w:unhideWhenUsed/>
    <w:rsid w:val="00EB6951"/>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B6951"/>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B6951"/>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B695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B695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B6951"/>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EB6951"/>
    <w:rPr>
      <w:color w:val="808080"/>
      <w:shd w:val="clear" w:color="auto" w:fill="E6E6E6"/>
    </w:rPr>
  </w:style>
  <w:style w:type="character" w:customStyle="1" w:styleId="Ttulo1Char">
    <w:name w:val="Título 1 Char"/>
    <w:basedOn w:val="DefaultParagraphFont"/>
    <w:link w:val="Heading1"/>
    <w:rsid w:val="00C2061F"/>
    <w:rPr>
      <w:rFonts w:ascii="Verdana" w:hAnsi="Verdana"/>
      <w:b/>
    </w:rPr>
  </w:style>
  <w:style w:type="character" w:customStyle="1" w:styleId="Ttulo2Char">
    <w:name w:val="Título 2 Char"/>
    <w:basedOn w:val="DefaultParagraphFont"/>
    <w:link w:val="Heading2"/>
    <w:rsid w:val="009B2545"/>
    <w:rPr>
      <w:rFonts w:ascii="Verdana" w:hAnsi="Verdan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customXml" Target="../customXml/item5.xml" /><Relationship Id="rId11" Type="http://schemas.openxmlformats.org/officeDocument/2006/relationships/hyperlink" Target="http://www.contatoseguro.com.br/grupoedsonqueiroz" TargetMode="Externa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glossaryDocument" Target="glossary/document.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endnotes" Target="endnot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customXml" Target="../customXml/item1.xml" /><Relationship Id="rId7" Type="http://schemas.openxmlformats.org/officeDocument/2006/relationships/customXml" Target="../customXml/item2.xml" /><Relationship Id="rId8" Type="http://schemas.openxmlformats.org/officeDocument/2006/relationships/customXml" Target="../customXml/item3.xml" /><Relationship Id="rId9" Type="http://schemas.openxmlformats.org/officeDocument/2006/relationships/customXml" Target="../customXml/item4.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docParts>
    <w:docPart>
      <w:docPartPr>
        <w:name w:val="D49657103F1A4F06B68F4F1D40BA7729"/>
        <w:category>
          <w:name w:val="General"/>
          <w:gallery w:val="placeholder"/>
        </w:category>
        <w:types>
          <w:type w:val="bbPlcHdr"/>
        </w:types>
        <w:behaviors>
          <w:behavior w:val="content"/>
        </w:behaviors>
        <w:guid w:val="{7D7E9349-97ED-4989-83FA-E8EA8EED2933}"/>
      </w:docPartPr>
      <w:docPartBody>
        <w:p w:rsidR="003A79C1" w:rsidP="007C02DF">
          <w:pPr>
            <w:pStyle w:val="D49657103F1A4F06B68F4F1D40BA7729"/>
          </w:pPr>
          <w:r>
            <w:rPr>
              <w:rFonts w:asciiTheme="majorHAnsi" w:eastAsiaTheme="majorEastAsia" w:hAnsiTheme="majorHAnsi" w:cstheme="majorBidi"/>
              <w:sz w:val="36"/>
              <w:szCs w:val="36"/>
            </w:rPr>
            <w:t>[Digite o 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C02DF"/>
    <w:rsid w:val="00001FBF"/>
    <w:rsid w:val="00074361"/>
    <w:rsid w:val="000A16D2"/>
    <w:rsid w:val="000B30C6"/>
    <w:rsid w:val="000D4F06"/>
    <w:rsid w:val="000D66A6"/>
    <w:rsid w:val="000E00DB"/>
    <w:rsid w:val="0017180F"/>
    <w:rsid w:val="0017271C"/>
    <w:rsid w:val="0029780E"/>
    <w:rsid w:val="00346E25"/>
    <w:rsid w:val="003924F6"/>
    <w:rsid w:val="003A79C1"/>
    <w:rsid w:val="003D5249"/>
    <w:rsid w:val="00414D2D"/>
    <w:rsid w:val="00474274"/>
    <w:rsid w:val="004A615A"/>
    <w:rsid w:val="004C499E"/>
    <w:rsid w:val="0051370D"/>
    <w:rsid w:val="005335DA"/>
    <w:rsid w:val="0056636A"/>
    <w:rsid w:val="005874FE"/>
    <w:rsid w:val="005A1C6C"/>
    <w:rsid w:val="005C13F1"/>
    <w:rsid w:val="005D1982"/>
    <w:rsid w:val="005D741B"/>
    <w:rsid w:val="005E1F38"/>
    <w:rsid w:val="00622118"/>
    <w:rsid w:val="00664EFF"/>
    <w:rsid w:val="00672E04"/>
    <w:rsid w:val="006741D4"/>
    <w:rsid w:val="006766DE"/>
    <w:rsid w:val="00696EEA"/>
    <w:rsid w:val="006C0DED"/>
    <w:rsid w:val="006C5CD9"/>
    <w:rsid w:val="007112F5"/>
    <w:rsid w:val="007A7F34"/>
    <w:rsid w:val="007C02DF"/>
    <w:rsid w:val="00871665"/>
    <w:rsid w:val="008C044C"/>
    <w:rsid w:val="008D32AE"/>
    <w:rsid w:val="008E1458"/>
    <w:rsid w:val="00962843"/>
    <w:rsid w:val="009A10E5"/>
    <w:rsid w:val="009D063A"/>
    <w:rsid w:val="009D5A6E"/>
    <w:rsid w:val="00A54484"/>
    <w:rsid w:val="00A7341E"/>
    <w:rsid w:val="00AA2046"/>
    <w:rsid w:val="00AD1E06"/>
    <w:rsid w:val="00AD3EE7"/>
    <w:rsid w:val="00AD737B"/>
    <w:rsid w:val="00B0654A"/>
    <w:rsid w:val="00B12856"/>
    <w:rsid w:val="00B3682C"/>
    <w:rsid w:val="00B40182"/>
    <w:rsid w:val="00B96E3B"/>
    <w:rsid w:val="00BC36F7"/>
    <w:rsid w:val="00C35607"/>
    <w:rsid w:val="00C6263E"/>
    <w:rsid w:val="00C678F1"/>
    <w:rsid w:val="00C80100"/>
    <w:rsid w:val="00CA0764"/>
    <w:rsid w:val="00CC6E9F"/>
    <w:rsid w:val="00CD0642"/>
    <w:rsid w:val="00D35FF1"/>
    <w:rsid w:val="00DA59EB"/>
    <w:rsid w:val="00E5265F"/>
    <w:rsid w:val="00E53FC7"/>
    <w:rsid w:val="00E7021F"/>
    <w:rsid w:val="00E80AA2"/>
    <w:rsid w:val="00EA3DB6"/>
    <w:rsid w:val="00EE2696"/>
    <w:rsid w:val="00EF6560"/>
    <w:rsid w:val="00EF77D8"/>
    <w:rsid w:val="00F1202B"/>
    <w:rsid w:val="00F45328"/>
    <w:rsid w:val="00F672A9"/>
    <w:rsid w:val="00FA1B6E"/>
    <w:rsid w:val="00FD02F4"/>
    <w:rsid w:val="00FF3FAA"/>
  </w:rsids>
  <m:mathPr>
    <m:mathFont m:val="Cambria Math"/>
  </m:mathPr>
  <w:themeFontLang w:val="pt-BR"/>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9657103F1A4F06B68F4F1D40BA7729">
    <w:name w:val="D49657103F1A4F06B68F4F1D40BA7729"/>
    <w:rsid w:val="007C0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02CF1AC570C204688DED86EB41D5930" ma:contentTypeVersion="20" ma:contentTypeDescription="Crie um novo documento." ma:contentTypeScope="" ma:versionID="e7e1024e49e95e1c4b646b2692900f75">
  <xsd:schema xmlns:xsd="http://www.w3.org/2001/XMLSchema" xmlns:xs="http://www.w3.org/2001/XMLSchema" xmlns:p="http://schemas.microsoft.com/office/2006/metadata/properties" xmlns:ns2="15368184-299f-4cac-acbe-1b41a8c57da3" xmlns:ns3="e4cf966d-9526-4c0e-9bff-c7b3a71bb157" targetNamespace="http://schemas.microsoft.com/office/2006/metadata/properties" ma:root="true" ma:fieldsID="8312eeca0a3ff1ef8d36769a900a533d" ns2:_="" ns3:_="">
    <xsd:import namespace="15368184-299f-4cac-acbe-1b41a8c57da3"/>
    <xsd:import namespace="e4cf966d-9526-4c0e-9bff-c7b3a71bb1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ender" minOccurs="0"/>
                <xsd:element ref="ns2:MediaServiceObjectDetectorVersions" minOccurs="0"/>
                <xsd:element ref="ns2:Data" minOccurs="0"/>
                <xsd:element ref="ns2:Pesso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368184-299f-4cac-acbe-1b41a8c57d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eeecd48a-3561-4242-b13c-3cae0d2113bf" ma:termSetId="09814cd3-568e-fe90-9814-8d621ff8fb84" ma:anchorId="fba54fb3-c3e1-fe81-a776-ca4b69148c4d" ma:open="true" ma:isKeyword="false">
      <xsd:complexType>
        <xsd:sequence>
          <xsd:element ref="pc:Terms" minOccurs="0" maxOccurs="1"/>
        </xsd:sequence>
      </xsd:complexType>
    </xsd:element>
    <xsd:element name="ender" ma:index="23" nillable="true" ma:displayName="ender" ma:format="Hyperlink" ma:internalName="ende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Data" ma:index="25" nillable="true" ma:displayName="Data" ma:format="DateOnly" ma:internalName="Data">
      <xsd:simpleType>
        <xsd:restriction base="dms:DateTime"/>
      </xsd:simpleType>
    </xsd:element>
    <xsd:element name="Pessoa" ma:index="26" nillable="true" ma:displayName="Pessoa" ma:format="Dropdown" ma:list="UserInfo" ma:SharePointGroup="0" ma:internalName="Pesso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cf966d-9526-4c0e-9bff-c7b3a71bb157"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cdcec0e5-ecbc-42e4-abd2-a00f99fe6a00}" ma:internalName="TaxCatchAll" ma:showField="CatchAllData" ma:web="e4cf966d-9526-4c0e-9bff-c7b3a71bb1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4cf966d-9526-4c0e-9bff-c7b3a71bb157" xsi:nil="true"/>
    <lcf76f155ced4ddcb4097134ff3c332f xmlns="15368184-299f-4cac-acbe-1b41a8c57da3">
      <Terms xmlns="http://schemas.microsoft.com/office/infopath/2007/PartnerControls"/>
    </lcf76f155ced4ddcb4097134ff3c332f>
    <Pessoa xmlns="15368184-299f-4cac-acbe-1b41a8c57da3">
      <UserInfo>
        <DisplayName/>
        <AccountId xsi:nil="true"/>
        <AccountType/>
      </UserInfo>
    </Pessoa>
    <Data xmlns="15368184-299f-4cac-acbe-1b41a8c57da3" xsi:nil="true"/>
    <ender xmlns="15368184-299f-4cac-acbe-1b41a8c57da3">
      <Url xsi:nil="true"/>
      <Description xsi:nil="true"/>
    </ender>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6B45E2-5F49-47AB-8E51-E1133201A414}"/>
</file>

<file path=customXml/itemProps3.xml><?xml version="1.0" encoding="utf-8"?>
<ds:datastoreItem xmlns:ds="http://schemas.openxmlformats.org/officeDocument/2006/customXml" ds:itemID="{CBCBBEF0-41E0-419C-8DBF-D069EFE47AB3}">
  <ds:schemaRefs>
    <ds:schemaRef ds:uri="http://schemas.microsoft.com/sharepoint/v3/contenttype/forms"/>
  </ds:schemaRefs>
</ds:datastoreItem>
</file>

<file path=customXml/itemProps4.xml><?xml version="1.0" encoding="utf-8"?>
<ds:datastoreItem xmlns:ds="http://schemas.openxmlformats.org/officeDocument/2006/customXml" ds:itemID="{CBC2D44E-744D-45BF-8C39-B7B96A082BD8}">
  <ds:schemaRefs>
    <ds:schemaRef ds:uri="5b5f5836-d603-4895-8f7e-1940de26237b"/>
    <ds:schemaRef ds:uri="http://schemas.microsoft.com/office/2006/metadata/properties"/>
    <ds:schemaRef ds:uri="http://schemas.microsoft.com/office/2006/documentManagement/types"/>
    <ds:schemaRef ds:uri="http://purl.org/dc/terms/"/>
    <ds:schemaRef ds:uri="http://purl.org/dc/dcmitype/"/>
    <ds:schemaRef ds:uri="http://purl.org/dc/elements/1.1/"/>
    <ds:schemaRef ds:uri="http://schemas.openxmlformats.org/package/2006/metadata/core-properties"/>
    <ds:schemaRef ds:uri="http://schemas.microsoft.com/office/infopath/2007/PartnerControls"/>
    <ds:schemaRef ds:uri="1cb636ce-dca9-4e77-a1cc-d4f38da04ef4"/>
    <ds:schemaRef ds:uri="http://www.w3.org/XML/1998/namespace"/>
  </ds:schemaRefs>
</ds:datastoreItem>
</file>

<file path=customXml/itemProps5.xml><?xml version="1.0" encoding="utf-8"?>
<ds:datastoreItem xmlns:ds="http://schemas.openxmlformats.org/officeDocument/2006/customXml" ds:itemID="{D67B10C0-3196-4EE3-A1F3-2230F15D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1722</Words>
  <Characters>11057</Characters>
  <Application>Microsoft Office Word</Application>
  <DocSecurity>0</DocSecurity>
  <Lines>92</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da Política (ex.: Política de Crédito)</vt:lpstr>
      <vt:lpstr>Política de Fundo Fixo</vt:lpstr>
    </vt:vector>
  </TitlesOfParts>
  <Company>Grupo Edson Queiroz</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da Política (ex.: Política de Crédito)</dc:title>
  <dc:subject>Grupo Edson Queiroz</dc:subject>
  <dc:creator>Ailomar</dc:creator>
  <cp:lastModifiedBy>Marjorie Cavalcante Teixeira</cp:lastModifiedBy>
  <cp:revision>14</cp:revision>
  <cp:lastPrinted>2023-08-16T20:13:00Z</cp:lastPrinted>
  <dcterms:created xsi:type="dcterms:W3CDTF">2023-08-02T17:38:00Z</dcterms:created>
  <dcterms:modified xsi:type="dcterms:W3CDTF">2023-08-16T20:43:00Z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0x010100F02CF1AC570C204688DED86EB41D5930</vt:lpwstr>
  </property>
  <property fmtid="{D5CDD505-2E9C-101B-9397-08002B2CF9AE}" pid="3" name="MediaServiceImageTags">
    <vt:lpwstr/>
  </property>
</Properties>
</file>