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66E97" w14:textId="77777777" w:rsidR="00A66330" w:rsidRPr="009809AB" w:rsidRDefault="00D20851" w:rsidP="00B01C1C">
      <w:pPr>
        <w:pStyle w:val="SemEspaamento"/>
        <w:spacing w:beforeLines="120" w:before="288" w:afterLines="120" w:after="288" w:line="240" w:lineRule="atLeast"/>
        <w:jc w:val="both"/>
        <w:rPr>
          <w:rFonts w:asciiTheme="majorHAnsi" w:eastAsiaTheme="majorEastAsia" w:hAnsiTheme="majorHAnsi" w:cstheme="majorBidi"/>
          <w:sz w:val="72"/>
          <w:szCs w:val="72"/>
        </w:rPr>
      </w:pPr>
      <w:r w:rsidRPr="009809AB">
        <w:rPr>
          <w:rFonts w:asciiTheme="minorHAnsi" w:eastAsiaTheme="majorEastAsia" w:hAnsiTheme="minorHAnsi" w:cstheme="majorBid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641E871C" wp14:editId="6C714C8E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14862" cy="1505140"/>
                <wp:effectExtent l="0" t="0" r="24130" b="1905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4862" cy="15051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 xmlns:w16du="http://schemas.microsoft.com/office/word/2023/wordml/word16du">
            <w:pict>
              <v:rect id="Rectangle 2" o:spid="_x0000_s1025" style="width:623.85pt;height:118.5pt;margin-top:0;margin-left:0;mso-height-percent:900;mso-height-relative:top-margin-area;mso-position-horizontal:center;mso-position-horizontal-relative:page;mso-position-vertical:bottom;mso-position-vertical-relative:page;mso-width-percent:1050;mso-width-relative:page;mso-wrap-distance-bottom:0;mso-wrap-distance-left:9pt;mso-wrap-distance-right:9pt;mso-wrap-distance-top:0;mso-wrap-style:square;position:absolute;v-text-anchor:top;visibility:visible;z-index:251659264" o:allowincell="f" fillcolor="#365f91" strokecolor="#31849b"/>
            </w:pict>
          </mc:Fallback>
        </mc:AlternateContent>
      </w:r>
      <w:r w:rsidRPr="009809AB">
        <w:rPr>
          <w:rFonts w:asciiTheme="minorHAnsi" w:eastAsiaTheme="majorEastAsia" w:hAnsiTheme="minorHAnsi" w:cstheme="majorBid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02322EEB" wp14:editId="5192C79D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90805" cy="11205210"/>
                <wp:effectExtent l="9525" t="9525" r="13970" b="13335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52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 xmlns:w16du="http://schemas.microsoft.com/office/word/2023/wordml/word16du">
            <w:pict>
              <v:rect id="Rectangle 5" o:spid="_x0000_s1026" style="width:7.15pt;height:882.3pt;margin-top:0;margin-left:0;mso-height-percent:1050;mso-height-relative:page;mso-position-horizontal:center;mso-position-horizontal-relative:left-margin-area;mso-position-vertical:center;mso-position-vertical-relative:page;mso-width-percent:0;mso-width-relative:page;mso-wrap-distance-bottom:0;mso-wrap-distance-left:9pt;mso-wrap-distance-right:9pt;mso-wrap-distance-top:0;mso-wrap-style:square;position:absolute;v-text-anchor:top;visibility:visible;z-index:251665408" o:allowincell="f" fillcolor="white" strokecolor="#31849b"/>
            </w:pict>
          </mc:Fallback>
        </mc:AlternateContent>
      </w:r>
      <w:r w:rsidRPr="009809AB">
        <w:rPr>
          <w:rFonts w:asciiTheme="minorHAnsi" w:eastAsiaTheme="majorEastAsia" w:hAnsiTheme="minorHAnsi" w:cstheme="majorBid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5A3E9681" wp14:editId="0700BEC3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90805" cy="11205210"/>
                <wp:effectExtent l="9525" t="9525" r="13970" b="1333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52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 xmlns:w16du="http://schemas.microsoft.com/office/word/2023/wordml/word16du">
            <w:pict>
              <v:rect id="Rectangle 4" o:spid="_x0000_s1027" style="width:7.15pt;height:882.3pt;margin-top:0;margin-left:0;mso-height-percent:1050;mso-height-relative:page;mso-position-horizontal:center;mso-position-horizontal-relative:right-margin-area;mso-position-vertical:center;mso-position-vertical-relative:page;mso-width-percent:0;mso-width-relative:page;mso-wrap-distance-bottom:0;mso-wrap-distance-left:9pt;mso-wrap-distance-right:9pt;mso-wrap-distance-top:0;mso-wrap-style:square;position:absolute;v-text-anchor:top;visibility:visible;z-index:251663360" o:allowincell="f" fillcolor="white" strokecolor="#31849b"/>
            </w:pict>
          </mc:Fallback>
        </mc:AlternateContent>
      </w:r>
      <w:r w:rsidRPr="009809AB">
        <w:rPr>
          <w:rFonts w:asciiTheme="minorHAnsi" w:eastAsiaTheme="majorEastAsia" w:hAnsiTheme="minorHAnsi" w:cstheme="majorBid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2E20C85B" wp14:editId="42A2E175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14862" cy="1505140"/>
                <wp:effectExtent l="0" t="0" r="24130" b="1905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4862" cy="15051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 xmlns:w16du="http://schemas.microsoft.com/office/word/2023/wordml/word16du">
            <w:pict>
              <v:rect id="Rectangle 3" o:spid="_x0000_s1028" style="width:623.85pt;height:118.5pt;margin-top:0;margin-left:0;mso-height-percent:900;mso-height-relative:top-margin-area;mso-position-horizontal:center;mso-position-horizontal-relative:page;mso-position-vertical:top;mso-position-vertical-relative:top-margin-area;mso-width-percent:1050;mso-width-relative:page;mso-wrap-distance-bottom:0;mso-wrap-distance-left:9pt;mso-wrap-distance-right:9pt;mso-wrap-distance-top:0;mso-wrap-style:square;position:absolute;v-text-anchor:top;visibility:visible;z-index:251661312" o:allowincell="f" fillcolor="#365f91" strokecolor="#31849b"/>
            </w:pict>
          </mc:Fallback>
        </mc:AlternateContent>
      </w:r>
    </w:p>
    <w:p w14:paraId="2C0D7BEF" w14:textId="77777777" w:rsidR="008077EF" w:rsidRPr="00D20851" w:rsidRDefault="00D20851" w:rsidP="008077EF">
      <w:pPr>
        <w:pStyle w:val="SemEspaamento"/>
        <w:spacing w:beforeLines="120" w:before="288" w:afterLines="120" w:after="288" w:line="240" w:lineRule="atLeast"/>
        <w:jc w:val="both"/>
        <w:rPr>
          <w:sz w:val="70"/>
          <w:szCs w:val="70"/>
        </w:rPr>
      </w:pPr>
      <w:r w:rsidRPr="00D20851">
        <w:rPr>
          <w:rFonts w:asciiTheme="majorHAnsi" w:eastAsiaTheme="majorEastAsia" w:hAnsiTheme="majorHAnsi" w:cstheme="majorBidi"/>
          <w:sz w:val="70"/>
          <w:szCs w:val="70"/>
        </w:rPr>
        <w:t>Política de Férias</w:t>
      </w:r>
    </w:p>
    <w:p w14:paraId="1C585AF1" w14:textId="77777777" w:rsidR="00A66330" w:rsidRPr="009809AB" w:rsidRDefault="00000000" w:rsidP="00F81AA6">
      <w:pPr>
        <w:pStyle w:val="SemEspaamento"/>
        <w:rPr>
          <w:rFonts w:asciiTheme="majorHAnsi" w:eastAsiaTheme="majorEastAsia" w:hAnsiTheme="majorHAnsi" w:cstheme="majorBidi"/>
          <w:sz w:val="36"/>
          <w:szCs w:val="36"/>
        </w:rPr>
      </w:p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Subtítulo"/>
          <w:id w:val="14700077"/>
          <w:placeholder>
            <w:docPart w:val="D49657103F1A4F06B68F4F1D40BA7729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 w:rsidR="00D20851" w:rsidRPr="009809AB">
            <w:rPr>
              <w:rFonts w:asciiTheme="majorHAnsi" w:eastAsiaTheme="majorEastAsia" w:hAnsiTheme="majorHAnsi" w:cstheme="majorBidi"/>
              <w:sz w:val="36"/>
              <w:szCs w:val="36"/>
            </w:rPr>
            <w:t>Grupo Edson Queiroz</w:t>
          </w:r>
        </w:sdtContent>
      </w:sdt>
    </w:p>
    <w:p w14:paraId="04A57E3C" w14:textId="77777777" w:rsidR="00A66330" w:rsidRPr="009809AB" w:rsidRDefault="00A66330" w:rsidP="00925F43">
      <w:pPr>
        <w:pStyle w:val="SemEspaamento"/>
        <w:spacing w:beforeLines="120" w:before="288" w:afterLines="120" w:after="288" w:line="240" w:lineRule="atLeast"/>
        <w:jc w:val="both"/>
        <w:rPr>
          <w:rFonts w:asciiTheme="majorHAnsi" w:eastAsiaTheme="majorEastAsia" w:hAnsiTheme="majorHAnsi" w:cstheme="majorBidi"/>
          <w:sz w:val="36"/>
          <w:szCs w:val="36"/>
        </w:rPr>
      </w:pPr>
    </w:p>
    <w:p w14:paraId="5BE87D7E" w14:textId="77777777" w:rsidR="00A66330" w:rsidRPr="009809AB" w:rsidRDefault="00A66330" w:rsidP="00925F43">
      <w:pPr>
        <w:pStyle w:val="SemEspaamento"/>
        <w:spacing w:beforeLines="120" w:before="288" w:afterLines="120" w:after="288" w:line="240" w:lineRule="atLeast"/>
        <w:jc w:val="both"/>
        <w:rPr>
          <w:rFonts w:asciiTheme="majorHAnsi" w:eastAsiaTheme="majorEastAsia" w:hAnsiTheme="majorHAnsi" w:cstheme="majorBidi"/>
          <w:sz w:val="36"/>
          <w:szCs w:val="36"/>
        </w:rPr>
      </w:pPr>
    </w:p>
    <w:p w14:paraId="01231F5F" w14:textId="77777777" w:rsidR="00A66330" w:rsidRPr="009809AB" w:rsidRDefault="00A66330" w:rsidP="00925F43">
      <w:pPr>
        <w:pStyle w:val="SemEspaamento"/>
        <w:spacing w:beforeLines="120" w:before="288" w:afterLines="120" w:after="288" w:line="240" w:lineRule="atLeast"/>
        <w:jc w:val="both"/>
      </w:pPr>
    </w:p>
    <w:p w14:paraId="3B7735C3" w14:textId="77777777" w:rsidR="00A66330" w:rsidRPr="009809AB" w:rsidRDefault="00A66330" w:rsidP="00925F43">
      <w:pPr>
        <w:pStyle w:val="SemEspaamento"/>
        <w:spacing w:beforeLines="120" w:before="288" w:afterLines="120" w:after="288" w:line="240" w:lineRule="atLeast"/>
        <w:jc w:val="both"/>
      </w:pPr>
    </w:p>
    <w:p w14:paraId="675640CC" w14:textId="77777777" w:rsidR="00A66330" w:rsidRPr="009809AB" w:rsidRDefault="00A66330" w:rsidP="00925F43">
      <w:pPr>
        <w:spacing w:beforeLines="120" w:before="288" w:afterLines="120" w:after="288" w:line="240" w:lineRule="atLeast"/>
        <w:jc w:val="both"/>
      </w:pPr>
    </w:p>
    <w:p w14:paraId="7300B7EF" w14:textId="77777777" w:rsidR="00BF5788" w:rsidRPr="009809AB" w:rsidRDefault="00D20851" w:rsidP="00F81AA6">
      <w:pPr>
        <w:pStyle w:val="Ttulo4"/>
        <w:tabs>
          <w:tab w:val="center" w:pos="4252"/>
          <w:tab w:val="right" w:pos="8505"/>
        </w:tabs>
        <w:spacing w:beforeLines="120" w:before="288" w:afterLines="120" w:after="288" w:line="240" w:lineRule="atLeast"/>
        <w:jc w:val="left"/>
        <w:rPr>
          <w:rFonts w:ascii="Verdana" w:hAnsi="Verdana"/>
          <w:b w:val="0"/>
          <w:bCs/>
          <w:lang w:eastAsia="en-US"/>
        </w:rPr>
      </w:pPr>
      <w:r w:rsidRPr="009809AB">
        <w:rPr>
          <w:rFonts w:ascii="Verdana" w:hAnsi="Verdana"/>
          <w:i w:val="0"/>
        </w:rPr>
        <w:br w:type="page"/>
      </w:r>
      <w:r w:rsidR="00167030" w:rsidRPr="009809AB">
        <w:rPr>
          <w:rFonts w:ascii="Verdana" w:hAnsi="Verdana"/>
          <w:i w:val="0"/>
        </w:rPr>
        <w:lastRenderedPageBreak/>
        <w:tab/>
      </w:r>
      <w:r w:rsidR="001E1B11" w:rsidRPr="009809AB">
        <w:rPr>
          <w:rFonts w:ascii="Verdana" w:hAnsi="Verdana"/>
          <w:i w:val="0"/>
        </w:rPr>
        <w:t>ÍNDICE</w:t>
      </w:r>
      <w:r w:rsidR="00167030" w:rsidRPr="009809AB">
        <w:rPr>
          <w:rFonts w:ascii="Verdana" w:hAnsi="Verdana"/>
          <w:i w:val="0"/>
        </w:rPr>
        <w:tab/>
      </w:r>
    </w:p>
    <w:sdt>
      <w:sdtPr>
        <w:rPr>
          <w:rFonts w:ascii="Times New Roman" w:hAnsi="Times New Roman"/>
          <w:b w:val="0"/>
        </w:rPr>
        <w:id w:val="5383558"/>
        <w:docPartObj>
          <w:docPartGallery w:val="Table of Contents"/>
          <w:docPartUnique/>
        </w:docPartObj>
      </w:sdtPr>
      <w:sdtContent>
        <w:p w14:paraId="7D9D4641" w14:textId="77777777" w:rsidR="003A59CB" w:rsidRPr="009809AB" w:rsidRDefault="003A59CB" w:rsidP="00691A3A">
          <w:pPr>
            <w:pStyle w:val="Ttulo1"/>
            <w:numPr>
              <w:ilvl w:val="0"/>
              <w:numId w:val="0"/>
            </w:numPr>
            <w:ind w:left="851" w:hanging="851"/>
          </w:pPr>
        </w:p>
        <w:p w14:paraId="159D2453" w14:textId="68410BE3" w:rsidR="00DA4C25" w:rsidRDefault="00D20851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 w:rsidRPr="009809AB">
            <w:rPr>
              <w:rFonts w:ascii="Verdana" w:hAnsi="Verdana"/>
              <w:sz w:val="20"/>
              <w:szCs w:val="20"/>
            </w:rPr>
            <w:fldChar w:fldCharType="begin"/>
          </w:r>
          <w:r w:rsidR="003A59CB" w:rsidRPr="009809AB">
            <w:rPr>
              <w:rFonts w:ascii="Verdana" w:hAnsi="Verdana"/>
              <w:sz w:val="20"/>
              <w:szCs w:val="20"/>
            </w:rPr>
            <w:instrText xml:space="preserve"> TOC \o "1-3" \h \z \u </w:instrText>
          </w:r>
          <w:r w:rsidRPr="009809AB">
            <w:rPr>
              <w:rFonts w:ascii="Verdana" w:hAnsi="Verdana"/>
              <w:sz w:val="20"/>
              <w:szCs w:val="20"/>
            </w:rPr>
            <w:fldChar w:fldCharType="separate"/>
          </w:r>
          <w:hyperlink w:anchor="_Toc170301962" w:history="1">
            <w:r w:rsidR="00DA4C25" w:rsidRPr="006D23F4">
              <w:rPr>
                <w:rStyle w:val="Hyperlink"/>
                <w:noProof/>
              </w:rPr>
              <w:t>1.</w:t>
            </w:r>
            <w:r w:rsidR="00DA4C2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DA4C25" w:rsidRPr="006D23F4">
              <w:rPr>
                <w:rStyle w:val="Hyperlink"/>
                <w:noProof/>
              </w:rPr>
              <w:t>APRESENTAÇÃO</w:t>
            </w:r>
            <w:r w:rsidR="00DA4C25">
              <w:rPr>
                <w:noProof/>
                <w:webHidden/>
              </w:rPr>
              <w:tab/>
            </w:r>
            <w:r w:rsidR="00DA4C25">
              <w:rPr>
                <w:noProof/>
                <w:webHidden/>
              </w:rPr>
              <w:fldChar w:fldCharType="begin"/>
            </w:r>
            <w:r w:rsidR="00DA4C25">
              <w:rPr>
                <w:noProof/>
                <w:webHidden/>
              </w:rPr>
              <w:instrText xml:space="preserve"> PAGEREF _Toc170301962 \h </w:instrText>
            </w:r>
            <w:r w:rsidR="00DA4C25">
              <w:rPr>
                <w:noProof/>
                <w:webHidden/>
              </w:rPr>
            </w:r>
            <w:r w:rsidR="00DA4C25">
              <w:rPr>
                <w:noProof/>
                <w:webHidden/>
              </w:rPr>
              <w:fldChar w:fldCharType="separate"/>
            </w:r>
            <w:r w:rsidR="00ED179B">
              <w:rPr>
                <w:noProof/>
                <w:webHidden/>
              </w:rPr>
              <w:t>3</w:t>
            </w:r>
            <w:r w:rsidR="00DA4C25">
              <w:rPr>
                <w:noProof/>
                <w:webHidden/>
              </w:rPr>
              <w:fldChar w:fldCharType="end"/>
            </w:r>
          </w:hyperlink>
        </w:p>
        <w:p w14:paraId="48874F9B" w14:textId="573FBCD4" w:rsidR="00DA4C25" w:rsidRDefault="00000000">
          <w:pPr>
            <w:pStyle w:val="Sumrio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0301963" w:history="1">
            <w:r w:rsidR="00DA4C25" w:rsidRPr="006D23F4">
              <w:rPr>
                <w:rStyle w:val="Hyperlink"/>
                <w:noProof/>
              </w:rPr>
              <w:t>1.1.</w:t>
            </w:r>
            <w:r w:rsidR="00DA4C2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DA4C25" w:rsidRPr="006D23F4">
              <w:rPr>
                <w:rStyle w:val="Hyperlink"/>
                <w:noProof/>
              </w:rPr>
              <w:t>Objetivo</w:t>
            </w:r>
            <w:r w:rsidR="00DA4C25">
              <w:rPr>
                <w:noProof/>
                <w:webHidden/>
              </w:rPr>
              <w:tab/>
            </w:r>
            <w:r w:rsidR="00DA4C25">
              <w:rPr>
                <w:noProof/>
                <w:webHidden/>
              </w:rPr>
              <w:fldChar w:fldCharType="begin"/>
            </w:r>
            <w:r w:rsidR="00DA4C25">
              <w:rPr>
                <w:noProof/>
                <w:webHidden/>
              </w:rPr>
              <w:instrText xml:space="preserve"> PAGEREF _Toc170301963 \h </w:instrText>
            </w:r>
            <w:r w:rsidR="00DA4C25">
              <w:rPr>
                <w:noProof/>
                <w:webHidden/>
              </w:rPr>
            </w:r>
            <w:r w:rsidR="00DA4C25">
              <w:rPr>
                <w:noProof/>
                <w:webHidden/>
              </w:rPr>
              <w:fldChar w:fldCharType="separate"/>
            </w:r>
            <w:r w:rsidR="00ED179B">
              <w:rPr>
                <w:noProof/>
                <w:webHidden/>
              </w:rPr>
              <w:t>3</w:t>
            </w:r>
            <w:r w:rsidR="00DA4C25">
              <w:rPr>
                <w:noProof/>
                <w:webHidden/>
              </w:rPr>
              <w:fldChar w:fldCharType="end"/>
            </w:r>
          </w:hyperlink>
        </w:p>
        <w:p w14:paraId="0A05C3C8" w14:textId="6B745353" w:rsidR="00DA4C25" w:rsidRDefault="00000000">
          <w:pPr>
            <w:pStyle w:val="Sumrio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0301964" w:history="1">
            <w:r w:rsidR="00DA4C25" w:rsidRPr="006D23F4">
              <w:rPr>
                <w:rStyle w:val="Hyperlink"/>
                <w:noProof/>
              </w:rPr>
              <w:t>1.2.</w:t>
            </w:r>
            <w:r w:rsidR="00DA4C2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DA4C25" w:rsidRPr="006D23F4">
              <w:rPr>
                <w:rStyle w:val="Hyperlink"/>
                <w:noProof/>
              </w:rPr>
              <w:t>Abrangência</w:t>
            </w:r>
            <w:r w:rsidR="00DA4C25">
              <w:rPr>
                <w:noProof/>
                <w:webHidden/>
              </w:rPr>
              <w:tab/>
            </w:r>
            <w:r w:rsidR="00DA4C25">
              <w:rPr>
                <w:noProof/>
                <w:webHidden/>
              </w:rPr>
              <w:fldChar w:fldCharType="begin"/>
            </w:r>
            <w:r w:rsidR="00DA4C25">
              <w:rPr>
                <w:noProof/>
                <w:webHidden/>
              </w:rPr>
              <w:instrText xml:space="preserve"> PAGEREF _Toc170301964 \h </w:instrText>
            </w:r>
            <w:r w:rsidR="00DA4C25">
              <w:rPr>
                <w:noProof/>
                <w:webHidden/>
              </w:rPr>
            </w:r>
            <w:r w:rsidR="00DA4C25">
              <w:rPr>
                <w:noProof/>
                <w:webHidden/>
              </w:rPr>
              <w:fldChar w:fldCharType="separate"/>
            </w:r>
            <w:r w:rsidR="00ED179B">
              <w:rPr>
                <w:noProof/>
                <w:webHidden/>
              </w:rPr>
              <w:t>3</w:t>
            </w:r>
            <w:r w:rsidR="00DA4C25">
              <w:rPr>
                <w:noProof/>
                <w:webHidden/>
              </w:rPr>
              <w:fldChar w:fldCharType="end"/>
            </w:r>
          </w:hyperlink>
        </w:p>
        <w:p w14:paraId="1A34744C" w14:textId="64D6C3C6" w:rsidR="00DA4C25" w:rsidRDefault="00000000">
          <w:pPr>
            <w:pStyle w:val="Sumrio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0301965" w:history="1">
            <w:r w:rsidR="00DA4C25" w:rsidRPr="006D23F4">
              <w:rPr>
                <w:rStyle w:val="Hyperlink"/>
                <w:noProof/>
              </w:rPr>
              <w:t>1.3.</w:t>
            </w:r>
            <w:r w:rsidR="00DA4C2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DA4C25" w:rsidRPr="006D23F4">
              <w:rPr>
                <w:rStyle w:val="Hyperlink"/>
                <w:noProof/>
              </w:rPr>
              <w:t>Vigência</w:t>
            </w:r>
            <w:r w:rsidR="00DA4C25">
              <w:rPr>
                <w:noProof/>
                <w:webHidden/>
              </w:rPr>
              <w:tab/>
            </w:r>
            <w:r w:rsidR="00DA4C25">
              <w:rPr>
                <w:noProof/>
                <w:webHidden/>
              </w:rPr>
              <w:fldChar w:fldCharType="begin"/>
            </w:r>
            <w:r w:rsidR="00DA4C25">
              <w:rPr>
                <w:noProof/>
                <w:webHidden/>
              </w:rPr>
              <w:instrText xml:space="preserve"> PAGEREF _Toc170301965 \h </w:instrText>
            </w:r>
            <w:r w:rsidR="00DA4C25">
              <w:rPr>
                <w:noProof/>
                <w:webHidden/>
              </w:rPr>
            </w:r>
            <w:r w:rsidR="00DA4C25">
              <w:rPr>
                <w:noProof/>
                <w:webHidden/>
              </w:rPr>
              <w:fldChar w:fldCharType="separate"/>
            </w:r>
            <w:r w:rsidR="00ED179B">
              <w:rPr>
                <w:noProof/>
                <w:webHidden/>
              </w:rPr>
              <w:t>3</w:t>
            </w:r>
            <w:r w:rsidR="00DA4C25">
              <w:rPr>
                <w:noProof/>
                <w:webHidden/>
              </w:rPr>
              <w:fldChar w:fldCharType="end"/>
            </w:r>
          </w:hyperlink>
        </w:p>
        <w:p w14:paraId="695E5AA1" w14:textId="049CB8F4" w:rsidR="00DA4C25" w:rsidRDefault="00000000">
          <w:pPr>
            <w:pStyle w:val="Sumrio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0301966" w:history="1">
            <w:r w:rsidR="00DA4C25" w:rsidRPr="006D23F4">
              <w:rPr>
                <w:rStyle w:val="Hyperlink"/>
                <w:noProof/>
              </w:rPr>
              <w:t>1.4.</w:t>
            </w:r>
            <w:r w:rsidR="00DA4C2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DA4C25" w:rsidRPr="006D23F4">
              <w:rPr>
                <w:rStyle w:val="Hyperlink"/>
                <w:noProof/>
              </w:rPr>
              <w:t>Área técnica responsável pela política</w:t>
            </w:r>
            <w:r w:rsidR="00DA4C25">
              <w:rPr>
                <w:noProof/>
                <w:webHidden/>
              </w:rPr>
              <w:tab/>
            </w:r>
            <w:r w:rsidR="00DA4C25">
              <w:rPr>
                <w:noProof/>
                <w:webHidden/>
              </w:rPr>
              <w:fldChar w:fldCharType="begin"/>
            </w:r>
            <w:r w:rsidR="00DA4C25">
              <w:rPr>
                <w:noProof/>
                <w:webHidden/>
              </w:rPr>
              <w:instrText xml:space="preserve"> PAGEREF _Toc170301966 \h </w:instrText>
            </w:r>
            <w:r w:rsidR="00DA4C25">
              <w:rPr>
                <w:noProof/>
                <w:webHidden/>
              </w:rPr>
            </w:r>
            <w:r w:rsidR="00DA4C25">
              <w:rPr>
                <w:noProof/>
                <w:webHidden/>
              </w:rPr>
              <w:fldChar w:fldCharType="separate"/>
            </w:r>
            <w:r w:rsidR="00ED179B">
              <w:rPr>
                <w:noProof/>
                <w:webHidden/>
              </w:rPr>
              <w:t>3</w:t>
            </w:r>
            <w:r w:rsidR="00DA4C25">
              <w:rPr>
                <w:noProof/>
                <w:webHidden/>
              </w:rPr>
              <w:fldChar w:fldCharType="end"/>
            </w:r>
          </w:hyperlink>
        </w:p>
        <w:p w14:paraId="63C7B637" w14:textId="662765C0" w:rsidR="00DA4C25" w:rsidRDefault="00000000">
          <w:pPr>
            <w:pStyle w:val="Sumrio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0301967" w:history="1">
            <w:r w:rsidR="00DA4C25" w:rsidRPr="006D23F4">
              <w:rPr>
                <w:rStyle w:val="Hyperlink"/>
                <w:noProof/>
              </w:rPr>
              <w:t>1.5.</w:t>
            </w:r>
            <w:r w:rsidR="00DA4C2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DA4C25" w:rsidRPr="006D23F4">
              <w:rPr>
                <w:rStyle w:val="Hyperlink"/>
                <w:noProof/>
              </w:rPr>
              <w:t>Aprovação</w:t>
            </w:r>
            <w:r w:rsidR="00DA4C25">
              <w:rPr>
                <w:noProof/>
                <w:webHidden/>
              </w:rPr>
              <w:tab/>
            </w:r>
            <w:r w:rsidR="00DA4C25">
              <w:rPr>
                <w:noProof/>
                <w:webHidden/>
              </w:rPr>
              <w:fldChar w:fldCharType="begin"/>
            </w:r>
            <w:r w:rsidR="00DA4C25">
              <w:rPr>
                <w:noProof/>
                <w:webHidden/>
              </w:rPr>
              <w:instrText xml:space="preserve"> PAGEREF _Toc170301967 \h </w:instrText>
            </w:r>
            <w:r w:rsidR="00DA4C25">
              <w:rPr>
                <w:noProof/>
                <w:webHidden/>
              </w:rPr>
            </w:r>
            <w:r w:rsidR="00DA4C25">
              <w:rPr>
                <w:noProof/>
                <w:webHidden/>
              </w:rPr>
              <w:fldChar w:fldCharType="separate"/>
            </w:r>
            <w:r w:rsidR="00ED179B">
              <w:rPr>
                <w:noProof/>
                <w:webHidden/>
              </w:rPr>
              <w:t>3</w:t>
            </w:r>
            <w:r w:rsidR="00DA4C25">
              <w:rPr>
                <w:noProof/>
                <w:webHidden/>
              </w:rPr>
              <w:fldChar w:fldCharType="end"/>
            </w:r>
          </w:hyperlink>
        </w:p>
        <w:p w14:paraId="7FA6531D" w14:textId="4FE4F9CA" w:rsidR="00DA4C25" w:rsidRDefault="00000000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0301968" w:history="1">
            <w:r w:rsidR="00DA4C25" w:rsidRPr="006D23F4">
              <w:rPr>
                <w:rStyle w:val="Hyperlink"/>
                <w:noProof/>
              </w:rPr>
              <w:t>2.</w:t>
            </w:r>
            <w:r w:rsidR="00DA4C2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DA4C25" w:rsidRPr="006D23F4">
              <w:rPr>
                <w:rStyle w:val="Hyperlink"/>
                <w:noProof/>
              </w:rPr>
              <w:t>CONCEITOS E DEFINIÇÕES</w:t>
            </w:r>
            <w:r w:rsidR="00DA4C25">
              <w:rPr>
                <w:noProof/>
                <w:webHidden/>
              </w:rPr>
              <w:tab/>
            </w:r>
            <w:r w:rsidR="00DA4C25">
              <w:rPr>
                <w:noProof/>
                <w:webHidden/>
              </w:rPr>
              <w:fldChar w:fldCharType="begin"/>
            </w:r>
            <w:r w:rsidR="00DA4C25">
              <w:rPr>
                <w:noProof/>
                <w:webHidden/>
              </w:rPr>
              <w:instrText xml:space="preserve"> PAGEREF _Toc170301968 \h </w:instrText>
            </w:r>
            <w:r w:rsidR="00DA4C25">
              <w:rPr>
                <w:noProof/>
                <w:webHidden/>
              </w:rPr>
            </w:r>
            <w:r w:rsidR="00DA4C25">
              <w:rPr>
                <w:noProof/>
                <w:webHidden/>
              </w:rPr>
              <w:fldChar w:fldCharType="separate"/>
            </w:r>
            <w:r w:rsidR="00ED179B">
              <w:rPr>
                <w:noProof/>
                <w:webHidden/>
              </w:rPr>
              <w:t>4</w:t>
            </w:r>
            <w:r w:rsidR="00DA4C25">
              <w:rPr>
                <w:noProof/>
                <w:webHidden/>
              </w:rPr>
              <w:fldChar w:fldCharType="end"/>
            </w:r>
          </w:hyperlink>
        </w:p>
        <w:p w14:paraId="2ACF7865" w14:textId="6ED3766B" w:rsidR="00DA4C25" w:rsidRDefault="00000000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0301969" w:history="1">
            <w:r w:rsidR="00DA4C25" w:rsidRPr="006D23F4">
              <w:rPr>
                <w:rStyle w:val="Hyperlink"/>
                <w:noProof/>
              </w:rPr>
              <w:t>3.</w:t>
            </w:r>
            <w:r w:rsidR="00DA4C2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DA4C25" w:rsidRPr="006D23F4">
              <w:rPr>
                <w:rStyle w:val="Hyperlink"/>
                <w:noProof/>
              </w:rPr>
              <w:t>DOCUMENTOS DE REFERÊNCIA</w:t>
            </w:r>
            <w:r w:rsidR="00DA4C25">
              <w:rPr>
                <w:noProof/>
                <w:webHidden/>
              </w:rPr>
              <w:tab/>
            </w:r>
            <w:r w:rsidR="00DA4C25">
              <w:rPr>
                <w:noProof/>
                <w:webHidden/>
              </w:rPr>
              <w:fldChar w:fldCharType="begin"/>
            </w:r>
            <w:r w:rsidR="00DA4C25">
              <w:rPr>
                <w:noProof/>
                <w:webHidden/>
              </w:rPr>
              <w:instrText xml:space="preserve"> PAGEREF _Toc170301969 \h </w:instrText>
            </w:r>
            <w:r w:rsidR="00DA4C25">
              <w:rPr>
                <w:noProof/>
                <w:webHidden/>
              </w:rPr>
            </w:r>
            <w:r w:rsidR="00DA4C25">
              <w:rPr>
                <w:noProof/>
                <w:webHidden/>
              </w:rPr>
              <w:fldChar w:fldCharType="separate"/>
            </w:r>
            <w:r w:rsidR="00ED179B">
              <w:rPr>
                <w:noProof/>
                <w:webHidden/>
              </w:rPr>
              <w:t>5</w:t>
            </w:r>
            <w:r w:rsidR="00DA4C25">
              <w:rPr>
                <w:noProof/>
                <w:webHidden/>
              </w:rPr>
              <w:fldChar w:fldCharType="end"/>
            </w:r>
          </w:hyperlink>
        </w:p>
        <w:p w14:paraId="744A9414" w14:textId="6E76C879" w:rsidR="00DA4C25" w:rsidRDefault="00000000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0301970" w:history="1">
            <w:r w:rsidR="00DA4C25" w:rsidRPr="006D23F4">
              <w:rPr>
                <w:rStyle w:val="Hyperlink"/>
                <w:noProof/>
              </w:rPr>
              <w:t>4.</w:t>
            </w:r>
            <w:r w:rsidR="00DA4C2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DA4C25" w:rsidRPr="006D23F4">
              <w:rPr>
                <w:rStyle w:val="Hyperlink"/>
                <w:noProof/>
              </w:rPr>
              <w:t>DIRETRIZES</w:t>
            </w:r>
            <w:r w:rsidR="00DA4C25">
              <w:rPr>
                <w:noProof/>
                <w:webHidden/>
              </w:rPr>
              <w:tab/>
            </w:r>
            <w:r w:rsidR="00DA4C25">
              <w:rPr>
                <w:noProof/>
                <w:webHidden/>
              </w:rPr>
              <w:fldChar w:fldCharType="begin"/>
            </w:r>
            <w:r w:rsidR="00DA4C25">
              <w:rPr>
                <w:noProof/>
                <w:webHidden/>
              </w:rPr>
              <w:instrText xml:space="preserve"> PAGEREF _Toc170301970 \h </w:instrText>
            </w:r>
            <w:r w:rsidR="00DA4C25">
              <w:rPr>
                <w:noProof/>
                <w:webHidden/>
              </w:rPr>
            </w:r>
            <w:r w:rsidR="00DA4C25">
              <w:rPr>
                <w:noProof/>
                <w:webHidden/>
              </w:rPr>
              <w:fldChar w:fldCharType="separate"/>
            </w:r>
            <w:r w:rsidR="00ED179B">
              <w:rPr>
                <w:noProof/>
                <w:webHidden/>
              </w:rPr>
              <w:t>5</w:t>
            </w:r>
            <w:r w:rsidR="00DA4C25">
              <w:rPr>
                <w:noProof/>
                <w:webHidden/>
              </w:rPr>
              <w:fldChar w:fldCharType="end"/>
            </w:r>
          </w:hyperlink>
        </w:p>
        <w:p w14:paraId="6C1FB7DA" w14:textId="38EEFD81" w:rsidR="00DA4C25" w:rsidRDefault="00000000">
          <w:pPr>
            <w:pStyle w:val="Sumrio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0301971" w:history="1">
            <w:r w:rsidR="00DA4C25" w:rsidRPr="006D23F4">
              <w:rPr>
                <w:rStyle w:val="Hyperlink"/>
                <w:noProof/>
              </w:rPr>
              <w:t>4.1.</w:t>
            </w:r>
            <w:r w:rsidR="00DA4C2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DA4C25" w:rsidRPr="006D23F4">
              <w:rPr>
                <w:rStyle w:val="Hyperlink"/>
                <w:noProof/>
              </w:rPr>
              <w:t>Gerais</w:t>
            </w:r>
            <w:r w:rsidR="00DA4C25">
              <w:rPr>
                <w:noProof/>
                <w:webHidden/>
              </w:rPr>
              <w:tab/>
            </w:r>
            <w:r w:rsidR="00DA4C25">
              <w:rPr>
                <w:noProof/>
                <w:webHidden/>
              </w:rPr>
              <w:fldChar w:fldCharType="begin"/>
            </w:r>
            <w:r w:rsidR="00DA4C25">
              <w:rPr>
                <w:noProof/>
                <w:webHidden/>
              </w:rPr>
              <w:instrText xml:space="preserve"> PAGEREF _Toc170301971 \h </w:instrText>
            </w:r>
            <w:r w:rsidR="00DA4C25">
              <w:rPr>
                <w:noProof/>
                <w:webHidden/>
              </w:rPr>
            </w:r>
            <w:r w:rsidR="00DA4C25">
              <w:rPr>
                <w:noProof/>
                <w:webHidden/>
              </w:rPr>
              <w:fldChar w:fldCharType="separate"/>
            </w:r>
            <w:r w:rsidR="00ED179B">
              <w:rPr>
                <w:noProof/>
                <w:webHidden/>
              </w:rPr>
              <w:t>5</w:t>
            </w:r>
            <w:r w:rsidR="00DA4C25">
              <w:rPr>
                <w:noProof/>
                <w:webHidden/>
              </w:rPr>
              <w:fldChar w:fldCharType="end"/>
            </w:r>
          </w:hyperlink>
        </w:p>
        <w:p w14:paraId="17DD1850" w14:textId="203A72AF" w:rsidR="00DA4C25" w:rsidRDefault="00000000">
          <w:pPr>
            <w:pStyle w:val="Sumrio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0301972" w:history="1">
            <w:r w:rsidR="00DA4C25" w:rsidRPr="006D23F4">
              <w:rPr>
                <w:rStyle w:val="Hyperlink"/>
                <w:noProof/>
              </w:rPr>
              <w:t>4.2.</w:t>
            </w:r>
            <w:r w:rsidR="00DA4C2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DA4C25" w:rsidRPr="006D23F4">
              <w:rPr>
                <w:rStyle w:val="Hyperlink"/>
                <w:noProof/>
              </w:rPr>
              <w:t>Programação de Férias</w:t>
            </w:r>
            <w:r w:rsidR="00DA4C25">
              <w:rPr>
                <w:noProof/>
                <w:webHidden/>
              </w:rPr>
              <w:tab/>
            </w:r>
            <w:r w:rsidR="00DA4C25">
              <w:rPr>
                <w:noProof/>
                <w:webHidden/>
              </w:rPr>
              <w:fldChar w:fldCharType="begin"/>
            </w:r>
            <w:r w:rsidR="00DA4C25">
              <w:rPr>
                <w:noProof/>
                <w:webHidden/>
              </w:rPr>
              <w:instrText xml:space="preserve"> PAGEREF _Toc170301972 \h </w:instrText>
            </w:r>
            <w:r w:rsidR="00DA4C25">
              <w:rPr>
                <w:noProof/>
                <w:webHidden/>
              </w:rPr>
            </w:r>
            <w:r w:rsidR="00DA4C25">
              <w:rPr>
                <w:noProof/>
                <w:webHidden/>
              </w:rPr>
              <w:fldChar w:fldCharType="separate"/>
            </w:r>
            <w:r w:rsidR="00ED179B">
              <w:rPr>
                <w:noProof/>
                <w:webHidden/>
              </w:rPr>
              <w:t>6</w:t>
            </w:r>
            <w:r w:rsidR="00DA4C25">
              <w:rPr>
                <w:noProof/>
                <w:webHidden/>
              </w:rPr>
              <w:fldChar w:fldCharType="end"/>
            </w:r>
          </w:hyperlink>
        </w:p>
        <w:p w14:paraId="17FA811E" w14:textId="41B63C29" w:rsidR="00DA4C25" w:rsidRDefault="00000000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0301973" w:history="1">
            <w:r w:rsidR="00DA4C25" w:rsidRPr="006D23F4">
              <w:rPr>
                <w:rStyle w:val="Hyperlink"/>
                <w:noProof/>
              </w:rPr>
              <w:t>5.</w:t>
            </w:r>
            <w:r w:rsidR="00DA4C2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DA4C25" w:rsidRPr="006D23F4">
              <w:rPr>
                <w:rStyle w:val="Hyperlink"/>
                <w:noProof/>
              </w:rPr>
              <w:t>DIVULGAÇÃO E DISSEMINAÇÃO</w:t>
            </w:r>
            <w:r w:rsidR="00DA4C25">
              <w:rPr>
                <w:noProof/>
                <w:webHidden/>
              </w:rPr>
              <w:tab/>
            </w:r>
            <w:r w:rsidR="00DA4C25">
              <w:rPr>
                <w:noProof/>
                <w:webHidden/>
              </w:rPr>
              <w:fldChar w:fldCharType="begin"/>
            </w:r>
            <w:r w:rsidR="00DA4C25">
              <w:rPr>
                <w:noProof/>
                <w:webHidden/>
              </w:rPr>
              <w:instrText xml:space="preserve"> PAGEREF _Toc170301973 \h </w:instrText>
            </w:r>
            <w:r w:rsidR="00DA4C25">
              <w:rPr>
                <w:noProof/>
                <w:webHidden/>
              </w:rPr>
            </w:r>
            <w:r w:rsidR="00DA4C25">
              <w:rPr>
                <w:noProof/>
                <w:webHidden/>
              </w:rPr>
              <w:fldChar w:fldCharType="separate"/>
            </w:r>
            <w:r w:rsidR="00ED179B">
              <w:rPr>
                <w:noProof/>
                <w:webHidden/>
              </w:rPr>
              <w:t>7</w:t>
            </w:r>
            <w:r w:rsidR="00DA4C25">
              <w:rPr>
                <w:noProof/>
                <w:webHidden/>
              </w:rPr>
              <w:fldChar w:fldCharType="end"/>
            </w:r>
          </w:hyperlink>
        </w:p>
        <w:p w14:paraId="00381D64" w14:textId="2AE4CBCC" w:rsidR="00DA4C25" w:rsidRDefault="00000000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0301974" w:history="1">
            <w:r w:rsidR="00DA4C25" w:rsidRPr="006D23F4">
              <w:rPr>
                <w:rStyle w:val="Hyperlink"/>
                <w:noProof/>
              </w:rPr>
              <w:t>6.</w:t>
            </w:r>
            <w:r w:rsidR="00DA4C2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DA4C25" w:rsidRPr="006D23F4">
              <w:rPr>
                <w:rStyle w:val="Hyperlink"/>
                <w:noProof/>
              </w:rPr>
              <w:t>CONSEQUÊNCIAS</w:t>
            </w:r>
            <w:r w:rsidR="00DA4C25">
              <w:rPr>
                <w:noProof/>
                <w:webHidden/>
              </w:rPr>
              <w:tab/>
            </w:r>
            <w:r w:rsidR="00DA4C25">
              <w:rPr>
                <w:noProof/>
                <w:webHidden/>
              </w:rPr>
              <w:fldChar w:fldCharType="begin"/>
            </w:r>
            <w:r w:rsidR="00DA4C25">
              <w:rPr>
                <w:noProof/>
                <w:webHidden/>
              </w:rPr>
              <w:instrText xml:space="preserve"> PAGEREF _Toc170301974 \h </w:instrText>
            </w:r>
            <w:r w:rsidR="00DA4C25">
              <w:rPr>
                <w:noProof/>
                <w:webHidden/>
              </w:rPr>
            </w:r>
            <w:r w:rsidR="00DA4C25">
              <w:rPr>
                <w:noProof/>
                <w:webHidden/>
              </w:rPr>
              <w:fldChar w:fldCharType="separate"/>
            </w:r>
            <w:r w:rsidR="00ED179B">
              <w:rPr>
                <w:noProof/>
                <w:webHidden/>
              </w:rPr>
              <w:t>7</w:t>
            </w:r>
            <w:r w:rsidR="00DA4C25">
              <w:rPr>
                <w:noProof/>
                <w:webHidden/>
              </w:rPr>
              <w:fldChar w:fldCharType="end"/>
            </w:r>
          </w:hyperlink>
        </w:p>
        <w:p w14:paraId="03CC2F5E" w14:textId="73EEF0E7" w:rsidR="00DA4C25" w:rsidRDefault="00000000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0301975" w:history="1">
            <w:r w:rsidR="00DA4C25" w:rsidRPr="006D23F4">
              <w:rPr>
                <w:rStyle w:val="Hyperlink"/>
                <w:noProof/>
              </w:rPr>
              <w:t>7.</w:t>
            </w:r>
            <w:r w:rsidR="00DA4C2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DA4C25" w:rsidRPr="006D23F4">
              <w:rPr>
                <w:rStyle w:val="Hyperlink"/>
                <w:noProof/>
              </w:rPr>
              <w:t>RESPONSABILIDADES</w:t>
            </w:r>
            <w:r w:rsidR="00DA4C25">
              <w:rPr>
                <w:noProof/>
                <w:webHidden/>
              </w:rPr>
              <w:tab/>
            </w:r>
            <w:r w:rsidR="00DA4C25">
              <w:rPr>
                <w:noProof/>
                <w:webHidden/>
              </w:rPr>
              <w:fldChar w:fldCharType="begin"/>
            </w:r>
            <w:r w:rsidR="00DA4C25">
              <w:rPr>
                <w:noProof/>
                <w:webHidden/>
              </w:rPr>
              <w:instrText xml:space="preserve"> PAGEREF _Toc170301975 \h </w:instrText>
            </w:r>
            <w:r w:rsidR="00DA4C25">
              <w:rPr>
                <w:noProof/>
                <w:webHidden/>
              </w:rPr>
            </w:r>
            <w:r w:rsidR="00DA4C25">
              <w:rPr>
                <w:noProof/>
                <w:webHidden/>
              </w:rPr>
              <w:fldChar w:fldCharType="separate"/>
            </w:r>
            <w:r w:rsidR="00ED179B">
              <w:rPr>
                <w:noProof/>
                <w:webHidden/>
              </w:rPr>
              <w:t>8</w:t>
            </w:r>
            <w:r w:rsidR="00DA4C25">
              <w:rPr>
                <w:noProof/>
                <w:webHidden/>
              </w:rPr>
              <w:fldChar w:fldCharType="end"/>
            </w:r>
          </w:hyperlink>
        </w:p>
        <w:p w14:paraId="4B41D8CE" w14:textId="06A87A89" w:rsidR="00DA4C25" w:rsidRDefault="00000000">
          <w:pPr>
            <w:pStyle w:val="Sumrio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0301976" w:history="1">
            <w:r w:rsidR="00DA4C25" w:rsidRPr="006D23F4">
              <w:rPr>
                <w:rStyle w:val="Hyperlink"/>
                <w:noProof/>
              </w:rPr>
              <w:t>7.1.</w:t>
            </w:r>
            <w:r w:rsidR="00DA4C2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DA4C25" w:rsidRPr="006D23F4">
              <w:rPr>
                <w:rStyle w:val="Hyperlink"/>
                <w:noProof/>
              </w:rPr>
              <w:t>Administração de Pessoal</w:t>
            </w:r>
            <w:r w:rsidR="00DA4C25">
              <w:rPr>
                <w:noProof/>
                <w:webHidden/>
              </w:rPr>
              <w:tab/>
            </w:r>
            <w:r w:rsidR="00DA4C25">
              <w:rPr>
                <w:noProof/>
                <w:webHidden/>
              </w:rPr>
              <w:fldChar w:fldCharType="begin"/>
            </w:r>
            <w:r w:rsidR="00DA4C25">
              <w:rPr>
                <w:noProof/>
                <w:webHidden/>
              </w:rPr>
              <w:instrText xml:space="preserve"> PAGEREF _Toc170301976 \h </w:instrText>
            </w:r>
            <w:r w:rsidR="00DA4C25">
              <w:rPr>
                <w:noProof/>
                <w:webHidden/>
              </w:rPr>
            </w:r>
            <w:r w:rsidR="00DA4C25">
              <w:rPr>
                <w:noProof/>
                <w:webHidden/>
              </w:rPr>
              <w:fldChar w:fldCharType="separate"/>
            </w:r>
            <w:r w:rsidR="00ED179B">
              <w:rPr>
                <w:noProof/>
                <w:webHidden/>
              </w:rPr>
              <w:t>8</w:t>
            </w:r>
            <w:r w:rsidR="00DA4C25">
              <w:rPr>
                <w:noProof/>
                <w:webHidden/>
              </w:rPr>
              <w:fldChar w:fldCharType="end"/>
            </w:r>
          </w:hyperlink>
        </w:p>
        <w:p w14:paraId="38272CC4" w14:textId="072A9CBA" w:rsidR="00DA4C25" w:rsidRDefault="00000000">
          <w:pPr>
            <w:pStyle w:val="Sumrio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0301977" w:history="1">
            <w:r w:rsidR="00DA4C25" w:rsidRPr="006D23F4">
              <w:rPr>
                <w:rStyle w:val="Hyperlink"/>
                <w:noProof/>
              </w:rPr>
              <w:t>7.2.</w:t>
            </w:r>
            <w:r w:rsidR="00DA4C2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DA4C25" w:rsidRPr="006D23F4">
              <w:rPr>
                <w:rStyle w:val="Hyperlink"/>
                <w:noProof/>
              </w:rPr>
              <w:t>Empregado</w:t>
            </w:r>
            <w:r w:rsidR="00DA4C25">
              <w:rPr>
                <w:noProof/>
                <w:webHidden/>
              </w:rPr>
              <w:tab/>
            </w:r>
            <w:r w:rsidR="00DA4C25">
              <w:rPr>
                <w:noProof/>
                <w:webHidden/>
              </w:rPr>
              <w:fldChar w:fldCharType="begin"/>
            </w:r>
            <w:r w:rsidR="00DA4C25">
              <w:rPr>
                <w:noProof/>
                <w:webHidden/>
              </w:rPr>
              <w:instrText xml:space="preserve"> PAGEREF _Toc170301977 \h </w:instrText>
            </w:r>
            <w:r w:rsidR="00DA4C25">
              <w:rPr>
                <w:noProof/>
                <w:webHidden/>
              </w:rPr>
            </w:r>
            <w:r w:rsidR="00DA4C25">
              <w:rPr>
                <w:noProof/>
                <w:webHidden/>
              </w:rPr>
              <w:fldChar w:fldCharType="separate"/>
            </w:r>
            <w:r w:rsidR="00ED179B">
              <w:rPr>
                <w:noProof/>
                <w:webHidden/>
              </w:rPr>
              <w:t>8</w:t>
            </w:r>
            <w:r w:rsidR="00DA4C25">
              <w:rPr>
                <w:noProof/>
                <w:webHidden/>
              </w:rPr>
              <w:fldChar w:fldCharType="end"/>
            </w:r>
          </w:hyperlink>
        </w:p>
        <w:p w14:paraId="51ED2B4D" w14:textId="77FC6401" w:rsidR="00DA4C25" w:rsidRDefault="00000000">
          <w:pPr>
            <w:pStyle w:val="Sumrio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0301978" w:history="1">
            <w:r w:rsidR="00DA4C25" w:rsidRPr="006D23F4">
              <w:rPr>
                <w:rStyle w:val="Hyperlink"/>
                <w:noProof/>
              </w:rPr>
              <w:t>7.3.</w:t>
            </w:r>
            <w:r w:rsidR="00DA4C2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DA4C25" w:rsidRPr="006D23F4">
              <w:rPr>
                <w:rStyle w:val="Hyperlink"/>
                <w:noProof/>
              </w:rPr>
              <w:t>Gestor</w:t>
            </w:r>
            <w:r w:rsidR="00DA4C25">
              <w:rPr>
                <w:noProof/>
                <w:webHidden/>
              </w:rPr>
              <w:tab/>
            </w:r>
            <w:r w:rsidR="00DA4C25">
              <w:rPr>
                <w:noProof/>
                <w:webHidden/>
              </w:rPr>
              <w:fldChar w:fldCharType="begin"/>
            </w:r>
            <w:r w:rsidR="00DA4C25">
              <w:rPr>
                <w:noProof/>
                <w:webHidden/>
              </w:rPr>
              <w:instrText xml:space="preserve"> PAGEREF _Toc170301978 \h </w:instrText>
            </w:r>
            <w:r w:rsidR="00DA4C25">
              <w:rPr>
                <w:noProof/>
                <w:webHidden/>
              </w:rPr>
            </w:r>
            <w:r w:rsidR="00DA4C25">
              <w:rPr>
                <w:noProof/>
                <w:webHidden/>
              </w:rPr>
              <w:fldChar w:fldCharType="separate"/>
            </w:r>
            <w:r w:rsidR="00ED179B">
              <w:rPr>
                <w:noProof/>
                <w:webHidden/>
              </w:rPr>
              <w:t>8</w:t>
            </w:r>
            <w:r w:rsidR="00DA4C25">
              <w:rPr>
                <w:noProof/>
                <w:webHidden/>
              </w:rPr>
              <w:fldChar w:fldCharType="end"/>
            </w:r>
          </w:hyperlink>
        </w:p>
        <w:p w14:paraId="12A3097C" w14:textId="066FA253" w:rsidR="00DA4C25" w:rsidRDefault="00000000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0301979" w:history="1">
            <w:r w:rsidR="00DA4C25" w:rsidRPr="006D23F4">
              <w:rPr>
                <w:rStyle w:val="Hyperlink"/>
                <w:noProof/>
              </w:rPr>
              <w:t>8.</w:t>
            </w:r>
            <w:r w:rsidR="00DA4C2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DA4C25" w:rsidRPr="006D23F4">
              <w:rPr>
                <w:rStyle w:val="Hyperlink"/>
                <w:noProof/>
              </w:rPr>
              <w:t>EXCEÇÕES</w:t>
            </w:r>
            <w:r w:rsidR="00DA4C25">
              <w:rPr>
                <w:noProof/>
                <w:webHidden/>
              </w:rPr>
              <w:tab/>
            </w:r>
            <w:r w:rsidR="00DA4C25">
              <w:rPr>
                <w:noProof/>
                <w:webHidden/>
              </w:rPr>
              <w:fldChar w:fldCharType="begin"/>
            </w:r>
            <w:r w:rsidR="00DA4C25">
              <w:rPr>
                <w:noProof/>
                <w:webHidden/>
              </w:rPr>
              <w:instrText xml:space="preserve"> PAGEREF _Toc170301979 \h </w:instrText>
            </w:r>
            <w:r w:rsidR="00DA4C25">
              <w:rPr>
                <w:noProof/>
                <w:webHidden/>
              </w:rPr>
            </w:r>
            <w:r w:rsidR="00DA4C25">
              <w:rPr>
                <w:noProof/>
                <w:webHidden/>
              </w:rPr>
              <w:fldChar w:fldCharType="separate"/>
            </w:r>
            <w:r w:rsidR="00ED179B">
              <w:rPr>
                <w:noProof/>
                <w:webHidden/>
              </w:rPr>
              <w:t>8</w:t>
            </w:r>
            <w:r w:rsidR="00DA4C25">
              <w:rPr>
                <w:noProof/>
                <w:webHidden/>
              </w:rPr>
              <w:fldChar w:fldCharType="end"/>
            </w:r>
          </w:hyperlink>
        </w:p>
        <w:p w14:paraId="13AF8BBA" w14:textId="77777777" w:rsidR="003A59CB" w:rsidRPr="009809AB" w:rsidRDefault="00D20851" w:rsidP="00B139C5">
          <w:pPr>
            <w:spacing w:beforeLines="120" w:before="288" w:afterLines="120" w:after="288" w:line="240" w:lineRule="atLeast"/>
            <w:rPr>
              <w:rFonts w:ascii="Verdana" w:hAnsi="Verdana"/>
            </w:rPr>
          </w:pPr>
          <w:r w:rsidRPr="009809AB">
            <w:rPr>
              <w:rFonts w:ascii="Verdana" w:hAnsi="Verdana"/>
            </w:rPr>
            <w:fldChar w:fldCharType="end"/>
          </w:r>
        </w:p>
      </w:sdtContent>
    </w:sdt>
    <w:p w14:paraId="50902274" w14:textId="77777777" w:rsidR="00F005AE" w:rsidRPr="009809AB" w:rsidRDefault="00F005AE">
      <w:bookmarkStart w:id="0" w:name="_Toc326600083"/>
      <w:bookmarkStart w:id="1" w:name="_Toc327256040"/>
      <w:bookmarkStart w:id="2" w:name="_Toc327258885"/>
    </w:p>
    <w:p w14:paraId="4486ABB5" w14:textId="77777777" w:rsidR="00691A3A" w:rsidRPr="009809AB" w:rsidRDefault="00D20851">
      <w:pPr>
        <w:rPr>
          <w:rFonts w:ascii="Verdana" w:hAnsi="Verdana"/>
          <w:b/>
        </w:rPr>
      </w:pPr>
      <w:r w:rsidRPr="009809AB">
        <w:br w:type="page"/>
      </w:r>
    </w:p>
    <w:p w14:paraId="7D762A59" w14:textId="77777777" w:rsidR="00663CF2" w:rsidRPr="009809AB" w:rsidRDefault="00D20851" w:rsidP="00691A3A">
      <w:pPr>
        <w:pStyle w:val="Ttulo1"/>
        <w:spacing w:beforeLines="120" w:before="288" w:afterLines="120" w:after="288" w:line="240" w:lineRule="atLeast"/>
      </w:pPr>
      <w:bookmarkStart w:id="3" w:name="_Toc170301962"/>
      <w:r w:rsidRPr="009809AB">
        <w:lastRenderedPageBreak/>
        <w:t>APRESENTAÇÃO</w:t>
      </w:r>
      <w:bookmarkStart w:id="4" w:name="_Toc326600084"/>
      <w:bookmarkStart w:id="5" w:name="_Toc327256041"/>
      <w:bookmarkStart w:id="6" w:name="_Toc327256201"/>
      <w:bookmarkStart w:id="7" w:name="_Toc327256224"/>
      <w:bookmarkStart w:id="8" w:name="_Toc327256303"/>
      <w:bookmarkStart w:id="9" w:name="_Toc327258886"/>
      <w:bookmarkStart w:id="10" w:name="_Toc327866092"/>
      <w:bookmarkEnd w:id="0"/>
      <w:bookmarkEnd w:id="1"/>
      <w:bookmarkEnd w:id="2"/>
      <w:bookmarkEnd w:id="3"/>
    </w:p>
    <w:p w14:paraId="3943923E" w14:textId="77777777" w:rsidR="002C2F3B" w:rsidRPr="009809AB" w:rsidRDefault="00D20851" w:rsidP="00E145D2">
      <w:pPr>
        <w:pStyle w:val="Ttulo2"/>
        <w:spacing w:beforeLines="120" w:before="288" w:afterLines="120" w:after="288" w:line="240" w:lineRule="atLeast"/>
      </w:pPr>
      <w:bookmarkStart w:id="11" w:name="_Toc170301963"/>
      <w:r w:rsidRPr="009809AB">
        <w:t>Objetivo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704E1C61" w14:textId="77777777" w:rsidR="008077EF" w:rsidRPr="009809AB" w:rsidRDefault="00D20851" w:rsidP="00E145D2">
      <w:pPr>
        <w:pStyle w:val="Default"/>
        <w:spacing w:beforeLines="120" w:before="288" w:afterLines="120" w:after="288" w:line="240" w:lineRule="atLeast"/>
        <w:jc w:val="both"/>
        <w:rPr>
          <w:rFonts w:ascii="Verdana" w:hAnsi="Verdana"/>
          <w:color w:val="auto"/>
          <w:sz w:val="20"/>
          <w:szCs w:val="20"/>
        </w:rPr>
      </w:pPr>
      <w:bookmarkStart w:id="12" w:name="_Toc326600085"/>
      <w:bookmarkStart w:id="13" w:name="_Toc327256042"/>
      <w:bookmarkStart w:id="14" w:name="_Toc327256202"/>
      <w:bookmarkStart w:id="15" w:name="_Toc327256225"/>
      <w:bookmarkStart w:id="16" w:name="_Toc327256304"/>
      <w:bookmarkStart w:id="17" w:name="_Toc327258887"/>
      <w:bookmarkStart w:id="18" w:name="_Toc327866093"/>
      <w:r w:rsidRPr="009809AB">
        <w:rPr>
          <w:rFonts w:ascii="Verdana" w:hAnsi="Verdana"/>
          <w:color w:val="auto"/>
          <w:sz w:val="20"/>
          <w:szCs w:val="20"/>
        </w:rPr>
        <w:t xml:space="preserve">Esta política tem o objetivo de estabelecer diretrizes norteadas pelas </w:t>
      </w:r>
      <w:r w:rsidR="009D7439" w:rsidRPr="009809AB">
        <w:rPr>
          <w:rFonts w:ascii="Verdana" w:hAnsi="Verdana"/>
          <w:color w:val="auto"/>
          <w:sz w:val="20"/>
          <w:szCs w:val="20"/>
        </w:rPr>
        <w:t>l</w:t>
      </w:r>
      <w:r w:rsidRPr="009809AB">
        <w:rPr>
          <w:rFonts w:ascii="Verdana" w:hAnsi="Verdana"/>
          <w:color w:val="auto"/>
          <w:sz w:val="20"/>
          <w:szCs w:val="20"/>
        </w:rPr>
        <w:t xml:space="preserve">eis </w:t>
      </w:r>
      <w:r w:rsidR="009D7439" w:rsidRPr="009809AB">
        <w:rPr>
          <w:rFonts w:ascii="Verdana" w:hAnsi="Verdana"/>
          <w:color w:val="auto"/>
          <w:sz w:val="20"/>
          <w:szCs w:val="20"/>
        </w:rPr>
        <w:t>t</w:t>
      </w:r>
      <w:r w:rsidRPr="009809AB">
        <w:rPr>
          <w:rFonts w:ascii="Verdana" w:hAnsi="Verdana"/>
          <w:color w:val="auto"/>
          <w:sz w:val="20"/>
          <w:szCs w:val="20"/>
        </w:rPr>
        <w:t>rabalhistas, Acordos Coletivos de Trabalho</w:t>
      </w:r>
      <w:r w:rsidR="00BE5F59" w:rsidRPr="009809AB">
        <w:rPr>
          <w:rFonts w:ascii="Verdana" w:hAnsi="Verdana"/>
          <w:color w:val="auto"/>
          <w:sz w:val="20"/>
          <w:szCs w:val="20"/>
        </w:rPr>
        <w:t xml:space="preserve"> (ACT)</w:t>
      </w:r>
      <w:r w:rsidRPr="009809AB">
        <w:rPr>
          <w:rFonts w:ascii="Verdana" w:hAnsi="Verdana"/>
          <w:color w:val="auto"/>
          <w:sz w:val="20"/>
          <w:szCs w:val="20"/>
        </w:rPr>
        <w:t xml:space="preserve"> e Convenções Coletivas de Trabalho</w:t>
      </w:r>
      <w:r w:rsidR="00BE5F59" w:rsidRPr="009809AB">
        <w:rPr>
          <w:rFonts w:ascii="Verdana" w:hAnsi="Verdana"/>
          <w:color w:val="auto"/>
          <w:sz w:val="20"/>
          <w:szCs w:val="20"/>
        </w:rPr>
        <w:t xml:space="preserve"> (CCT)</w:t>
      </w:r>
      <w:r w:rsidRPr="009809AB">
        <w:rPr>
          <w:rFonts w:ascii="Verdana" w:hAnsi="Verdana"/>
          <w:color w:val="auto"/>
          <w:sz w:val="20"/>
          <w:szCs w:val="20"/>
        </w:rPr>
        <w:t xml:space="preserve"> para a </w:t>
      </w:r>
      <w:r w:rsidR="008E7EBD" w:rsidRPr="009809AB">
        <w:rPr>
          <w:rFonts w:ascii="Verdana" w:hAnsi="Verdana"/>
          <w:color w:val="auto"/>
          <w:sz w:val="20"/>
          <w:szCs w:val="20"/>
        </w:rPr>
        <w:t xml:space="preserve">concessão e </w:t>
      </w:r>
      <w:r w:rsidRPr="009809AB">
        <w:rPr>
          <w:rFonts w:ascii="Verdana" w:hAnsi="Verdana"/>
          <w:color w:val="auto"/>
          <w:sz w:val="20"/>
          <w:szCs w:val="20"/>
        </w:rPr>
        <w:t>gestão de férias dos empregados do Grupo Edson Queiroz (GEQ).</w:t>
      </w:r>
    </w:p>
    <w:p w14:paraId="7FA3967E" w14:textId="77777777" w:rsidR="002C2F3B" w:rsidRPr="009809AB" w:rsidRDefault="00D20851" w:rsidP="00F005AE">
      <w:pPr>
        <w:pStyle w:val="Ttulo2"/>
        <w:spacing w:beforeLines="120" w:before="288" w:afterLines="120" w:after="288" w:line="240" w:lineRule="atLeast"/>
      </w:pPr>
      <w:bookmarkStart w:id="19" w:name="_Toc170301964"/>
      <w:r w:rsidRPr="009809AB">
        <w:t>Abrangência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41D15749" w14:textId="77777777" w:rsidR="008077EF" w:rsidRPr="009809AB" w:rsidRDefault="00D20851" w:rsidP="008077EF">
      <w:pPr>
        <w:pStyle w:val="Default"/>
        <w:tabs>
          <w:tab w:val="num" w:pos="0"/>
        </w:tabs>
        <w:spacing w:beforeLines="120" w:before="288" w:afterLines="120" w:after="288" w:line="240" w:lineRule="atLeast"/>
        <w:jc w:val="both"/>
        <w:rPr>
          <w:rFonts w:ascii="Verdana" w:hAnsi="Verdana"/>
          <w:color w:val="auto"/>
          <w:sz w:val="20"/>
          <w:szCs w:val="20"/>
        </w:rPr>
      </w:pPr>
      <w:bookmarkStart w:id="20" w:name="_Toc326600086"/>
      <w:bookmarkStart w:id="21" w:name="_Toc327256043"/>
      <w:bookmarkStart w:id="22" w:name="_Toc327256203"/>
      <w:bookmarkStart w:id="23" w:name="_Toc327256226"/>
      <w:bookmarkStart w:id="24" w:name="_Toc327256305"/>
      <w:bookmarkStart w:id="25" w:name="_Toc327258888"/>
      <w:bookmarkStart w:id="26" w:name="_Toc327866094"/>
      <w:r w:rsidRPr="009809AB">
        <w:rPr>
          <w:rFonts w:ascii="Verdana" w:hAnsi="Verdana"/>
          <w:color w:val="auto"/>
          <w:sz w:val="20"/>
          <w:szCs w:val="20"/>
        </w:rPr>
        <w:t>Esta política se aplica a todas as empresas do GEQ.</w:t>
      </w:r>
    </w:p>
    <w:p w14:paraId="170E5A92" w14:textId="77777777" w:rsidR="002C2F3B" w:rsidRPr="009809AB" w:rsidRDefault="00D20851" w:rsidP="00F005AE">
      <w:pPr>
        <w:pStyle w:val="Ttulo2"/>
        <w:spacing w:beforeLines="120" w:before="288" w:afterLines="120" w:after="288" w:line="240" w:lineRule="atLeast"/>
      </w:pPr>
      <w:bookmarkStart w:id="27" w:name="_Toc170301965"/>
      <w:r w:rsidRPr="009809AB">
        <w:t>Vigência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r w:rsidR="00F17D1D" w:rsidRPr="009809AB">
        <w:t xml:space="preserve"> </w:t>
      </w:r>
    </w:p>
    <w:p w14:paraId="1CB55EB8" w14:textId="77777777" w:rsidR="00D736D5" w:rsidRPr="009809AB" w:rsidRDefault="00D20851" w:rsidP="00B60B09">
      <w:pPr>
        <w:pStyle w:val="Default"/>
        <w:tabs>
          <w:tab w:val="num" w:pos="0"/>
        </w:tabs>
        <w:spacing w:beforeLines="120" w:before="288" w:afterLines="120" w:after="288" w:line="240" w:lineRule="atLeast"/>
        <w:jc w:val="both"/>
        <w:rPr>
          <w:rFonts w:ascii="Verdana" w:hAnsi="Verdana"/>
          <w:color w:val="auto"/>
          <w:sz w:val="20"/>
          <w:szCs w:val="20"/>
        </w:rPr>
      </w:pPr>
      <w:bookmarkStart w:id="28" w:name="_Toc326600087"/>
      <w:bookmarkStart w:id="29" w:name="_Toc327256044"/>
      <w:bookmarkStart w:id="30" w:name="_Toc327256204"/>
      <w:bookmarkStart w:id="31" w:name="_Toc327256227"/>
      <w:bookmarkStart w:id="32" w:name="_Toc327256306"/>
      <w:bookmarkStart w:id="33" w:name="_Toc327258889"/>
      <w:bookmarkStart w:id="34" w:name="_Toc327866095"/>
      <w:r w:rsidRPr="009809AB">
        <w:rPr>
          <w:rFonts w:ascii="Verdana" w:hAnsi="Verdana"/>
          <w:color w:val="auto"/>
          <w:sz w:val="20"/>
          <w:szCs w:val="20"/>
        </w:rPr>
        <w:t xml:space="preserve">Esta política terá prazo indeterminado e entrará em vigor a partir da data de sua </w:t>
      </w:r>
      <w:r>
        <w:rPr>
          <w:rFonts w:ascii="Verdana" w:hAnsi="Verdana"/>
          <w:color w:val="auto"/>
          <w:sz w:val="20"/>
          <w:szCs w:val="20"/>
        </w:rPr>
        <w:t>assinatura</w:t>
      </w:r>
      <w:r w:rsidRPr="009809AB">
        <w:rPr>
          <w:rFonts w:ascii="Verdana" w:hAnsi="Verdana"/>
          <w:color w:val="auto"/>
          <w:sz w:val="20"/>
          <w:szCs w:val="20"/>
        </w:rPr>
        <w:t>, com revisão periódica a cada 12 meses</w:t>
      </w:r>
      <w:r>
        <w:rPr>
          <w:rFonts w:ascii="Verdana" w:hAnsi="Verdana"/>
          <w:color w:val="auto"/>
          <w:sz w:val="20"/>
          <w:szCs w:val="20"/>
        </w:rPr>
        <w:t>.</w:t>
      </w:r>
    </w:p>
    <w:p w14:paraId="74FF7DDA" w14:textId="77777777" w:rsidR="00E7208D" w:rsidRPr="009809AB" w:rsidRDefault="00D20851" w:rsidP="00F005AE">
      <w:pPr>
        <w:pStyle w:val="Ttulo2"/>
        <w:spacing w:beforeLines="120" w:before="288" w:afterLines="120" w:after="288" w:line="240" w:lineRule="atLeast"/>
      </w:pPr>
      <w:bookmarkStart w:id="35" w:name="_Toc170301966"/>
      <w:bookmarkStart w:id="36" w:name="_Hlk89184453"/>
      <w:r w:rsidRPr="009809AB">
        <w:t>Área técnica responsável pela política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088BF934" w14:textId="77777777" w:rsidR="008077EF" w:rsidRPr="009809AB" w:rsidRDefault="00D20851" w:rsidP="008077EF">
      <w:pPr>
        <w:pStyle w:val="Default"/>
        <w:tabs>
          <w:tab w:val="num" w:pos="0"/>
        </w:tabs>
        <w:spacing w:beforeLines="120" w:before="288" w:afterLines="120" w:after="288" w:line="240" w:lineRule="atLeast"/>
        <w:jc w:val="both"/>
        <w:rPr>
          <w:rFonts w:ascii="Verdana" w:hAnsi="Verdana"/>
          <w:color w:val="auto"/>
          <w:sz w:val="20"/>
          <w:szCs w:val="20"/>
        </w:rPr>
      </w:pPr>
      <w:bookmarkStart w:id="37" w:name="_Toc326600088"/>
      <w:bookmarkStart w:id="38" w:name="_Toc327256045"/>
      <w:bookmarkStart w:id="39" w:name="_Toc327256205"/>
      <w:bookmarkStart w:id="40" w:name="_Toc327256228"/>
      <w:bookmarkStart w:id="41" w:name="_Toc327256307"/>
      <w:bookmarkStart w:id="42" w:name="_Toc327258890"/>
      <w:bookmarkStart w:id="43" w:name="_Toc327866096"/>
      <w:r w:rsidRPr="009809AB">
        <w:rPr>
          <w:rFonts w:ascii="Verdana" w:hAnsi="Verdana"/>
          <w:color w:val="auto"/>
          <w:sz w:val="20"/>
          <w:szCs w:val="20"/>
        </w:rPr>
        <w:t xml:space="preserve">O conteúdo dessa política é de responsabilidade da </w:t>
      </w:r>
      <w:r w:rsidR="00674357" w:rsidRPr="009809AB">
        <w:rPr>
          <w:rFonts w:ascii="Verdana" w:hAnsi="Verdana"/>
          <w:color w:val="auto"/>
          <w:sz w:val="20"/>
          <w:szCs w:val="20"/>
        </w:rPr>
        <w:t xml:space="preserve">área </w:t>
      </w:r>
      <w:r w:rsidR="00087BE8" w:rsidRPr="009809AB">
        <w:rPr>
          <w:rFonts w:ascii="Verdana" w:hAnsi="Verdana"/>
          <w:color w:val="auto"/>
          <w:sz w:val="20"/>
          <w:szCs w:val="20"/>
        </w:rPr>
        <w:t xml:space="preserve">de </w:t>
      </w:r>
      <w:r w:rsidR="00E52A24" w:rsidRPr="009809AB">
        <w:rPr>
          <w:rFonts w:ascii="Verdana" w:hAnsi="Verdana"/>
          <w:color w:val="auto"/>
          <w:sz w:val="20"/>
          <w:szCs w:val="20"/>
        </w:rPr>
        <w:t xml:space="preserve">Administração de Pessoal </w:t>
      </w:r>
      <w:r w:rsidR="006C56D2" w:rsidRPr="009809AB">
        <w:rPr>
          <w:rFonts w:ascii="Verdana" w:hAnsi="Verdana"/>
          <w:color w:val="auto"/>
          <w:sz w:val="20"/>
          <w:szCs w:val="20"/>
        </w:rPr>
        <w:t>d</w:t>
      </w:r>
      <w:r w:rsidR="003173A6">
        <w:rPr>
          <w:rFonts w:ascii="Verdana" w:hAnsi="Verdana"/>
          <w:color w:val="auto"/>
          <w:sz w:val="20"/>
          <w:szCs w:val="20"/>
        </w:rPr>
        <w:t xml:space="preserve">o Departamento de </w:t>
      </w:r>
      <w:r w:rsidR="006C56D2" w:rsidRPr="009809AB">
        <w:rPr>
          <w:rFonts w:ascii="Verdana" w:hAnsi="Verdana"/>
          <w:color w:val="auto"/>
          <w:sz w:val="20"/>
          <w:szCs w:val="20"/>
        </w:rPr>
        <w:t>Recursos Humanos (</w:t>
      </w:r>
      <w:r w:rsidR="00087BE8" w:rsidRPr="009809AB">
        <w:rPr>
          <w:rFonts w:ascii="Verdana" w:hAnsi="Verdana"/>
          <w:color w:val="auto"/>
          <w:sz w:val="20"/>
          <w:szCs w:val="20"/>
        </w:rPr>
        <w:t>RH</w:t>
      </w:r>
      <w:r w:rsidR="006C56D2" w:rsidRPr="009809AB">
        <w:rPr>
          <w:rFonts w:ascii="Verdana" w:hAnsi="Verdana"/>
          <w:color w:val="auto"/>
          <w:sz w:val="20"/>
          <w:szCs w:val="20"/>
        </w:rPr>
        <w:t>)</w:t>
      </w:r>
      <w:r>
        <w:rPr>
          <w:rFonts w:ascii="Verdana" w:hAnsi="Verdana"/>
          <w:color w:val="auto"/>
          <w:sz w:val="20"/>
          <w:szCs w:val="20"/>
        </w:rPr>
        <w:t xml:space="preserve">, </w:t>
      </w:r>
      <w:r w:rsidRPr="002A32FE">
        <w:rPr>
          <w:rFonts w:ascii="Verdana" w:hAnsi="Verdana"/>
          <w:sz w:val="20"/>
          <w:szCs w:val="20"/>
        </w:rPr>
        <w:t>assim como sua revisão, atualização</w:t>
      </w:r>
      <w:r>
        <w:rPr>
          <w:rFonts w:ascii="Verdana" w:hAnsi="Verdana"/>
          <w:sz w:val="20"/>
          <w:szCs w:val="20"/>
        </w:rPr>
        <w:t>, divulgação</w:t>
      </w:r>
      <w:r w:rsidRPr="002A32FE">
        <w:rPr>
          <w:rFonts w:ascii="Verdana" w:hAnsi="Verdana"/>
          <w:sz w:val="20"/>
          <w:szCs w:val="20"/>
        </w:rPr>
        <w:t xml:space="preserve"> e monitoramento de seu cumprimento.</w:t>
      </w:r>
    </w:p>
    <w:p w14:paraId="7CE3EDAB" w14:textId="77777777" w:rsidR="00447F28" w:rsidRPr="009809AB" w:rsidRDefault="00D20851" w:rsidP="00F005AE">
      <w:pPr>
        <w:pStyle w:val="Ttulo2"/>
        <w:spacing w:beforeLines="120" w:before="288" w:afterLines="120" w:after="288" w:line="240" w:lineRule="atLeast"/>
      </w:pPr>
      <w:bookmarkStart w:id="44" w:name="_Toc170301967"/>
      <w:bookmarkEnd w:id="36"/>
      <w:r w:rsidRPr="009809AB">
        <w:t>Aprovação</w:t>
      </w:r>
      <w:bookmarkEnd w:id="37"/>
      <w:bookmarkEnd w:id="44"/>
      <w:r w:rsidR="006C44BE" w:rsidRPr="009809AB">
        <w:t xml:space="preserve"> </w:t>
      </w:r>
      <w:bookmarkEnd w:id="38"/>
      <w:bookmarkEnd w:id="39"/>
      <w:bookmarkEnd w:id="40"/>
      <w:bookmarkEnd w:id="41"/>
      <w:bookmarkEnd w:id="42"/>
      <w:bookmarkEnd w:id="43"/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8"/>
        <w:gridCol w:w="6412"/>
      </w:tblGrid>
      <w:tr w:rsidR="00B90856" w14:paraId="609A5CC4" w14:textId="77777777" w:rsidTr="00734464">
        <w:trPr>
          <w:trHeight w:val="576"/>
        </w:trPr>
        <w:tc>
          <w:tcPr>
            <w:tcW w:w="2088" w:type="dxa"/>
            <w:tcBorders>
              <w:top w:val="single" w:sz="4" w:space="0" w:color="FFFFFF"/>
              <w:left w:val="single" w:sz="4" w:space="0" w:color="FFFFFF"/>
              <w:right w:val="nil"/>
            </w:tcBorders>
            <w:vAlign w:val="center"/>
          </w:tcPr>
          <w:p w14:paraId="4F21B8A6" w14:textId="77777777" w:rsidR="00BE5F59" w:rsidRPr="009809AB" w:rsidRDefault="00D20851" w:rsidP="00433C0E">
            <w:pPr>
              <w:tabs>
                <w:tab w:val="num" w:pos="851"/>
              </w:tabs>
              <w:spacing w:beforeLines="120" w:before="288" w:afterLines="120" w:after="288" w:line="240" w:lineRule="atLeast"/>
              <w:ind w:left="851" w:hanging="851"/>
              <w:jc w:val="both"/>
              <w:rPr>
                <w:rFonts w:ascii="Verdana" w:hAnsi="Verdana" w:cs="Tahoma"/>
              </w:rPr>
            </w:pPr>
            <w:bookmarkStart w:id="45" w:name="_Toc326600089"/>
            <w:bookmarkStart w:id="46" w:name="_Toc327256046"/>
            <w:bookmarkStart w:id="47" w:name="_Toc327258891"/>
            <w:r w:rsidRPr="009809AB">
              <w:rPr>
                <w:rFonts w:ascii="Verdana" w:hAnsi="Verdana" w:cs="Tahoma"/>
              </w:rPr>
              <w:t>Carlos Rotella</w:t>
            </w:r>
          </w:p>
        </w:tc>
        <w:tc>
          <w:tcPr>
            <w:tcW w:w="6412" w:type="dxa"/>
            <w:tcBorders>
              <w:top w:val="single" w:sz="4" w:space="0" w:color="FFFFFF"/>
              <w:left w:val="nil"/>
              <w:right w:val="nil"/>
            </w:tcBorders>
            <w:vAlign w:val="center"/>
          </w:tcPr>
          <w:p w14:paraId="5BB59823" w14:textId="77777777" w:rsidR="00BE5F59" w:rsidRPr="009809AB" w:rsidRDefault="00D20851" w:rsidP="007E03FD">
            <w:pPr>
              <w:spacing w:beforeLines="120" w:before="288" w:afterLines="120" w:after="288" w:line="240" w:lineRule="atLeast"/>
              <w:ind w:right="-817"/>
              <w:jc w:val="both"/>
              <w:rPr>
                <w:rFonts w:ascii="Verdana" w:hAnsi="Verdana" w:cs="Tahoma"/>
              </w:rPr>
            </w:pPr>
            <w:r w:rsidRPr="009809AB">
              <w:rPr>
                <w:rFonts w:ascii="Verdana" w:hAnsi="Verdana" w:cs="Tahoma"/>
              </w:rPr>
              <w:t xml:space="preserve"> Presidente</w:t>
            </w:r>
            <w:r w:rsidR="008E7EBD" w:rsidRPr="009809AB">
              <w:rPr>
                <w:rFonts w:ascii="Verdana" w:hAnsi="Verdana" w:cs="Tahoma"/>
              </w:rPr>
              <w:t xml:space="preserve"> Executivo</w:t>
            </w:r>
          </w:p>
        </w:tc>
      </w:tr>
      <w:tr w:rsidR="00B90856" w14:paraId="6EC0CF6C" w14:textId="77777777" w:rsidTr="00734464">
        <w:trPr>
          <w:trHeight w:val="981"/>
        </w:trPr>
        <w:tc>
          <w:tcPr>
            <w:tcW w:w="2088" w:type="dxa"/>
            <w:tcBorders>
              <w:top w:val="single" w:sz="4" w:space="0" w:color="FFFFFF"/>
              <w:left w:val="single" w:sz="4" w:space="0" w:color="FFFFFF"/>
              <w:right w:val="nil"/>
            </w:tcBorders>
            <w:vAlign w:val="center"/>
          </w:tcPr>
          <w:p w14:paraId="1CE5B42E" w14:textId="77777777" w:rsidR="00BE5F59" w:rsidRPr="009809AB" w:rsidRDefault="00D20851" w:rsidP="00433C0E">
            <w:pPr>
              <w:tabs>
                <w:tab w:val="num" w:pos="851"/>
              </w:tabs>
              <w:spacing w:beforeLines="120" w:before="288" w:afterLines="120" w:after="288" w:line="240" w:lineRule="atLeast"/>
              <w:ind w:left="851" w:hanging="851"/>
              <w:jc w:val="both"/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Paula Nogueira</w:t>
            </w:r>
          </w:p>
        </w:tc>
        <w:tc>
          <w:tcPr>
            <w:tcW w:w="6412" w:type="dxa"/>
            <w:tcBorders>
              <w:top w:val="single" w:sz="4" w:space="0" w:color="FFFFFF"/>
              <w:left w:val="nil"/>
              <w:right w:val="nil"/>
            </w:tcBorders>
            <w:vAlign w:val="center"/>
          </w:tcPr>
          <w:p w14:paraId="333E0E8C" w14:textId="77777777" w:rsidR="00BE5F59" w:rsidRPr="009809AB" w:rsidRDefault="00D20851" w:rsidP="00433C0E">
            <w:pPr>
              <w:spacing w:beforeLines="120" w:before="288" w:afterLines="120" w:after="288" w:line="240" w:lineRule="atLeast"/>
              <w:ind w:left="739" w:right="-817" w:hanging="851"/>
              <w:jc w:val="both"/>
              <w:rPr>
                <w:rFonts w:ascii="Verdana" w:hAnsi="Verdana" w:cs="Tahoma"/>
              </w:rPr>
            </w:pPr>
            <w:r w:rsidRPr="009809AB">
              <w:rPr>
                <w:rFonts w:ascii="Verdana" w:hAnsi="Verdana" w:cs="Tahoma"/>
              </w:rPr>
              <w:t xml:space="preserve">   </w:t>
            </w:r>
            <w:r>
              <w:rPr>
                <w:rFonts w:ascii="Verdana" w:hAnsi="Verdana" w:cs="Tahoma"/>
              </w:rPr>
              <w:t>Diretora Executiva Jurídica</w:t>
            </w:r>
          </w:p>
        </w:tc>
      </w:tr>
      <w:tr w:rsidR="00B90856" w14:paraId="5C5A5F1B" w14:textId="77777777" w:rsidTr="00734464">
        <w:trPr>
          <w:trHeight w:val="1007"/>
        </w:trPr>
        <w:tc>
          <w:tcPr>
            <w:tcW w:w="2088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nil"/>
            </w:tcBorders>
            <w:vAlign w:val="center"/>
          </w:tcPr>
          <w:p w14:paraId="75E255C5" w14:textId="77777777" w:rsidR="007E03FD" w:rsidRPr="009809AB" w:rsidRDefault="00D20851" w:rsidP="007E03FD">
            <w:pPr>
              <w:tabs>
                <w:tab w:val="num" w:pos="851"/>
              </w:tabs>
              <w:spacing w:beforeLines="120" w:before="288" w:afterLines="120" w:after="288" w:line="240" w:lineRule="atLeast"/>
              <w:ind w:left="851" w:hanging="851"/>
              <w:jc w:val="both"/>
              <w:rPr>
                <w:rFonts w:ascii="Verdana" w:hAnsi="Verdana"/>
              </w:rPr>
            </w:pPr>
            <w:r w:rsidRPr="009809AB">
              <w:rPr>
                <w:rFonts w:ascii="Verdana" w:hAnsi="Verdana" w:cs="Tahoma"/>
              </w:rPr>
              <w:t>Otameiry Furtado</w:t>
            </w:r>
          </w:p>
        </w:tc>
        <w:tc>
          <w:tcPr>
            <w:tcW w:w="6412" w:type="dxa"/>
            <w:tcBorders>
              <w:top w:val="single" w:sz="4" w:space="0" w:color="FFFFFF"/>
              <w:left w:val="nil"/>
              <w:bottom w:val="single" w:sz="4" w:space="0" w:color="auto"/>
              <w:right w:val="nil"/>
            </w:tcBorders>
            <w:vAlign w:val="center"/>
          </w:tcPr>
          <w:p w14:paraId="07016A5E" w14:textId="77777777" w:rsidR="007E03FD" w:rsidRPr="009809AB" w:rsidRDefault="00D20851" w:rsidP="007E03FD">
            <w:pPr>
              <w:spacing w:beforeLines="120" w:before="288" w:afterLines="120" w:after="288" w:line="240" w:lineRule="atLeast"/>
              <w:ind w:left="739" w:hanging="851"/>
              <w:jc w:val="both"/>
              <w:rPr>
                <w:rFonts w:ascii="Verdana" w:hAnsi="Verdana"/>
              </w:rPr>
            </w:pPr>
            <w:r w:rsidRPr="009809AB">
              <w:rPr>
                <w:rFonts w:ascii="Verdana" w:hAnsi="Verdana" w:cs="Tahoma"/>
              </w:rPr>
              <w:t xml:space="preserve">   Diretora </w:t>
            </w:r>
            <w:r w:rsidR="00207A8E">
              <w:rPr>
                <w:rFonts w:ascii="Verdana" w:hAnsi="Verdana" w:cs="Tahoma"/>
              </w:rPr>
              <w:t xml:space="preserve">Executiva </w:t>
            </w:r>
            <w:r w:rsidRPr="009809AB">
              <w:rPr>
                <w:rFonts w:ascii="Verdana" w:hAnsi="Verdana" w:cs="Tahoma"/>
              </w:rPr>
              <w:t xml:space="preserve">de Recursos Humanos   </w:t>
            </w:r>
          </w:p>
        </w:tc>
      </w:tr>
    </w:tbl>
    <w:p w14:paraId="11FF692D" w14:textId="77777777" w:rsidR="00691A3A" w:rsidRPr="009809AB" w:rsidRDefault="00691A3A" w:rsidP="009E0746"/>
    <w:p w14:paraId="0E729913" w14:textId="77777777" w:rsidR="00691A3A" w:rsidRPr="009809AB" w:rsidRDefault="00D20851">
      <w:r w:rsidRPr="009809AB">
        <w:br w:type="page"/>
      </w:r>
    </w:p>
    <w:p w14:paraId="5D672A71" w14:textId="77777777" w:rsidR="00C23A0F" w:rsidRPr="009809AB" w:rsidRDefault="00D20851" w:rsidP="00691A3A">
      <w:pPr>
        <w:pStyle w:val="Ttulo1"/>
        <w:spacing w:beforeLines="120" w:before="288" w:afterLines="120" w:after="288" w:line="240" w:lineRule="atLeast"/>
      </w:pPr>
      <w:bookmarkStart w:id="48" w:name="_Toc170301968"/>
      <w:r w:rsidRPr="009809AB">
        <w:lastRenderedPageBreak/>
        <w:t>CONCEITOS E DEFINIÇÕES</w:t>
      </w:r>
      <w:bookmarkEnd w:id="45"/>
      <w:bookmarkEnd w:id="46"/>
      <w:bookmarkEnd w:id="47"/>
      <w:bookmarkEnd w:id="48"/>
    </w:p>
    <w:p w14:paraId="59D42843" w14:textId="77777777" w:rsidR="000F3316" w:rsidRPr="009809AB" w:rsidRDefault="00D20851" w:rsidP="001E2B4B">
      <w:pPr>
        <w:pStyle w:val="Default"/>
        <w:numPr>
          <w:ilvl w:val="0"/>
          <w:numId w:val="1"/>
        </w:numPr>
        <w:spacing w:beforeLines="120" w:before="288" w:afterLines="120" w:after="288" w:line="240" w:lineRule="atLeast"/>
        <w:ind w:left="1276" w:hanging="425"/>
        <w:jc w:val="both"/>
        <w:rPr>
          <w:rFonts w:ascii="Verdana" w:hAnsi="Verdana"/>
          <w:b/>
          <w:color w:val="auto"/>
          <w:sz w:val="20"/>
          <w:szCs w:val="20"/>
        </w:rPr>
      </w:pPr>
      <w:r w:rsidRPr="009809AB">
        <w:rPr>
          <w:rFonts w:ascii="Verdana" w:hAnsi="Verdana"/>
          <w:b/>
          <w:color w:val="auto"/>
          <w:sz w:val="20"/>
          <w:szCs w:val="20"/>
        </w:rPr>
        <w:t>Abono pecuniário de férias:</w:t>
      </w:r>
      <w:r w:rsidRPr="009809AB">
        <w:rPr>
          <w:rFonts w:ascii="Verdana" w:hAnsi="Verdana"/>
          <w:color w:val="auto"/>
          <w:sz w:val="20"/>
          <w:szCs w:val="20"/>
        </w:rPr>
        <w:t xml:space="preserve"> conversão </w:t>
      </w:r>
      <w:r w:rsidR="00F5698F" w:rsidRPr="009809AB">
        <w:rPr>
          <w:rFonts w:ascii="Verdana" w:hAnsi="Verdana"/>
          <w:color w:val="auto"/>
          <w:sz w:val="20"/>
          <w:szCs w:val="20"/>
        </w:rPr>
        <w:t xml:space="preserve">em dinheiro </w:t>
      </w:r>
      <w:r w:rsidRPr="009809AB">
        <w:rPr>
          <w:rFonts w:ascii="Verdana" w:hAnsi="Verdana"/>
          <w:color w:val="auto"/>
          <w:sz w:val="20"/>
          <w:szCs w:val="20"/>
        </w:rPr>
        <w:t xml:space="preserve">de um terço </w:t>
      </w:r>
      <w:r w:rsidR="00F5698F" w:rsidRPr="009809AB">
        <w:rPr>
          <w:rFonts w:ascii="Verdana" w:hAnsi="Verdana"/>
          <w:color w:val="auto"/>
          <w:sz w:val="20"/>
          <w:szCs w:val="20"/>
        </w:rPr>
        <w:t>dos dias de</w:t>
      </w:r>
      <w:r w:rsidRPr="009809AB">
        <w:rPr>
          <w:rFonts w:ascii="Verdana" w:hAnsi="Verdana"/>
          <w:color w:val="auto"/>
          <w:sz w:val="20"/>
          <w:szCs w:val="20"/>
        </w:rPr>
        <w:t xml:space="preserve"> férias</w:t>
      </w:r>
      <w:r w:rsidR="000B7152" w:rsidRPr="009809AB">
        <w:rPr>
          <w:rFonts w:ascii="Verdana" w:hAnsi="Verdana"/>
          <w:color w:val="auto"/>
          <w:sz w:val="20"/>
          <w:szCs w:val="20"/>
        </w:rPr>
        <w:t xml:space="preserve"> </w:t>
      </w:r>
      <w:r w:rsidR="00F5698F" w:rsidRPr="009809AB">
        <w:rPr>
          <w:rFonts w:ascii="Verdana" w:hAnsi="Verdana"/>
          <w:color w:val="auto"/>
          <w:sz w:val="20"/>
          <w:szCs w:val="20"/>
        </w:rPr>
        <w:t>a que o empregado tem direito</w:t>
      </w:r>
      <w:r w:rsidRPr="009809AB">
        <w:rPr>
          <w:rFonts w:ascii="Verdana" w:hAnsi="Verdana"/>
          <w:color w:val="auto"/>
          <w:sz w:val="20"/>
          <w:szCs w:val="20"/>
        </w:rPr>
        <w:t>.</w:t>
      </w:r>
    </w:p>
    <w:p w14:paraId="3B196BCE" w14:textId="77777777" w:rsidR="001E7832" w:rsidRPr="009809AB" w:rsidRDefault="00D20851" w:rsidP="001E2B4B">
      <w:pPr>
        <w:pStyle w:val="Default"/>
        <w:numPr>
          <w:ilvl w:val="0"/>
          <w:numId w:val="1"/>
        </w:numPr>
        <w:tabs>
          <w:tab w:val="left" w:pos="1276"/>
          <w:tab w:val="left" w:pos="7938"/>
        </w:tabs>
        <w:spacing w:beforeLines="120" w:before="288" w:afterLines="120" w:after="288" w:line="240" w:lineRule="atLeast"/>
        <w:ind w:left="1276" w:hanging="425"/>
        <w:jc w:val="both"/>
        <w:rPr>
          <w:rFonts w:ascii="Verdana" w:hAnsi="Verdana"/>
          <w:color w:val="auto"/>
          <w:sz w:val="20"/>
          <w:szCs w:val="20"/>
        </w:rPr>
      </w:pPr>
      <w:r w:rsidRPr="009809AB">
        <w:rPr>
          <w:rFonts w:ascii="Verdana" w:hAnsi="Verdana"/>
          <w:b/>
          <w:iCs/>
          <w:color w:val="auto"/>
          <w:sz w:val="20"/>
          <w:szCs w:val="20"/>
        </w:rPr>
        <w:t>Acordo Coletivo de Trabalho (ACT):</w:t>
      </w:r>
      <w:r w:rsidRPr="009809AB">
        <w:rPr>
          <w:rFonts w:ascii="Verdana" w:hAnsi="Verdana"/>
          <w:color w:val="auto"/>
          <w:sz w:val="20"/>
          <w:szCs w:val="20"/>
        </w:rPr>
        <w:t xml:space="preserve"> </w:t>
      </w:r>
      <w:r w:rsidR="00F5698F" w:rsidRPr="009809AB">
        <w:rPr>
          <w:rFonts w:ascii="Verdana" w:hAnsi="Verdana"/>
          <w:color w:val="auto"/>
          <w:sz w:val="20"/>
          <w:szCs w:val="20"/>
        </w:rPr>
        <w:t>é a normatização das condições negociadas entre sindicato laboral e empresa. Abrange somente os signatários.</w:t>
      </w:r>
    </w:p>
    <w:p w14:paraId="59499307" w14:textId="77777777" w:rsidR="00E00F93" w:rsidRPr="009809AB" w:rsidRDefault="00D20851" w:rsidP="00736C3B">
      <w:pPr>
        <w:pStyle w:val="Default"/>
        <w:numPr>
          <w:ilvl w:val="0"/>
          <w:numId w:val="1"/>
        </w:numPr>
        <w:spacing w:beforeLines="120" w:before="288" w:afterLines="120" w:after="288" w:line="240" w:lineRule="atLeast"/>
        <w:ind w:left="1276" w:hanging="425"/>
        <w:jc w:val="both"/>
        <w:rPr>
          <w:rFonts w:ascii="Verdana" w:hAnsi="Verdana"/>
          <w:b/>
          <w:i/>
          <w:color w:val="auto"/>
          <w:sz w:val="20"/>
          <w:szCs w:val="20"/>
        </w:rPr>
      </w:pPr>
      <w:r w:rsidRPr="009809AB">
        <w:rPr>
          <w:rFonts w:ascii="Verdana" w:hAnsi="Verdana" w:cs="Verdana"/>
          <w:b/>
          <w:bCs/>
          <w:color w:val="auto"/>
          <w:sz w:val="20"/>
          <w:szCs w:val="20"/>
        </w:rPr>
        <w:t>Atestado de Saúde Ocupacional (ASO):</w:t>
      </w:r>
      <w:r w:rsidRPr="009809AB">
        <w:rPr>
          <w:rFonts w:ascii="Verdana" w:hAnsi="Verdana" w:cs="Verdana"/>
          <w:b/>
          <w:bCs/>
          <w:i/>
          <w:iCs/>
          <w:color w:val="auto"/>
          <w:sz w:val="20"/>
          <w:szCs w:val="20"/>
        </w:rPr>
        <w:t xml:space="preserve"> </w:t>
      </w:r>
      <w:r w:rsidRPr="009809AB">
        <w:rPr>
          <w:rFonts w:ascii="Verdana" w:hAnsi="Verdana" w:cs="Verdana"/>
          <w:color w:val="auto"/>
          <w:sz w:val="20"/>
          <w:szCs w:val="20"/>
        </w:rPr>
        <w:t xml:space="preserve">documento que especifica se o </w:t>
      </w:r>
      <w:r w:rsidRPr="009809AB">
        <w:rPr>
          <w:rFonts w:ascii="Verdana" w:hAnsi="Verdana"/>
          <w:color w:val="auto"/>
          <w:sz w:val="20"/>
          <w:szCs w:val="20"/>
        </w:rPr>
        <w:t>empregado está apto ou não para realizar determinada atividade</w:t>
      </w:r>
      <w:r w:rsidR="005606B5" w:rsidRPr="009809AB">
        <w:rPr>
          <w:rFonts w:ascii="Verdana" w:hAnsi="Verdana"/>
          <w:color w:val="auto"/>
          <w:sz w:val="20"/>
          <w:szCs w:val="20"/>
        </w:rPr>
        <w:t>. Pode ser</w:t>
      </w:r>
      <w:r w:rsidRPr="009809AB">
        <w:rPr>
          <w:rFonts w:ascii="Verdana" w:hAnsi="Verdana"/>
          <w:color w:val="auto"/>
          <w:sz w:val="20"/>
          <w:szCs w:val="20"/>
        </w:rPr>
        <w:t xml:space="preserve"> admissional, demissional, </w:t>
      </w:r>
      <w:r w:rsidR="003340E2" w:rsidRPr="009809AB">
        <w:rPr>
          <w:rFonts w:ascii="Verdana" w:hAnsi="Verdana"/>
          <w:color w:val="auto"/>
          <w:sz w:val="20"/>
          <w:szCs w:val="20"/>
        </w:rPr>
        <w:t xml:space="preserve">de </w:t>
      </w:r>
      <w:r w:rsidRPr="009809AB">
        <w:rPr>
          <w:rFonts w:ascii="Verdana" w:hAnsi="Verdana"/>
          <w:color w:val="auto"/>
          <w:sz w:val="20"/>
          <w:szCs w:val="20"/>
        </w:rPr>
        <w:t>mudança de função, periódico e de retorno ao trabalho.</w:t>
      </w:r>
    </w:p>
    <w:p w14:paraId="769A6189" w14:textId="77777777" w:rsidR="001E7832" w:rsidRPr="009809AB" w:rsidRDefault="00D20851" w:rsidP="001E2B4B">
      <w:pPr>
        <w:pStyle w:val="Default"/>
        <w:numPr>
          <w:ilvl w:val="0"/>
          <w:numId w:val="1"/>
        </w:numPr>
        <w:tabs>
          <w:tab w:val="left" w:pos="1276"/>
        </w:tabs>
        <w:spacing w:beforeLines="120" w:before="288" w:afterLines="120" w:after="288" w:line="240" w:lineRule="atLeast"/>
        <w:ind w:left="1276" w:hanging="425"/>
        <w:jc w:val="both"/>
        <w:rPr>
          <w:rFonts w:ascii="Verdana" w:hAnsi="Verdana" w:cs="Calibri"/>
          <w:color w:val="auto"/>
          <w:sz w:val="20"/>
          <w:szCs w:val="20"/>
          <w:lang w:val="pt-PT"/>
        </w:rPr>
      </w:pPr>
      <w:r w:rsidRPr="009809AB">
        <w:rPr>
          <w:rFonts w:ascii="Verdana" w:hAnsi="Verdana"/>
          <w:b/>
          <w:iCs/>
          <w:color w:val="auto"/>
          <w:sz w:val="20"/>
          <w:szCs w:val="20"/>
        </w:rPr>
        <w:t>Convenção Coletiva de Trabalho (CCT):</w:t>
      </w:r>
      <w:r w:rsidRPr="009809AB">
        <w:rPr>
          <w:rFonts w:ascii="Verdana" w:hAnsi="Verdana"/>
          <w:b/>
          <w:color w:val="auto"/>
          <w:sz w:val="20"/>
          <w:szCs w:val="20"/>
        </w:rPr>
        <w:t xml:space="preserve"> </w:t>
      </w:r>
      <w:r w:rsidR="00F5698F" w:rsidRPr="009809AB">
        <w:rPr>
          <w:rFonts w:ascii="Verdana" w:hAnsi="Verdana"/>
          <w:color w:val="auto"/>
          <w:sz w:val="20"/>
          <w:szCs w:val="20"/>
        </w:rPr>
        <w:t>é a normatização das condições negociadas entre sindicatos de empregados e empregadores. Tem âmbito local e congrega as empresas e empregados abrangidos pela base territorial dos sindicatos signatários.</w:t>
      </w:r>
    </w:p>
    <w:p w14:paraId="1B9CB77D" w14:textId="77777777" w:rsidR="001E7832" w:rsidRPr="009809AB" w:rsidRDefault="00D20851" w:rsidP="001E2B4B">
      <w:pPr>
        <w:pStyle w:val="Default"/>
        <w:numPr>
          <w:ilvl w:val="0"/>
          <w:numId w:val="1"/>
        </w:numPr>
        <w:tabs>
          <w:tab w:val="left" w:pos="1276"/>
        </w:tabs>
        <w:spacing w:beforeLines="120" w:before="288" w:afterLines="120" w:after="288" w:line="240" w:lineRule="atLeast"/>
        <w:ind w:left="1276" w:hanging="425"/>
        <w:jc w:val="both"/>
        <w:rPr>
          <w:rFonts w:ascii="Verdana" w:hAnsi="Verdana" w:cs="Calibri"/>
          <w:color w:val="auto"/>
          <w:sz w:val="20"/>
          <w:szCs w:val="20"/>
          <w:lang w:val="pt-PT"/>
        </w:rPr>
      </w:pPr>
      <w:r w:rsidRPr="009809AB">
        <w:rPr>
          <w:rFonts w:ascii="Verdana" w:hAnsi="Verdana"/>
          <w:b/>
          <w:iCs/>
          <w:color w:val="auto"/>
          <w:sz w:val="20"/>
          <w:szCs w:val="20"/>
        </w:rPr>
        <w:t>Consolidação das Leis do Trabalho (CLT):</w:t>
      </w:r>
      <w:r w:rsidRPr="009809AB">
        <w:rPr>
          <w:rFonts w:ascii="Verdana" w:hAnsi="Verdana" w:cs="Calibri"/>
          <w:color w:val="auto"/>
          <w:sz w:val="20"/>
          <w:szCs w:val="20"/>
          <w:lang w:val="pt-PT"/>
        </w:rPr>
        <w:t xml:space="preserve"> </w:t>
      </w:r>
      <w:r w:rsidRPr="009809AB">
        <w:rPr>
          <w:rFonts w:ascii="Verdana" w:hAnsi="Verdana"/>
          <w:color w:val="auto"/>
          <w:sz w:val="20"/>
          <w:szCs w:val="20"/>
        </w:rPr>
        <w:t>legislação brasileira que estatui as normas que regulam as relações individuais e coletivas de trabalho.</w:t>
      </w:r>
    </w:p>
    <w:p w14:paraId="6637ED7B" w14:textId="77777777" w:rsidR="008077EF" w:rsidRPr="009809AB" w:rsidRDefault="00D20851" w:rsidP="001E2B4B">
      <w:pPr>
        <w:pStyle w:val="Default"/>
        <w:numPr>
          <w:ilvl w:val="0"/>
          <w:numId w:val="1"/>
        </w:numPr>
        <w:spacing w:beforeLines="120" w:before="288" w:afterLines="120" w:after="288" w:line="240" w:lineRule="atLeast"/>
        <w:ind w:left="1276" w:hanging="425"/>
        <w:jc w:val="both"/>
        <w:rPr>
          <w:rFonts w:ascii="Verdana" w:hAnsi="Verdana"/>
          <w:color w:val="auto"/>
          <w:sz w:val="20"/>
          <w:szCs w:val="20"/>
        </w:rPr>
      </w:pPr>
      <w:r w:rsidRPr="009809AB">
        <w:rPr>
          <w:rFonts w:ascii="Verdana" w:hAnsi="Verdana"/>
          <w:b/>
          <w:color w:val="auto"/>
          <w:sz w:val="20"/>
          <w:szCs w:val="20"/>
        </w:rPr>
        <w:t>Férias compulsórias:</w:t>
      </w:r>
      <w:r w:rsidRPr="009809AB">
        <w:rPr>
          <w:rFonts w:ascii="Verdana" w:hAnsi="Verdana"/>
          <w:color w:val="auto"/>
          <w:sz w:val="20"/>
          <w:szCs w:val="20"/>
        </w:rPr>
        <w:t xml:space="preserve"> </w:t>
      </w:r>
      <w:r w:rsidR="00265D6F" w:rsidRPr="009809AB">
        <w:rPr>
          <w:rFonts w:ascii="Verdana" w:hAnsi="Verdana"/>
          <w:color w:val="auto"/>
          <w:sz w:val="20"/>
          <w:szCs w:val="20"/>
        </w:rPr>
        <w:t>f</w:t>
      </w:r>
      <w:r w:rsidRPr="009809AB">
        <w:rPr>
          <w:rFonts w:ascii="Verdana" w:hAnsi="Verdana"/>
          <w:color w:val="auto"/>
          <w:sz w:val="20"/>
          <w:szCs w:val="20"/>
        </w:rPr>
        <w:t>érias programadas pela empresa</w:t>
      </w:r>
      <w:r w:rsidR="00430CC0" w:rsidRPr="009809AB">
        <w:rPr>
          <w:rFonts w:ascii="Verdana" w:hAnsi="Verdana"/>
          <w:color w:val="auto"/>
          <w:sz w:val="20"/>
          <w:szCs w:val="20"/>
        </w:rPr>
        <w:t>, no intuito de evitar</w:t>
      </w:r>
      <w:r w:rsidR="00DF373D" w:rsidRPr="009809AB">
        <w:rPr>
          <w:rFonts w:ascii="Verdana" w:hAnsi="Verdana"/>
          <w:color w:val="auto"/>
          <w:sz w:val="20"/>
          <w:szCs w:val="20"/>
        </w:rPr>
        <w:t>-</w:t>
      </w:r>
      <w:r w:rsidR="00D41BD2" w:rsidRPr="009809AB">
        <w:rPr>
          <w:rFonts w:ascii="Verdana" w:hAnsi="Verdana"/>
          <w:color w:val="auto"/>
          <w:sz w:val="20"/>
          <w:szCs w:val="20"/>
        </w:rPr>
        <w:t>lhe a imposição de multas</w:t>
      </w:r>
      <w:r w:rsidRPr="009809AB">
        <w:rPr>
          <w:rFonts w:ascii="Verdana" w:hAnsi="Verdana"/>
          <w:color w:val="auto"/>
          <w:sz w:val="20"/>
          <w:szCs w:val="20"/>
        </w:rPr>
        <w:t xml:space="preserve"> após o vencimento do segundo período aquisitivo consecutivo do </w:t>
      </w:r>
      <w:r w:rsidR="00C9788B" w:rsidRPr="009809AB">
        <w:rPr>
          <w:rFonts w:ascii="Verdana" w:hAnsi="Verdana"/>
          <w:color w:val="auto"/>
          <w:sz w:val="20"/>
          <w:szCs w:val="20"/>
        </w:rPr>
        <w:t>empregado</w:t>
      </w:r>
      <w:r w:rsidRPr="009809AB">
        <w:rPr>
          <w:rFonts w:ascii="Verdana" w:hAnsi="Verdana"/>
          <w:color w:val="auto"/>
          <w:sz w:val="20"/>
          <w:szCs w:val="20"/>
        </w:rPr>
        <w:t>.</w:t>
      </w:r>
    </w:p>
    <w:p w14:paraId="0A9E74EF" w14:textId="77777777" w:rsidR="008077EF" w:rsidRPr="009809AB" w:rsidRDefault="00D20851" w:rsidP="001E2B4B">
      <w:pPr>
        <w:pStyle w:val="Default"/>
        <w:numPr>
          <w:ilvl w:val="0"/>
          <w:numId w:val="1"/>
        </w:numPr>
        <w:spacing w:beforeLines="120" w:before="288" w:afterLines="120" w:after="288" w:line="240" w:lineRule="atLeast"/>
        <w:ind w:left="1276" w:hanging="425"/>
        <w:jc w:val="both"/>
        <w:rPr>
          <w:rFonts w:ascii="Verdana" w:hAnsi="Verdana"/>
          <w:color w:val="auto"/>
          <w:sz w:val="20"/>
          <w:szCs w:val="20"/>
        </w:rPr>
      </w:pPr>
      <w:r w:rsidRPr="009809AB">
        <w:rPr>
          <w:rFonts w:ascii="Verdana" w:hAnsi="Verdana"/>
          <w:b/>
          <w:color w:val="auto"/>
          <w:sz w:val="20"/>
          <w:szCs w:val="20"/>
        </w:rPr>
        <w:t>Férias coletivas:</w:t>
      </w:r>
      <w:r w:rsidRPr="009809AB">
        <w:rPr>
          <w:rFonts w:ascii="Verdana" w:hAnsi="Verdana"/>
          <w:color w:val="auto"/>
          <w:sz w:val="20"/>
          <w:szCs w:val="20"/>
        </w:rPr>
        <w:t xml:space="preserve"> são férias concedidas de forma simultânea a todos os empregados da empresa ou apenas empregados de determinados estabelecimentos ou setores, independe</w:t>
      </w:r>
      <w:r w:rsidR="00792575" w:rsidRPr="009809AB">
        <w:rPr>
          <w:rFonts w:ascii="Verdana" w:hAnsi="Verdana"/>
          <w:color w:val="auto"/>
          <w:sz w:val="20"/>
          <w:szCs w:val="20"/>
        </w:rPr>
        <w:t>ntemente</w:t>
      </w:r>
      <w:r w:rsidRPr="009809AB">
        <w:rPr>
          <w:rFonts w:ascii="Verdana" w:hAnsi="Verdana"/>
          <w:color w:val="auto"/>
          <w:sz w:val="20"/>
          <w:szCs w:val="20"/>
        </w:rPr>
        <w:t xml:space="preserve"> </w:t>
      </w:r>
      <w:r w:rsidR="00792575" w:rsidRPr="009809AB">
        <w:rPr>
          <w:rFonts w:ascii="Verdana" w:hAnsi="Verdana"/>
          <w:color w:val="auto"/>
          <w:sz w:val="20"/>
          <w:szCs w:val="20"/>
        </w:rPr>
        <w:t>da integralização</w:t>
      </w:r>
      <w:r w:rsidRPr="009809AB">
        <w:rPr>
          <w:rFonts w:ascii="Verdana" w:hAnsi="Verdana"/>
          <w:color w:val="auto"/>
          <w:sz w:val="20"/>
          <w:szCs w:val="20"/>
        </w:rPr>
        <w:t xml:space="preserve"> </w:t>
      </w:r>
      <w:r w:rsidR="00792575" w:rsidRPr="009809AB">
        <w:rPr>
          <w:rFonts w:ascii="Verdana" w:hAnsi="Verdana"/>
          <w:color w:val="auto"/>
          <w:sz w:val="20"/>
          <w:szCs w:val="20"/>
        </w:rPr>
        <w:t>d</w:t>
      </w:r>
      <w:r w:rsidRPr="009809AB">
        <w:rPr>
          <w:rFonts w:ascii="Verdana" w:hAnsi="Verdana"/>
          <w:color w:val="auto"/>
          <w:sz w:val="20"/>
          <w:szCs w:val="20"/>
        </w:rPr>
        <w:t>os respectivos períodos aquisitivos.</w:t>
      </w:r>
    </w:p>
    <w:p w14:paraId="7BF8A1DA" w14:textId="77777777" w:rsidR="008077EF" w:rsidRPr="009809AB" w:rsidRDefault="00D20851" w:rsidP="001E2B4B">
      <w:pPr>
        <w:pStyle w:val="Default"/>
        <w:numPr>
          <w:ilvl w:val="0"/>
          <w:numId w:val="1"/>
        </w:numPr>
        <w:spacing w:beforeLines="120" w:before="288" w:afterLines="120" w:after="288" w:line="240" w:lineRule="atLeast"/>
        <w:ind w:left="1276" w:hanging="425"/>
        <w:jc w:val="both"/>
        <w:rPr>
          <w:rFonts w:ascii="Verdana" w:hAnsi="Verdana"/>
          <w:color w:val="auto"/>
          <w:sz w:val="20"/>
          <w:szCs w:val="20"/>
        </w:rPr>
      </w:pPr>
      <w:r w:rsidRPr="009809AB">
        <w:rPr>
          <w:rFonts w:ascii="Verdana" w:hAnsi="Verdana"/>
          <w:b/>
          <w:color w:val="auto"/>
          <w:sz w:val="20"/>
          <w:szCs w:val="20"/>
        </w:rPr>
        <w:t>Período aquisitivo</w:t>
      </w:r>
      <w:r w:rsidR="003B251F" w:rsidRPr="009809AB">
        <w:rPr>
          <w:rFonts w:ascii="Verdana" w:hAnsi="Verdana"/>
          <w:b/>
          <w:color w:val="auto"/>
          <w:sz w:val="20"/>
          <w:szCs w:val="20"/>
        </w:rPr>
        <w:t xml:space="preserve"> de férias</w:t>
      </w:r>
      <w:r w:rsidRPr="009809AB">
        <w:rPr>
          <w:rFonts w:ascii="Verdana" w:hAnsi="Verdana"/>
          <w:b/>
          <w:color w:val="auto"/>
          <w:sz w:val="20"/>
          <w:szCs w:val="20"/>
        </w:rPr>
        <w:t>:</w:t>
      </w:r>
      <w:r w:rsidRPr="009809AB">
        <w:rPr>
          <w:rFonts w:ascii="Verdana" w:hAnsi="Verdana"/>
          <w:color w:val="auto"/>
          <w:sz w:val="20"/>
          <w:szCs w:val="20"/>
        </w:rPr>
        <w:t xml:space="preserve"> é o período de 12 (doze) meses a contar da data de admissão do </w:t>
      </w:r>
      <w:r w:rsidR="00C9788B" w:rsidRPr="009809AB">
        <w:rPr>
          <w:rFonts w:ascii="Verdana" w:hAnsi="Verdana"/>
          <w:color w:val="auto"/>
          <w:sz w:val="20"/>
          <w:szCs w:val="20"/>
        </w:rPr>
        <w:t xml:space="preserve">empregado </w:t>
      </w:r>
      <w:r w:rsidRPr="009809AB">
        <w:rPr>
          <w:rFonts w:ascii="Verdana" w:hAnsi="Verdana"/>
          <w:color w:val="auto"/>
          <w:sz w:val="20"/>
          <w:szCs w:val="20"/>
        </w:rPr>
        <w:t xml:space="preserve">que, uma vez completado, gera direito </w:t>
      </w:r>
      <w:r w:rsidR="008734D2" w:rsidRPr="009809AB">
        <w:rPr>
          <w:rFonts w:ascii="Verdana" w:hAnsi="Verdana"/>
          <w:color w:val="auto"/>
          <w:sz w:val="20"/>
          <w:szCs w:val="20"/>
        </w:rPr>
        <w:t xml:space="preserve">ao gozo </w:t>
      </w:r>
      <w:r w:rsidR="00DF373D" w:rsidRPr="009809AB">
        <w:rPr>
          <w:rFonts w:ascii="Verdana" w:hAnsi="Verdana"/>
          <w:color w:val="auto"/>
          <w:sz w:val="20"/>
          <w:szCs w:val="20"/>
        </w:rPr>
        <w:t>de</w:t>
      </w:r>
      <w:r w:rsidRPr="009809AB">
        <w:rPr>
          <w:rFonts w:ascii="Verdana" w:hAnsi="Verdana"/>
          <w:color w:val="auto"/>
          <w:sz w:val="20"/>
          <w:szCs w:val="20"/>
        </w:rPr>
        <w:t xml:space="preserve"> 30 (trinta) dias de férias.</w:t>
      </w:r>
    </w:p>
    <w:p w14:paraId="0C662EC5" w14:textId="77777777" w:rsidR="008077EF" w:rsidRPr="009809AB" w:rsidRDefault="00D20851" w:rsidP="000B7152">
      <w:pPr>
        <w:pStyle w:val="Default"/>
        <w:numPr>
          <w:ilvl w:val="0"/>
          <w:numId w:val="1"/>
        </w:numPr>
        <w:spacing w:beforeLines="120" w:before="288" w:afterLines="120" w:after="288" w:line="240" w:lineRule="atLeast"/>
        <w:ind w:left="1276" w:hanging="425"/>
        <w:jc w:val="both"/>
        <w:rPr>
          <w:rFonts w:ascii="Verdana" w:hAnsi="Verdana"/>
          <w:b/>
          <w:color w:val="auto"/>
          <w:sz w:val="20"/>
          <w:szCs w:val="20"/>
        </w:rPr>
      </w:pPr>
      <w:r w:rsidRPr="009809AB">
        <w:rPr>
          <w:rFonts w:ascii="Verdana" w:hAnsi="Verdana"/>
          <w:b/>
          <w:color w:val="auto"/>
          <w:sz w:val="20"/>
          <w:szCs w:val="20"/>
        </w:rPr>
        <w:t>Período concessivo</w:t>
      </w:r>
      <w:r w:rsidR="003B251F" w:rsidRPr="009809AB">
        <w:rPr>
          <w:rFonts w:ascii="Verdana" w:hAnsi="Verdana"/>
          <w:b/>
          <w:color w:val="auto"/>
          <w:sz w:val="20"/>
          <w:szCs w:val="20"/>
        </w:rPr>
        <w:t xml:space="preserve"> de férias</w:t>
      </w:r>
      <w:r w:rsidRPr="009809AB">
        <w:rPr>
          <w:rFonts w:ascii="Verdana" w:hAnsi="Verdana"/>
          <w:b/>
          <w:color w:val="auto"/>
          <w:sz w:val="20"/>
          <w:szCs w:val="20"/>
        </w:rPr>
        <w:t>:</w:t>
      </w:r>
      <w:r w:rsidRPr="009809AB">
        <w:rPr>
          <w:rFonts w:ascii="Verdana" w:hAnsi="Verdana"/>
          <w:color w:val="auto"/>
          <w:sz w:val="20"/>
          <w:szCs w:val="20"/>
        </w:rPr>
        <w:t xml:space="preserve"> é o prazo estabelecido para que o empregador conceda as férias ao </w:t>
      </w:r>
      <w:r w:rsidR="00C9788B" w:rsidRPr="009809AB">
        <w:rPr>
          <w:rFonts w:ascii="Verdana" w:hAnsi="Verdana"/>
          <w:color w:val="auto"/>
          <w:sz w:val="20"/>
          <w:szCs w:val="20"/>
        </w:rPr>
        <w:t xml:space="preserve">empregado </w:t>
      </w:r>
      <w:r w:rsidR="00876FE3" w:rsidRPr="009809AB">
        <w:rPr>
          <w:rFonts w:ascii="Verdana" w:hAnsi="Verdana"/>
          <w:color w:val="auto"/>
          <w:sz w:val="20"/>
          <w:szCs w:val="20"/>
        </w:rPr>
        <w:t>após completo o período aquisitivo.</w:t>
      </w:r>
    </w:p>
    <w:p w14:paraId="471CF7BC" w14:textId="77777777" w:rsidR="00E4199A" w:rsidRPr="00951116" w:rsidRDefault="00D20851" w:rsidP="000B7152">
      <w:pPr>
        <w:pStyle w:val="Default"/>
        <w:numPr>
          <w:ilvl w:val="0"/>
          <w:numId w:val="1"/>
        </w:numPr>
        <w:spacing w:beforeLines="120" w:before="288" w:afterLines="120" w:after="288" w:line="240" w:lineRule="atLeast"/>
        <w:ind w:left="1276" w:hanging="425"/>
        <w:jc w:val="both"/>
        <w:rPr>
          <w:rFonts w:ascii="Verdana" w:hAnsi="Verdana"/>
          <w:b/>
          <w:color w:val="auto"/>
          <w:sz w:val="20"/>
          <w:szCs w:val="20"/>
        </w:rPr>
      </w:pPr>
      <w:r w:rsidRPr="009809AB">
        <w:rPr>
          <w:rFonts w:ascii="Verdana" w:hAnsi="Verdana"/>
          <w:b/>
          <w:iCs/>
          <w:color w:val="auto"/>
          <w:sz w:val="20"/>
          <w:szCs w:val="20"/>
        </w:rPr>
        <w:t>Ponto focal de Departamento Pessoal (DP):</w:t>
      </w:r>
      <w:r w:rsidRPr="009809AB">
        <w:rPr>
          <w:rFonts w:ascii="Verdana" w:hAnsi="Verdana"/>
          <w:color w:val="auto"/>
          <w:sz w:val="20"/>
          <w:szCs w:val="20"/>
        </w:rPr>
        <w:t xml:space="preserve"> empregado ou equipe da unidade de negócio que dá apoio nas atividades de Departamento Pessoal.</w:t>
      </w:r>
    </w:p>
    <w:p w14:paraId="3D58BBAB" w14:textId="77777777" w:rsidR="00951116" w:rsidRPr="009809AB" w:rsidRDefault="00951116" w:rsidP="00951116">
      <w:pPr>
        <w:pStyle w:val="Default"/>
        <w:spacing w:beforeLines="120" w:before="288" w:afterLines="120" w:after="288" w:line="240" w:lineRule="atLeast"/>
        <w:ind w:left="1276"/>
        <w:jc w:val="both"/>
        <w:rPr>
          <w:rFonts w:ascii="Verdana" w:hAnsi="Verdana"/>
          <w:b/>
          <w:color w:val="auto"/>
          <w:sz w:val="20"/>
          <w:szCs w:val="20"/>
        </w:rPr>
      </w:pPr>
    </w:p>
    <w:p w14:paraId="102456D5" w14:textId="77777777" w:rsidR="006C56D2" w:rsidRPr="009809AB" w:rsidRDefault="006C56D2" w:rsidP="006C56D2">
      <w:pPr>
        <w:pStyle w:val="Default"/>
        <w:spacing w:beforeLines="120" w:before="288" w:afterLines="120" w:after="288" w:line="240" w:lineRule="atLeast"/>
        <w:ind w:left="1276"/>
        <w:jc w:val="both"/>
        <w:rPr>
          <w:rFonts w:ascii="Verdana" w:hAnsi="Verdana"/>
          <w:b/>
          <w:color w:val="auto"/>
          <w:sz w:val="20"/>
          <w:szCs w:val="20"/>
        </w:rPr>
      </w:pPr>
    </w:p>
    <w:p w14:paraId="5D23D656" w14:textId="77777777" w:rsidR="00257ABE" w:rsidRPr="009809AB" w:rsidRDefault="00D20851" w:rsidP="00691A3A">
      <w:pPr>
        <w:pStyle w:val="Ttulo1"/>
        <w:spacing w:beforeLines="120" w:before="288" w:afterLines="120" w:after="288" w:line="240" w:lineRule="atLeast"/>
      </w:pPr>
      <w:bookmarkStart w:id="49" w:name="_Toc326600090"/>
      <w:bookmarkStart w:id="50" w:name="_Toc327256047"/>
      <w:bookmarkStart w:id="51" w:name="_Toc327258892"/>
      <w:bookmarkStart w:id="52" w:name="_Toc170301969"/>
      <w:r w:rsidRPr="009809AB">
        <w:lastRenderedPageBreak/>
        <w:t>DOCUMENTOS DE REFERÊNCIA</w:t>
      </w:r>
      <w:bookmarkEnd w:id="49"/>
      <w:bookmarkEnd w:id="50"/>
      <w:bookmarkEnd w:id="51"/>
      <w:bookmarkEnd w:id="52"/>
      <w:r w:rsidR="00E47DEC" w:rsidRPr="009809AB">
        <w:tab/>
      </w:r>
    </w:p>
    <w:p w14:paraId="42E27A7B" w14:textId="77777777" w:rsidR="008077EF" w:rsidRPr="009809AB" w:rsidRDefault="00D20851" w:rsidP="008077EF">
      <w:pPr>
        <w:pStyle w:val="Default"/>
        <w:tabs>
          <w:tab w:val="num" w:pos="0"/>
        </w:tabs>
        <w:spacing w:beforeLines="120" w:before="288" w:afterLines="120" w:after="288" w:line="240" w:lineRule="atLeast"/>
        <w:jc w:val="both"/>
        <w:rPr>
          <w:rFonts w:ascii="Verdana" w:hAnsi="Verdana"/>
          <w:color w:val="auto"/>
          <w:sz w:val="20"/>
          <w:szCs w:val="20"/>
        </w:rPr>
      </w:pPr>
      <w:r w:rsidRPr="009809AB">
        <w:rPr>
          <w:rFonts w:ascii="Verdana" w:hAnsi="Verdana"/>
          <w:color w:val="auto"/>
          <w:sz w:val="20"/>
          <w:szCs w:val="20"/>
        </w:rPr>
        <w:t>Esta política possui inter-relacionamento e/ou faz referência aos seguintes documentos:</w:t>
      </w:r>
    </w:p>
    <w:p w14:paraId="0581A757" w14:textId="77777777" w:rsidR="001E2B4B" w:rsidRPr="009809AB" w:rsidRDefault="00D20851" w:rsidP="00DF373D">
      <w:pPr>
        <w:pStyle w:val="PargrafodaLista"/>
        <w:numPr>
          <w:ilvl w:val="0"/>
          <w:numId w:val="2"/>
        </w:numPr>
        <w:tabs>
          <w:tab w:val="left" w:pos="1134"/>
        </w:tabs>
        <w:spacing w:beforeLines="50" w:before="120" w:afterLines="50" w:after="120" w:line="240" w:lineRule="atLeast"/>
        <w:ind w:left="1418" w:hanging="567"/>
        <w:contextualSpacing w:val="0"/>
        <w:rPr>
          <w:rFonts w:ascii="Verdana" w:hAnsi="Verdana"/>
          <w:sz w:val="20"/>
          <w:szCs w:val="20"/>
        </w:rPr>
      </w:pPr>
      <w:r w:rsidRPr="009809AB">
        <w:rPr>
          <w:rFonts w:ascii="Verdana" w:hAnsi="Verdana"/>
          <w:sz w:val="20"/>
          <w:szCs w:val="20"/>
        </w:rPr>
        <w:t xml:space="preserve">Consolidação das Leis Trabalhistas </w:t>
      </w:r>
      <w:r w:rsidR="00691A3A" w:rsidRPr="009809AB">
        <w:rPr>
          <w:rFonts w:ascii="Verdana" w:hAnsi="Verdana"/>
          <w:sz w:val="20"/>
          <w:szCs w:val="20"/>
        </w:rPr>
        <w:t>(CLT) e suas atualizações</w:t>
      </w:r>
      <w:r w:rsidRPr="009809AB">
        <w:rPr>
          <w:rFonts w:ascii="Verdana" w:hAnsi="Verdana"/>
          <w:sz w:val="20"/>
          <w:szCs w:val="20"/>
        </w:rPr>
        <w:t>;</w:t>
      </w:r>
    </w:p>
    <w:p w14:paraId="59FD623C" w14:textId="77777777" w:rsidR="00EF0A10" w:rsidRPr="009809AB" w:rsidRDefault="00D20851" w:rsidP="00DF373D">
      <w:pPr>
        <w:pStyle w:val="PargrafodaLista"/>
        <w:numPr>
          <w:ilvl w:val="0"/>
          <w:numId w:val="2"/>
        </w:numPr>
        <w:tabs>
          <w:tab w:val="left" w:pos="1134"/>
        </w:tabs>
        <w:spacing w:beforeLines="50" w:before="120" w:afterLines="50" w:after="120" w:line="240" w:lineRule="atLeast"/>
        <w:ind w:left="1418" w:hanging="567"/>
        <w:contextualSpacing w:val="0"/>
        <w:jc w:val="both"/>
        <w:rPr>
          <w:rFonts w:ascii="Verdana" w:hAnsi="Verdana"/>
          <w:sz w:val="20"/>
          <w:szCs w:val="20"/>
        </w:rPr>
      </w:pPr>
      <w:bookmarkStart w:id="53" w:name="_Hlk61252252"/>
      <w:r w:rsidRPr="009809AB">
        <w:rPr>
          <w:rFonts w:ascii="Verdana" w:hAnsi="Verdana"/>
          <w:sz w:val="20"/>
          <w:szCs w:val="20"/>
        </w:rPr>
        <w:t>Normas Regulamentadoras</w:t>
      </w:r>
      <w:bookmarkStart w:id="54" w:name="_Hlk61252286"/>
      <w:r w:rsidRPr="009809AB">
        <w:rPr>
          <w:rFonts w:ascii="Verdana" w:hAnsi="Verdana"/>
          <w:sz w:val="20"/>
          <w:szCs w:val="20"/>
        </w:rPr>
        <w:t xml:space="preserve"> relativas à Segurança e Medicina do Trabalho</w:t>
      </w:r>
      <w:bookmarkEnd w:id="54"/>
      <w:r w:rsidRPr="009809AB">
        <w:rPr>
          <w:rFonts w:ascii="Verdana" w:hAnsi="Verdana"/>
          <w:sz w:val="20"/>
          <w:szCs w:val="20"/>
        </w:rPr>
        <w:t>;</w:t>
      </w:r>
    </w:p>
    <w:bookmarkEnd w:id="53"/>
    <w:p w14:paraId="68AE8963" w14:textId="77777777" w:rsidR="008077EF" w:rsidRPr="009809AB" w:rsidRDefault="00D20851" w:rsidP="00DF373D">
      <w:pPr>
        <w:pStyle w:val="PargrafodaLista"/>
        <w:numPr>
          <w:ilvl w:val="0"/>
          <w:numId w:val="2"/>
        </w:numPr>
        <w:tabs>
          <w:tab w:val="left" w:pos="1134"/>
        </w:tabs>
        <w:spacing w:beforeLines="50" w:before="120" w:afterLines="50" w:after="120" w:line="240" w:lineRule="atLeast"/>
        <w:ind w:left="1418" w:hanging="567"/>
        <w:contextualSpacing w:val="0"/>
        <w:rPr>
          <w:rFonts w:ascii="Verdana" w:hAnsi="Verdana"/>
          <w:sz w:val="20"/>
          <w:szCs w:val="20"/>
        </w:rPr>
      </w:pPr>
      <w:r w:rsidRPr="009809AB">
        <w:rPr>
          <w:rFonts w:ascii="Verdana" w:hAnsi="Verdana"/>
          <w:sz w:val="20"/>
          <w:szCs w:val="20"/>
        </w:rPr>
        <w:fldChar w:fldCharType="begin"/>
      </w:r>
      <w:r w:rsidRPr="009809AB">
        <w:rPr>
          <w:rFonts w:ascii="Verdana" w:hAnsi="Verdana"/>
          <w:sz w:val="20"/>
          <w:szCs w:val="20"/>
        </w:rPr>
        <w:instrText xml:space="preserve"> HYPERLINK "http://www.normaslegais.com.br/legislacao/trabalhista/lei4749.htm" </w:instrText>
      </w:r>
      <w:r w:rsidRPr="009809AB">
        <w:rPr>
          <w:rFonts w:ascii="Verdana" w:hAnsi="Verdana"/>
          <w:sz w:val="20"/>
          <w:szCs w:val="20"/>
        </w:rPr>
      </w:r>
      <w:r w:rsidRPr="009809AB">
        <w:rPr>
          <w:rFonts w:ascii="Verdana" w:hAnsi="Verdana"/>
          <w:sz w:val="20"/>
          <w:szCs w:val="20"/>
        </w:rPr>
        <w:fldChar w:fldCharType="separate"/>
      </w:r>
      <w:r w:rsidRPr="009809AB">
        <w:rPr>
          <w:rFonts w:ascii="Verdana" w:hAnsi="Verdana"/>
          <w:sz w:val="20"/>
          <w:szCs w:val="20"/>
        </w:rPr>
        <w:t xml:space="preserve">Lei </w:t>
      </w:r>
      <w:r w:rsidR="00691A3A" w:rsidRPr="009809AB">
        <w:rPr>
          <w:rFonts w:ascii="Verdana" w:hAnsi="Verdana"/>
          <w:sz w:val="20"/>
          <w:szCs w:val="20"/>
        </w:rPr>
        <w:t>nº</w:t>
      </w:r>
      <w:r w:rsidR="001E2B4B" w:rsidRPr="009809AB">
        <w:rPr>
          <w:rFonts w:ascii="Verdana" w:hAnsi="Verdana"/>
          <w:sz w:val="20"/>
          <w:szCs w:val="20"/>
        </w:rPr>
        <w:t xml:space="preserve"> </w:t>
      </w:r>
      <w:r w:rsidRPr="009809AB">
        <w:rPr>
          <w:rFonts w:ascii="Verdana" w:hAnsi="Verdana"/>
          <w:sz w:val="20"/>
          <w:szCs w:val="20"/>
        </w:rPr>
        <w:t>4.749/65</w:t>
      </w:r>
      <w:r w:rsidRPr="009809AB">
        <w:rPr>
          <w:rFonts w:ascii="Verdana" w:hAnsi="Verdana"/>
          <w:sz w:val="20"/>
          <w:szCs w:val="20"/>
        </w:rPr>
        <w:fldChar w:fldCharType="end"/>
      </w:r>
      <w:r w:rsidR="00142D0B" w:rsidRPr="009809AB">
        <w:rPr>
          <w:rFonts w:ascii="Verdana" w:hAnsi="Verdana"/>
          <w:sz w:val="20"/>
          <w:szCs w:val="20"/>
        </w:rPr>
        <w:t>;</w:t>
      </w:r>
    </w:p>
    <w:p w14:paraId="0AD982E5" w14:textId="77777777" w:rsidR="00142D0B" w:rsidRPr="009809AB" w:rsidRDefault="00D20851" w:rsidP="00DF373D">
      <w:pPr>
        <w:pStyle w:val="PargrafodaLista"/>
        <w:numPr>
          <w:ilvl w:val="0"/>
          <w:numId w:val="2"/>
        </w:numPr>
        <w:tabs>
          <w:tab w:val="left" w:pos="1134"/>
        </w:tabs>
        <w:spacing w:beforeLines="50" w:before="120" w:afterLines="50" w:after="120" w:line="240" w:lineRule="atLeast"/>
        <w:ind w:left="1418" w:hanging="567"/>
        <w:contextualSpacing w:val="0"/>
        <w:rPr>
          <w:rFonts w:ascii="Verdana" w:hAnsi="Verdana"/>
          <w:sz w:val="20"/>
          <w:szCs w:val="20"/>
        </w:rPr>
      </w:pPr>
      <w:r w:rsidRPr="009809AB">
        <w:rPr>
          <w:rFonts w:ascii="Verdana" w:hAnsi="Verdana"/>
          <w:sz w:val="20"/>
          <w:szCs w:val="20"/>
        </w:rPr>
        <w:t>Política de Jornada de Trabalho;</w:t>
      </w:r>
    </w:p>
    <w:p w14:paraId="557F3C32" w14:textId="77777777" w:rsidR="00142D0B" w:rsidRPr="009809AB" w:rsidRDefault="00D20851" w:rsidP="00DF373D">
      <w:pPr>
        <w:pStyle w:val="PargrafodaLista"/>
        <w:numPr>
          <w:ilvl w:val="0"/>
          <w:numId w:val="2"/>
        </w:numPr>
        <w:tabs>
          <w:tab w:val="left" w:pos="1134"/>
        </w:tabs>
        <w:spacing w:beforeLines="50" w:before="120" w:afterLines="50" w:after="120" w:line="240" w:lineRule="atLeast"/>
        <w:ind w:left="1418" w:hanging="567"/>
        <w:contextualSpacing w:val="0"/>
        <w:rPr>
          <w:rFonts w:ascii="Verdana" w:hAnsi="Verdana"/>
          <w:sz w:val="20"/>
          <w:szCs w:val="20"/>
        </w:rPr>
      </w:pPr>
      <w:r w:rsidRPr="009809AB">
        <w:rPr>
          <w:rFonts w:ascii="Verdana" w:hAnsi="Verdana"/>
          <w:sz w:val="20"/>
          <w:szCs w:val="20"/>
        </w:rPr>
        <w:t>Política de Rescisão</w:t>
      </w:r>
      <w:r w:rsidR="002F0F40" w:rsidRPr="009809AB">
        <w:rPr>
          <w:rFonts w:ascii="Verdana" w:hAnsi="Verdana"/>
          <w:sz w:val="20"/>
          <w:szCs w:val="20"/>
        </w:rPr>
        <w:t>;</w:t>
      </w:r>
    </w:p>
    <w:p w14:paraId="0D351C10" w14:textId="77777777" w:rsidR="001F4112" w:rsidRPr="009809AB" w:rsidRDefault="00D20851" w:rsidP="00DF373D">
      <w:pPr>
        <w:pStyle w:val="PargrafodaLista"/>
        <w:numPr>
          <w:ilvl w:val="0"/>
          <w:numId w:val="2"/>
        </w:numPr>
        <w:tabs>
          <w:tab w:val="left" w:pos="1134"/>
        </w:tabs>
        <w:spacing w:beforeLines="50" w:before="120" w:afterLines="50" w:after="120" w:line="240" w:lineRule="atLeast"/>
        <w:ind w:left="1418" w:hanging="567"/>
        <w:contextualSpacing w:val="0"/>
        <w:rPr>
          <w:rFonts w:ascii="Verdana" w:hAnsi="Verdana"/>
          <w:sz w:val="20"/>
          <w:szCs w:val="20"/>
        </w:rPr>
      </w:pPr>
      <w:r w:rsidRPr="009809AB">
        <w:rPr>
          <w:rFonts w:ascii="Verdana" w:hAnsi="Verdana"/>
          <w:sz w:val="20"/>
          <w:szCs w:val="20"/>
        </w:rPr>
        <w:t xml:space="preserve">Política de </w:t>
      </w:r>
      <w:bookmarkStart w:id="55" w:name="_Hlk135837909"/>
      <w:r w:rsidRPr="009809AB">
        <w:rPr>
          <w:rFonts w:ascii="Verdana" w:hAnsi="Verdana"/>
          <w:sz w:val="20"/>
          <w:szCs w:val="20"/>
        </w:rPr>
        <w:t>Gestão de Identidade e Controle de Acesso</w:t>
      </w:r>
      <w:bookmarkEnd w:id="55"/>
      <w:r w:rsidRPr="009809AB">
        <w:rPr>
          <w:rFonts w:ascii="Verdana" w:hAnsi="Verdana"/>
          <w:sz w:val="20"/>
          <w:szCs w:val="20"/>
        </w:rPr>
        <w:t>;</w:t>
      </w:r>
    </w:p>
    <w:p w14:paraId="498259BE" w14:textId="77777777" w:rsidR="002F0F40" w:rsidRDefault="00D20851" w:rsidP="00DF373D">
      <w:pPr>
        <w:pStyle w:val="PargrafodaLista"/>
        <w:numPr>
          <w:ilvl w:val="0"/>
          <w:numId w:val="2"/>
        </w:numPr>
        <w:tabs>
          <w:tab w:val="left" w:pos="1134"/>
        </w:tabs>
        <w:spacing w:beforeLines="50" w:before="120" w:afterLines="50" w:after="120" w:line="240" w:lineRule="atLeast"/>
        <w:ind w:left="1418" w:hanging="567"/>
        <w:contextualSpacing w:val="0"/>
        <w:rPr>
          <w:rFonts w:ascii="Verdana" w:hAnsi="Verdana"/>
          <w:sz w:val="20"/>
          <w:szCs w:val="20"/>
        </w:rPr>
      </w:pPr>
      <w:r w:rsidRPr="009809AB">
        <w:rPr>
          <w:rFonts w:ascii="Verdana" w:hAnsi="Verdana"/>
          <w:sz w:val="20"/>
          <w:szCs w:val="20"/>
        </w:rPr>
        <w:t xml:space="preserve">Código de </w:t>
      </w:r>
      <w:r w:rsidR="007C29A7">
        <w:rPr>
          <w:rFonts w:ascii="Verdana" w:hAnsi="Verdana"/>
          <w:sz w:val="20"/>
          <w:szCs w:val="20"/>
        </w:rPr>
        <w:t>C</w:t>
      </w:r>
      <w:r w:rsidRPr="009809AB">
        <w:rPr>
          <w:rFonts w:ascii="Verdana" w:hAnsi="Verdana"/>
          <w:sz w:val="20"/>
          <w:szCs w:val="20"/>
        </w:rPr>
        <w:t>onduta</w:t>
      </w:r>
      <w:r w:rsidR="001301BC">
        <w:rPr>
          <w:rFonts w:ascii="Verdana" w:hAnsi="Verdana"/>
          <w:sz w:val="20"/>
          <w:szCs w:val="20"/>
        </w:rPr>
        <w:t>;</w:t>
      </w:r>
    </w:p>
    <w:p w14:paraId="28B9B640" w14:textId="77777777" w:rsidR="001301BC" w:rsidRPr="009809AB" w:rsidRDefault="001301BC" w:rsidP="00DF373D">
      <w:pPr>
        <w:pStyle w:val="PargrafodaLista"/>
        <w:numPr>
          <w:ilvl w:val="0"/>
          <w:numId w:val="2"/>
        </w:numPr>
        <w:tabs>
          <w:tab w:val="left" w:pos="1134"/>
        </w:tabs>
        <w:spacing w:beforeLines="50" w:before="120" w:afterLines="50" w:after="120" w:line="240" w:lineRule="atLeast"/>
        <w:ind w:left="1418" w:hanging="567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Política de Consequências.</w:t>
      </w:r>
    </w:p>
    <w:p w14:paraId="77918220" w14:textId="77777777" w:rsidR="00D23F34" w:rsidRDefault="00D23F34" w:rsidP="005E4757">
      <w:pPr>
        <w:pStyle w:val="PargrafodaLista"/>
        <w:spacing w:beforeLines="50" w:before="120" w:afterLines="50" w:after="120" w:line="240" w:lineRule="atLeast"/>
        <w:ind w:left="1418" w:firstLine="709"/>
        <w:contextualSpacing w:val="0"/>
        <w:rPr>
          <w:rFonts w:ascii="Verdana" w:hAnsi="Verdana"/>
          <w:sz w:val="20"/>
          <w:szCs w:val="20"/>
        </w:rPr>
      </w:pPr>
    </w:p>
    <w:p w14:paraId="2439ED67" w14:textId="77777777" w:rsidR="00F84857" w:rsidRPr="009809AB" w:rsidRDefault="00F84857" w:rsidP="005E4757">
      <w:pPr>
        <w:pStyle w:val="PargrafodaLista"/>
        <w:spacing w:beforeLines="50" w:before="120" w:afterLines="50" w:after="120" w:line="240" w:lineRule="atLeast"/>
        <w:ind w:left="1418" w:firstLine="709"/>
        <w:contextualSpacing w:val="0"/>
        <w:rPr>
          <w:rFonts w:ascii="Verdana" w:hAnsi="Verdana"/>
          <w:sz w:val="20"/>
          <w:szCs w:val="20"/>
        </w:rPr>
      </w:pPr>
    </w:p>
    <w:p w14:paraId="5D5551EC" w14:textId="77777777" w:rsidR="00257ABE" w:rsidRPr="009809AB" w:rsidRDefault="00D20851" w:rsidP="00691A3A">
      <w:pPr>
        <w:pStyle w:val="Ttulo1"/>
        <w:spacing w:beforeLines="120" w:before="288" w:afterLines="120" w:after="288" w:line="240" w:lineRule="atLeast"/>
      </w:pPr>
      <w:bookmarkStart w:id="56" w:name="_Toc326600091"/>
      <w:bookmarkStart w:id="57" w:name="_Toc327256048"/>
      <w:bookmarkStart w:id="58" w:name="_Toc327258893"/>
      <w:bookmarkStart w:id="59" w:name="_Toc170301970"/>
      <w:r w:rsidRPr="009809AB">
        <w:t>DIRETRIZES</w:t>
      </w:r>
      <w:bookmarkEnd w:id="56"/>
      <w:bookmarkEnd w:id="57"/>
      <w:bookmarkEnd w:id="58"/>
      <w:bookmarkEnd w:id="59"/>
    </w:p>
    <w:p w14:paraId="2D34ABD8" w14:textId="77777777" w:rsidR="00087BE8" w:rsidRPr="009809AB" w:rsidRDefault="00D20851" w:rsidP="00691A3A">
      <w:pPr>
        <w:pStyle w:val="Ttulo2"/>
        <w:spacing w:beforeLines="120" w:before="288" w:afterLines="120" w:after="288" w:line="240" w:lineRule="atLeast"/>
      </w:pPr>
      <w:bookmarkStart w:id="60" w:name="_Toc37660282"/>
      <w:bookmarkStart w:id="61" w:name="_Toc37660338"/>
      <w:bookmarkStart w:id="62" w:name="_Toc37681095"/>
      <w:bookmarkStart w:id="63" w:name="_Toc37660285"/>
      <w:bookmarkStart w:id="64" w:name="_Toc37660341"/>
      <w:bookmarkStart w:id="65" w:name="_Toc37681098"/>
      <w:bookmarkStart w:id="66" w:name="_Toc170301971"/>
      <w:bookmarkEnd w:id="60"/>
      <w:bookmarkEnd w:id="61"/>
      <w:bookmarkEnd w:id="62"/>
      <w:bookmarkEnd w:id="63"/>
      <w:bookmarkEnd w:id="64"/>
      <w:bookmarkEnd w:id="65"/>
      <w:r w:rsidRPr="009809AB">
        <w:t>Gerais</w:t>
      </w:r>
      <w:bookmarkEnd w:id="66"/>
    </w:p>
    <w:p w14:paraId="58B14087" w14:textId="77777777" w:rsidR="008077EF" w:rsidRPr="009809AB" w:rsidRDefault="00D20851" w:rsidP="00691A3A">
      <w:pPr>
        <w:pStyle w:val="Corpodetexto"/>
        <w:spacing w:beforeLines="120" w:before="288" w:afterLines="120" w:after="288" w:line="240" w:lineRule="atLeast"/>
        <w:ind w:hanging="851"/>
        <w:rPr>
          <w:rFonts w:ascii="Verdana" w:hAnsi="Verdana"/>
          <w:color w:val="auto"/>
          <w:sz w:val="20"/>
        </w:rPr>
      </w:pPr>
      <w:r w:rsidRPr="009809AB">
        <w:rPr>
          <w:rFonts w:ascii="Verdana" w:hAnsi="Verdana"/>
          <w:color w:val="auto"/>
          <w:sz w:val="20"/>
        </w:rPr>
        <w:t xml:space="preserve">O empregado adquire o direito de férias após 12 (doze) meses trabalhados, de acordo com o que estabelece </w:t>
      </w:r>
      <w:r w:rsidR="007C4291" w:rsidRPr="009809AB">
        <w:rPr>
          <w:rFonts w:ascii="Verdana" w:hAnsi="Verdana"/>
          <w:color w:val="auto"/>
          <w:sz w:val="20"/>
        </w:rPr>
        <w:t>o Art. 130 d</w:t>
      </w:r>
      <w:r w:rsidRPr="009809AB">
        <w:rPr>
          <w:rFonts w:ascii="Verdana" w:hAnsi="Verdana"/>
          <w:color w:val="auto"/>
          <w:sz w:val="20"/>
        </w:rPr>
        <w:t>a CLT.</w:t>
      </w:r>
    </w:p>
    <w:p w14:paraId="23056AB0" w14:textId="77777777" w:rsidR="002A63B3" w:rsidRPr="009809AB" w:rsidRDefault="00D20851" w:rsidP="002A63B3">
      <w:pPr>
        <w:pStyle w:val="Corpodetexto"/>
        <w:spacing w:beforeLines="120" w:before="288" w:afterLines="120" w:after="288" w:line="240" w:lineRule="atLeast"/>
        <w:ind w:hanging="851"/>
        <w:rPr>
          <w:rFonts w:ascii="Verdana" w:hAnsi="Verdana"/>
          <w:color w:val="auto"/>
          <w:sz w:val="20"/>
        </w:rPr>
      </w:pPr>
      <w:r w:rsidRPr="009809AB">
        <w:rPr>
          <w:rFonts w:ascii="Verdana" w:hAnsi="Verdana"/>
          <w:color w:val="auto"/>
          <w:sz w:val="20"/>
        </w:rPr>
        <w:t xml:space="preserve">O pagamento das férias </w:t>
      </w:r>
      <w:r w:rsidR="00017924" w:rsidRPr="009809AB">
        <w:rPr>
          <w:rFonts w:ascii="Verdana" w:hAnsi="Verdana"/>
          <w:color w:val="auto"/>
          <w:sz w:val="20"/>
        </w:rPr>
        <w:t xml:space="preserve">deve </w:t>
      </w:r>
      <w:r w:rsidRPr="009809AB">
        <w:rPr>
          <w:rFonts w:ascii="Verdana" w:hAnsi="Verdana"/>
          <w:color w:val="auto"/>
          <w:sz w:val="20"/>
        </w:rPr>
        <w:t xml:space="preserve">ser efetuado até </w:t>
      </w:r>
      <w:r w:rsidR="00792575" w:rsidRPr="009809AB">
        <w:rPr>
          <w:rFonts w:ascii="Verdana" w:hAnsi="Verdana"/>
          <w:color w:val="auto"/>
          <w:sz w:val="20"/>
        </w:rPr>
        <w:t>2 (</w:t>
      </w:r>
      <w:r w:rsidRPr="009809AB">
        <w:rPr>
          <w:rFonts w:ascii="Verdana" w:hAnsi="Verdana"/>
          <w:color w:val="auto"/>
          <w:sz w:val="20"/>
        </w:rPr>
        <w:t>dois</w:t>
      </w:r>
      <w:r w:rsidR="00792575" w:rsidRPr="009809AB">
        <w:rPr>
          <w:rFonts w:ascii="Verdana" w:hAnsi="Verdana"/>
          <w:color w:val="auto"/>
          <w:sz w:val="20"/>
        </w:rPr>
        <w:t>)</w:t>
      </w:r>
      <w:r w:rsidRPr="009809AB">
        <w:rPr>
          <w:rFonts w:ascii="Verdana" w:hAnsi="Verdana"/>
          <w:color w:val="auto"/>
          <w:sz w:val="20"/>
        </w:rPr>
        <w:t xml:space="preserve"> dias antes da data de início do </w:t>
      </w:r>
      <w:r w:rsidR="00A6642D" w:rsidRPr="009809AB">
        <w:rPr>
          <w:rFonts w:ascii="Verdana" w:hAnsi="Verdana"/>
          <w:color w:val="auto"/>
          <w:sz w:val="20"/>
        </w:rPr>
        <w:t xml:space="preserve">respectivo </w:t>
      </w:r>
      <w:r w:rsidRPr="009809AB">
        <w:rPr>
          <w:rFonts w:ascii="Verdana" w:hAnsi="Verdana"/>
          <w:color w:val="auto"/>
          <w:sz w:val="20"/>
        </w:rPr>
        <w:t>gozo.</w:t>
      </w:r>
    </w:p>
    <w:p w14:paraId="21DAAE24" w14:textId="77777777" w:rsidR="00D45D16" w:rsidRPr="009809AB" w:rsidRDefault="00D20851" w:rsidP="00D45D16">
      <w:pPr>
        <w:pStyle w:val="Corpodetexto"/>
        <w:spacing w:beforeLines="120" w:before="288" w:afterLines="120" w:after="288" w:line="240" w:lineRule="atLeast"/>
        <w:ind w:hanging="851"/>
        <w:rPr>
          <w:rFonts w:ascii="Verdana" w:hAnsi="Verdana"/>
          <w:color w:val="auto"/>
          <w:sz w:val="20"/>
        </w:rPr>
      </w:pPr>
      <w:r w:rsidRPr="009809AB">
        <w:rPr>
          <w:rFonts w:ascii="Verdana" w:hAnsi="Verdana"/>
          <w:color w:val="auto"/>
          <w:sz w:val="20"/>
        </w:rPr>
        <w:t xml:space="preserve">O pagamento de férias deve contemplar </w:t>
      </w:r>
      <w:r w:rsidR="00C129B9" w:rsidRPr="009809AB">
        <w:rPr>
          <w:rFonts w:ascii="Verdana" w:hAnsi="Verdana"/>
          <w:color w:val="auto"/>
          <w:sz w:val="20"/>
        </w:rPr>
        <w:t>a média d</w:t>
      </w:r>
      <w:r w:rsidRPr="009809AB">
        <w:rPr>
          <w:rFonts w:ascii="Verdana" w:hAnsi="Verdana"/>
          <w:color w:val="auto"/>
          <w:sz w:val="20"/>
        </w:rPr>
        <w:t>os valores variáveis, quando houver, tais como: hora extra, comiss</w:t>
      </w:r>
      <w:r w:rsidR="00DF373D" w:rsidRPr="009809AB">
        <w:rPr>
          <w:rFonts w:ascii="Verdana" w:hAnsi="Verdana"/>
          <w:color w:val="auto"/>
          <w:sz w:val="20"/>
        </w:rPr>
        <w:t>ão</w:t>
      </w:r>
      <w:r w:rsidRPr="009809AB">
        <w:rPr>
          <w:rFonts w:ascii="Verdana" w:hAnsi="Verdana"/>
          <w:color w:val="auto"/>
          <w:sz w:val="20"/>
        </w:rPr>
        <w:t xml:space="preserve">, entre outros. Esses valores serão pagos de acordo com as definições </w:t>
      </w:r>
      <w:r w:rsidR="000843FA" w:rsidRPr="009809AB">
        <w:rPr>
          <w:rFonts w:ascii="Verdana" w:hAnsi="Verdana"/>
          <w:color w:val="auto"/>
          <w:sz w:val="20"/>
        </w:rPr>
        <w:t>para cada</w:t>
      </w:r>
      <w:r w:rsidRPr="009809AB">
        <w:rPr>
          <w:rFonts w:ascii="Verdana" w:hAnsi="Verdana"/>
          <w:color w:val="auto"/>
          <w:sz w:val="20"/>
        </w:rPr>
        <w:t xml:space="preserve"> unidade de negócio</w:t>
      </w:r>
      <w:r w:rsidR="00EC2367" w:rsidRPr="009809AB">
        <w:rPr>
          <w:rFonts w:ascii="Verdana" w:hAnsi="Verdana"/>
          <w:color w:val="auto"/>
          <w:sz w:val="20"/>
        </w:rPr>
        <w:t xml:space="preserve"> previstas em normas coletivas e/ou normas internas</w:t>
      </w:r>
      <w:r w:rsidRPr="009809AB">
        <w:rPr>
          <w:rFonts w:ascii="Verdana" w:hAnsi="Verdana"/>
          <w:color w:val="auto"/>
          <w:sz w:val="20"/>
        </w:rPr>
        <w:t>.</w:t>
      </w:r>
    </w:p>
    <w:p w14:paraId="5D576A80" w14:textId="77777777" w:rsidR="002A63B3" w:rsidRPr="009809AB" w:rsidRDefault="00D20851" w:rsidP="002A63B3">
      <w:pPr>
        <w:pStyle w:val="Corpodetexto"/>
        <w:spacing w:beforeLines="120" w:before="288" w:afterLines="120" w:after="288" w:line="240" w:lineRule="atLeast"/>
        <w:ind w:hanging="851"/>
        <w:rPr>
          <w:rFonts w:ascii="Verdana" w:hAnsi="Verdana"/>
          <w:color w:val="auto"/>
          <w:sz w:val="20"/>
        </w:rPr>
      </w:pPr>
      <w:r w:rsidRPr="009809AB">
        <w:rPr>
          <w:rFonts w:ascii="Verdana" w:hAnsi="Verdana"/>
          <w:color w:val="auto"/>
          <w:sz w:val="20"/>
        </w:rPr>
        <w:t xml:space="preserve">O empregado deve </w:t>
      </w:r>
      <w:r w:rsidR="00474E76" w:rsidRPr="009809AB">
        <w:rPr>
          <w:rFonts w:ascii="Verdana" w:hAnsi="Verdana"/>
          <w:color w:val="auto"/>
          <w:sz w:val="20"/>
        </w:rPr>
        <w:t xml:space="preserve">formalizar, antes do início do gozo das férias, sua ciência </w:t>
      </w:r>
      <w:r w:rsidR="006A5802" w:rsidRPr="009809AB">
        <w:rPr>
          <w:rFonts w:ascii="Verdana" w:hAnsi="Verdana"/>
          <w:color w:val="auto"/>
          <w:sz w:val="20"/>
        </w:rPr>
        <w:t xml:space="preserve">quanto aos </w:t>
      </w:r>
      <w:r w:rsidR="00474E76" w:rsidRPr="009809AB">
        <w:rPr>
          <w:rFonts w:ascii="Verdana" w:hAnsi="Verdana"/>
          <w:color w:val="auto"/>
          <w:sz w:val="20"/>
        </w:rPr>
        <w:t xml:space="preserve">valores recebidos e período de gozo </w:t>
      </w:r>
      <w:r w:rsidR="00447DD6" w:rsidRPr="009809AB">
        <w:rPr>
          <w:rFonts w:ascii="Verdana" w:hAnsi="Verdana"/>
          <w:color w:val="auto"/>
          <w:sz w:val="20"/>
        </w:rPr>
        <w:t xml:space="preserve">respondendo ao comunicado de </w:t>
      </w:r>
      <w:r w:rsidRPr="009809AB">
        <w:rPr>
          <w:rFonts w:ascii="Verdana" w:hAnsi="Verdana"/>
          <w:color w:val="auto"/>
          <w:sz w:val="20"/>
        </w:rPr>
        <w:t>aviso de férias.</w:t>
      </w:r>
    </w:p>
    <w:p w14:paraId="7D9D9F04" w14:textId="77777777" w:rsidR="00F46EFA" w:rsidRPr="009809AB" w:rsidRDefault="00D20851" w:rsidP="00241AA3">
      <w:pPr>
        <w:pStyle w:val="Corpodetexto"/>
        <w:spacing w:beforeLines="120" w:before="288" w:afterLines="120" w:after="288" w:line="240" w:lineRule="atLeast"/>
        <w:ind w:hanging="851"/>
        <w:rPr>
          <w:rFonts w:ascii="Verdana" w:hAnsi="Verdana"/>
          <w:color w:val="auto"/>
          <w:sz w:val="20"/>
        </w:rPr>
      </w:pPr>
      <w:bookmarkStart w:id="67" w:name="_Hlk61526697"/>
      <w:r w:rsidRPr="009809AB">
        <w:rPr>
          <w:rFonts w:ascii="Verdana" w:hAnsi="Verdana"/>
          <w:color w:val="auto"/>
          <w:sz w:val="20"/>
        </w:rPr>
        <w:t xml:space="preserve">O abono pecuniário de férias </w:t>
      </w:r>
      <w:r w:rsidR="00017924" w:rsidRPr="009809AB">
        <w:rPr>
          <w:rFonts w:ascii="Verdana" w:hAnsi="Verdana"/>
          <w:color w:val="auto"/>
          <w:sz w:val="20"/>
        </w:rPr>
        <w:t xml:space="preserve">deve </w:t>
      </w:r>
      <w:r w:rsidRPr="009809AB">
        <w:rPr>
          <w:rFonts w:ascii="Verdana" w:hAnsi="Verdana"/>
          <w:color w:val="auto"/>
          <w:sz w:val="20"/>
        </w:rPr>
        <w:t>ser concedido desde que o empregado solicite até 15 (quinze) dias antes do término do período aquisitivo, conforme estabelecido na legislação trabalhista, ou, após esse prazo, por deliberação do gestor, sendo pago juntamente com a remuneração de férias do empregado</w:t>
      </w:r>
      <w:r w:rsidR="004A05EA" w:rsidRPr="009809AB">
        <w:rPr>
          <w:rFonts w:ascii="Verdana" w:hAnsi="Verdana"/>
          <w:color w:val="auto"/>
          <w:sz w:val="20"/>
        </w:rPr>
        <w:t>.</w:t>
      </w:r>
    </w:p>
    <w:p w14:paraId="22EA5996" w14:textId="77777777" w:rsidR="007E6452" w:rsidRPr="009809AB" w:rsidRDefault="00D20851" w:rsidP="00241AA3">
      <w:pPr>
        <w:pStyle w:val="Corpodetexto"/>
        <w:spacing w:beforeLines="120" w:before="288" w:afterLines="120" w:after="288" w:line="240" w:lineRule="atLeast"/>
        <w:ind w:hanging="851"/>
        <w:rPr>
          <w:rFonts w:ascii="Verdana" w:hAnsi="Verdana"/>
          <w:color w:val="auto"/>
          <w:sz w:val="20"/>
        </w:rPr>
      </w:pPr>
      <w:r w:rsidRPr="009809AB">
        <w:rPr>
          <w:rFonts w:ascii="Verdana" w:hAnsi="Verdana"/>
          <w:color w:val="auto"/>
          <w:sz w:val="20"/>
        </w:rPr>
        <w:t xml:space="preserve">Na solicitação das férias, o empregado deve indicar a opção ou não </w:t>
      </w:r>
      <w:r w:rsidR="00107170" w:rsidRPr="009809AB">
        <w:rPr>
          <w:rFonts w:ascii="Verdana" w:hAnsi="Verdana"/>
          <w:color w:val="auto"/>
          <w:sz w:val="20"/>
        </w:rPr>
        <w:t>pelo</w:t>
      </w:r>
      <w:r w:rsidRPr="009809AB">
        <w:rPr>
          <w:rFonts w:ascii="Verdana" w:hAnsi="Verdana"/>
          <w:color w:val="auto"/>
          <w:sz w:val="20"/>
        </w:rPr>
        <w:t xml:space="preserve"> adiantamento do décimo terceiro salário. Caso o empregado não opte pelo adiantamento do décimo terceiro salário, o valor será pago normalmente no</w:t>
      </w:r>
      <w:r w:rsidR="005829CE" w:rsidRPr="009809AB">
        <w:rPr>
          <w:rFonts w:ascii="Verdana" w:hAnsi="Verdana"/>
          <w:color w:val="auto"/>
          <w:sz w:val="20"/>
        </w:rPr>
        <w:t>s</w:t>
      </w:r>
      <w:r w:rsidRPr="009809AB">
        <w:rPr>
          <w:rFonts w:ascii="Verdana" w:hAnsi="Verdana"/>
          <w:color w:val="auto"/>
          <w:sz w:val="20"/>
        </w:rPr>
        <w:t xml:space="preserve"> m</w:t>
      </w:r>
      <w:r w:rsidR="005829CE" w:rsidRPr="009809AB">
        <w:rPr>
          <w:rFonts w:ascii="Verdana" w:hAnsi="Verdana"/>
          <w:color w:val="auto"/>
          <w:sz w:val="20"/>
        </w:rPr>
        <w:t>eses</w:t>
      </w:r>
      <w:r w:rsidRPr="009809AB">
        <w:rPr>
          <w:rFonts w:ascii="Verdana" w:hAnsi="Verdana"/>
          <w:color w:val="auto"/>
          <w:sz w:val="20"/>
        </w:rPr>
        <w:t xml:space="preserve"> de novembro</w:t>
      </w:r>
      <w:r w:rsidR="00F927CE" w:rsidRPr="009809AB">
        <w:rPr>
          <w:rFonts w:ascii="Verdana" w:hAnsi="Verdana"/>
          <w:color w:val="auto"/>
          <w:sz w:val="20"/>
        </w:rPr>
        <w:t xml:space="preserve"> e dezembro</w:t>
      </w:r>
      <w:r w:rsidR="00BF6025" w:rsidRPr="009809AB">
        <w:rPr>
          <w:rFonts w:ascii="Verdana" w:hAnsi="Verdana"/>
          <w:color w:val="auto"/>
          <w:sz w:val="20"/>
        </w:rPr>
        <w:t xml:space="preserve"> do ano corrente, exceto nos casos em que a CCT </w:t>
      </w:r>
      <w:r w:rsidR="001E17FE" w:rsidRPr="009809AB">
        <w:rPr>
          <w:rFonts w:ascii="Verdana" w:hAnsi="Verdana"/>
          <w:color w:val="auto"/>
          <w:sz w:val="20"/>
        </w:rPr>
        <w:t xml:space="preserve">ou </w:t>
      </w:r>
      <w:r w:rsidR="00BF6025" w:rsidRPr="009809AB">
        <w:rPr>
          <w:rFonts w:ascii="Verdana" w:hAnsi="Verdana"/>
          <w:color w:val="auto"/>
          <w:sz w:val="20"/>
        </w:rPr>
        <w:t xml:space="preserve">ACT </w:t>
      </w:r>
      <w:r w:rsidR="00017924" w:rsidRPr="009809AB">
        <w:rPr>
          <w:rFonts w:ascii="Verdana" w:hAnsi="Verdana"/>
          <w:color w:val="auto"/>
          <w:sz w:val="20"/>
        </w:rPr>
        <w:t xml:space="preserve">estabeleça </w:t>
      </w:r>
      <w:r w:rsidR="00BF6025" w:rsidRPr="009809AB">
        <w:rPr>
          <w:rFonts w:ascii="Verdana" w:hAnsi="Verdana"/>
          <w:color w:val="auto"/>
          <w:sz w:val="20"/>
        </w:rPr>
        <w:t>condição mais favorável.</w:t>
      </w:r>
    </w:p>
    <w:bookmarkEnd w:id="67"/>
    <w:p w14:paraId="137B9029" w14:textId="77777777" w:rsidR="008077EF" w:rsidRPr="009809AB" w:rsidRDefault="00D20851" w:rsidP="00F005AE">
      <w:pPr>
        <w:pStyle w:val="Corpodetexto"/>
        <w:spacing w:beforeLines="120" w:before="288" w:afterLines="120" w:after="288" w:line="240" w:lineRule="atLeast"/>
        <w:ind w:hanging="851"/>
        <w:rPr>
          <w:rFonts w:ascii="Verdana" w:hAnsi="Verdana"/>
          <w:color w:val="auto"/>
          <w:sz w:val="20"/>
        </w:rPr>
      </w:pPr>
      <w:r w:rsidRPr="009809AB">
        <w:rPr>
          <w:rFonts w:ascii="Verdana" w:hAnsi="Verdana"/>
          <w:color w:val="auto"/>
          <w:sz w:val="20"/>
        </w:rPr>
        <w:lastRenderedPageBreak/>
        <w:t xml:space="preserve">Em caso de interrupção do gozo de férias, o </w:t>
      </w:r>
      <w:r w:rsidR="009B735D" w:rsidRPr="009809AB">
        <w:rPr>
          <w:rFonts w:ascii="Verdana" w:hAnsi="Verdana"/>
          <w:color w:val="auto"/>
          <w:sz w:val="20"/>
        </w:rPr>
        <w:t xml:space="preserve">empregado </w:t>
      </w:r>
      <w:r w:rsidRPr="009809AB">
        <w:rPr>
          <w:rFonts w:ascii="Verdana" w:hAnsi="Verdana"/>
          <w:color w:val="auto"/>
          <w:sz w:val="20"/>
        </w:rPr>
        <w:t>deve devolver</w:t>
      </w:r>
      <w:r w:rsidR="0017201F" w:rsidRPr="009809AB">
        <w:rPr>
          <w:rFonts w:ascii="Verdana" w:hAnsi="Verdana"/>
          <w:color w:val="auto"/>
          <w:sz w:val="20"/>
        </w:rPr>
        <w:t>,</w:t>
      </w:r>
      <w:r w:rsidRPr="009809AB">
        <w:rPr>
          <w:rFonts w:ascii="Verdana" w:hAnsi="Verdana"/>
          <w:color w:val="auto"/>
          <w:sz w:val="20"/>
        </w:rPr>
        <w:t xml:space="preserve"> via depósito bancário</w:t>
      </w:r>
      <w:r w:rsidR="0017201F" w:rsidRPr="009809AB">
        <w:rPr>
          <w:rFonts w:ascii="Verdana" w:hAnsi="Verdana"/>
          <w:color w:val="auto"/>
          <w:sz w:val="20"/>
        </w:rPr>
        <w:t>,</w:t>
      </w:r>
      <w:r w:rsidRPr="009809AB">
        <w:rPr>
          <w:rFonts w:ascii="Verdana" w:hAnsi="Verdana"/>
          <w:color w:val="auto"/>
          <w:sz w:val="20"/>
        </w:rPr>
        <w:t xml:space="preserve"> o valor referente aos dias restantes do gozo de férias.</w:t>
      </w:r>
    </w:p>
    <w:p w14:paraId="06561F02" w14:textId="77777777" w:rsidR="008077EF" w:rsidRPr="009809AB" w:rsidRDefault="00D20851" w:rsidP="00F005AE">
      <w:pPr>
        <w:pStyle w:val="Corpodetexto"/>
        <w:spacing w:beforeLines="120" w:before="288" w:afterLines="120" w:after="288" w:line="240" w:lineRule="atLeast"/>
        <w:ind w:hanging="851"/>
        <w:rPr>
          <w:rFonts w:ascii="Verdana" w:hAnsi="Verdana"/>
          <w:color w:val="auto"/>
          <w:sz w:val="20"/>
        </w:rPr>
      </w:pPr>
      <w:r w:rsidRPr="009809AB">
        <w:rPr>
          <w:rFonts w:ascii="Verdana" w:hAnsi="Verdana"/>
          <w:color w:val="auto"/>
          <w:sz w:val="20"/>
        </w:rPr>
        <w:t>As férias deve</w:t>
      </w:r>
      <w:r w:rsidR="00DF373D" w:rsidRPr="009809AB">
        <w:rPr>
          <w:rFonts w:ascii="Verdana" w:hAnsi="Verdana"/>
          <w:color w:val="auto"/>
          <w:sz w:val="20"/>
        </w:rPr>
        <w:t>m</w:t>
      </w:r>
      <w:r w:rsidRPr="009809AB">
        <w:rPr>
          <w:rFonts w:ascii="Verdana" w:hAnsi="Verdana"/>
          <w:color w:val="auto"/>
          <w:sz w:val="20"/>
        </w:rPr>
        <w:t xml:space="preserve"> iniciar </w:t>
      </w:r>
      <w:r w:rsidR="00CE6A9F" w:rsidRPr="009809AB">
        <w:rPr>
          <w:rFonts w:ascii="Verdana" w:hAnsi="Verdana"/>
          <w:color w:val="auto"/>
          <w:sz w:val="20"/>
        </w:rPr>
        <w:t xml:space="preserve">com mais de </w:t>
      </w:r>
      <w:r w:rsidR="00E132A5" w:rsidRPr="009809AB">
        <w:rPr>
          <w:rFonts w:ascii="Verdana" w:hAnsi="Verdana"/>
          <w:color w:val="auto"/>
          <w:sz w:val="20"/>
        </w:rPr>
        <w:t>2 (</w:t>
      </w:r>
      <w:r w:rsidRPr="009809AB">
        <w:rPr>
          <w:rFonts w:ascii="Verdana" w:hAnsi="Verdana"/>
          <w:color w:val="auto"/>
          <w:sz w:val="20"/>
        </w:rPr>
        <w:t>dois</w:t>
      </w:r>
      <w:r w:rsidR="00E132A5" w:rsidRPr="009809AB">
        <w:rPr>
          <w:rFonts w:ascii="Verdana" w:hAnsi="Verdana"/>
          <w:color w:val="auto"/>
          <w:sz w:val="20"/>
        </w:rPr>
        <w:t>)</w:t>
      </w:r>
      <w:r w:rsidRPr="009809AB">
        <w:rPr>
          <w:rFonts w:ascii="Verdana" w:hAnsi="Verdana"/>
          <w:color w:val="auto"/>
          <w:sz w:val="20"/>
        </w:rPr>
        <w:t xml:space="preserve"> </w:t>
      </w:r>
      <w:r w:rsidR="00807753" w:rsidRPr="009809AB">
        <w:rPr>
          <w:rFonts w:ascii="Verdana" w:hAnsi="Verdana"/>
          <w:color w:val="auto"/>
          <w:sz w:val="20"/>
        </w:rPr>
        <w:t xml:space="preserve">dias </w:t>
      </w:r>
      <w:r w:rsidRPr="009809AB">
        <w:rPr>
          <w:rFonts w:ascii="Verdana" w:hAnsi="Verdana"/>
          <w:color w:val="auto"/>
          <w:sz w:val="20"/>
        </w:rPr>
        <w:t xml:space="preserve">que antecedam feriados ou dias de repouso semanal remunerado. </w:t>
      </w:r>
    </w:p>
    <w:p w14:paraId="30F0465A" w14:textId="77777777" w:rsidR="007E6452" w:rsidRPr="009809AB" w:rsidRDefault="00D20851" w:rsidP="007E6452">
      <w:pPr>
        <w:pStyle w:val="Corpodetexto"/>
        <w:spacing w:beforeLines="120" w:before="288" w:afterLines="120" w:after="288" w:line="240" w:lineRule="atLeast"/>
        <w:ind w:hanging="851"/>
        <w:rPr>
          <w:rFonts w:ascii="Verdana" w:hAnsi="Verdana"/>
          <w:color w:val="auto"/>
          <w:sz w:val="20"/>
        </w:rPr>
      </w:pPr>
      <w:bookmarkStart w:id="68" w:name="_Hlk58860458"/>
      <w:r w:rsidRPr="009809AB">
        <w:rPr>
          <w:rFonts w:ascii="Verdana" w:hAnsi="Verdana"/>
          <w:color w:val="auto"/>
          <w:sz w:val="20"/>
        </w:rPr>
        <w:t xml:space="preserve">Na rescisão do contrato de trabalho, </w:t>
      </w:r>
      <w:r w:rsidR="00FA52CC" w:rsidRPr="009809AB">
        <w:rPr>
          <w:rFonts w:ascii="Verdana" w:hAnsi="Verdana"/>
          <w:color w:val="auto"/>
          <w:sz w:val="20"/>
        </w:rPr>
        <w:t>exceto por justa</w:t>
      </w:r>
      <w:r w:rsidRPr="009809AB">
        <w:rPr>
          <w:rFonts w:ascii="Verdana" w:hAnsi="Verdana"/>
          <w:color w:val="auto"/>
          <w:sz w:val="20"/>
        </w:rPr>
        <w:t xml:space="preserve"> causa, </w:t>
      </w:r>
      <w:r w:rsidR="00D4246D" w:rsidRPr="009809AB">
        <w:rPr>
          <w:rFonts w:ascii="Verdana" w:hAnsi="Verdana"/>
          <w:color w:val="auto"/>
          <w:sz w:val="20"/>
        </w:rPr>
        <w:t>é</w:t>
      </w:r>
      <w:r w:rsidRPr="009809AB">
        <w:rPr>
          <w:rFonts w:ascii="Verdana" w:hAnsi="Verdana"/>
          <w:color w:val="auto"/>
          <w:sz w:val="20"/>
        </w:rPr>
        <w:t xml:space="preserve"> devida ao empregado remuneração de férias proporcional ao direito adquirido de férias.</w:t>
      </w:r>
    </w:p>
    <w:p w14:paraId="0CC7AE22" w14:textId="77777777" w:rsidR="007E6452" w:rsidRPr="009809AB" w:rsidRDefault="00D20851" w:rsidP="002A63B3">
      <w:pPr>
        <w:pStyle w:val="Corpodetexto"/>
        <w:spacing w:beforeLines="120" w:before="288" w:afterLines="120" w:after="288" w:line="240" w:lineRule="atLeast"/>
        <w:ind w:hanging="851"/>
        <w:rPr>
          <w:rFonts w:ascii="Verdana" w:hAnsi="Verdana"/>
          <w:color w:val="auto"/>
          <w:sz w:val="20"/>
        </w:rPr>
      </w:pPr>
      <w:r w:rsidRPr="009809AB">
        <w:rPr>
          <w:rFonts w:ascii="Verdana" w:hAnsi="Verdana"/>
          <w:color w:val="auto"/>
          <w:sz w:val="20"/>
        </w:rPr>
        <w:t xml:space="preserve">Os </w:t>
      </w:r>
      <w:r w:rsidR="007B2CA1" w:rsidRPr="009809AB">
        <w:rPr>
          <w:rFonts w:ascii="Verdana" w:hAnsi="Verdana"/>
          <w:color w:val="auto"/>
          <w:sz w:val="20"/>
        </w:rPr>
        <w:t xml:space="preserve">empregados </w:t>
      </w:r>
      <w:r w:rsidRPr="009809AB">
        <w:rPr>
          <w:rFonts w:ascii="Verdana" w:hAnsi="Verdana"/>
          <w:color w:val="auto"/>
          <w:sz w:val="20"/>
        </w:rPr>
        <w:t xml:space="preserve">em gozo de férias não </w:t>
      </w:r>
      <w:r w:rsidR="00D4246D" w:rsidRPr="009809AB">
        <w:rPr>
          <w:rFonts w:ascii="Verdana" w:hAnsi="Verdana"/>
          <w:color w:val="auto"/>
          <w:sz w:val="20"/>
        </w:rPr>
        <w:t xml:space="preserve">devem </w:t>
      </w:r>
      <w:r w:rsidRPr="009809AB">
        <w:rPr>
          <w:rFonts w:ascii="Verdana" w:hAnsi="Verdana"/>
          <w:color w:val="auto"/>
          <w:sz w:val="20"/>
        </w:rPr>
        <w:t>receber os pagamentos de vale transportes</w:t>
      </w:r>
      <w:r w:rsidR="00EC50D2" w:rsidRPr="009809AB">
        <w:rPr>
          <w:rFonts w:ascii="Verdana" w:hAnsi="Verdana"/>
          <w:color w:val="auto"/>
          <w:sz w:val="20"/>
        </w:rPr>
        <w:t xml:space="preserve"> ou vale refeição</w:t>
      </w:r>
      <w:r w:rsidR="006B1ED3" w:rsidRPr="009809AB">
        <w:rPr>
          <w:rFonts w:ascii="Verdana" w:hAnsi="Verdana"/>
          <w:color w:val="auto"/>
          <w:sz w:val="20"/>
        </w:rPr>
        <w:t xml:space="preserve">, assim como não </w:t>
      </w:r>
      <w:r w:rsidR="00017924" w:rsidRPr="009809AB">
        <w:rPr>
          <w:rFonts w:ascii="Verdana" w:hAnsi="Verdana"/>
          <w:color w:val="auto"/>
          <w:sz w:val="20"/>
        </w:rPr>
        <w:t xml:space="preserve">devem </w:t>
      </w:r>
      <w:r w:rsidR="006B1ED3" w:rsidRPr="009809AB">
        <w:rPr>
          <w:rFonts w:ascii="Verdana" w:hAnsi="Verdana"/>
          <w:color w:val="auto"/>
          <w:sz w:val="20"/>
        </w:rPr>
        <w:t xml:space="preserve">sofrer </w:t>
      </w:r>
      <w:r w:rsidRPr="009809AB">
        <w:rPr>
          <w:rFonts w:ascii="Verdana" w:hAnsi="Verdana"/>
          <w:color w:val="auto"/>
          <w:sz w:val="20"/>
        </w:rPr>
        <w:t>descontos</w:t>
      </w:r>
      <w:r w:rsidR="00766EE5" w:rsidRPr="009809AB">
        <w:rPr>
          <w:rFonts w:ascii="Verdana" w:hAnsi="Verdana"/>
          <w:color w:val="auto"/>
          <w:sz w:val="20"/>
        </w:rPr>
        <w:t xml:space="preserve"> </w:t>
      </w:r>
      <w:r w:rsidR="00A75A26" w:rsidRPr="009809AB">
        <w:rPr>
          <w:rFonts w:ascii="Verdana" w:hAnsi="Verdana"/>
          <w:color w:val="auto"/>
          <w:sz w:val="20"/>
        </w:rPr>
        <w:t>a estes títulos</w:t>
      </w:r>
      <w:r w:rsidRPr="009809AB">
        <w:rPr>
          <w:rFonts w:ascii="Verdana" w:hAnsi="Verdana"/>
          <w:color w:val="auto"/>
          <w:sz w:val="20"/>
        </w:rPr>
        <w:t xml:space="preserve"> durante o período </w:t>
      </w:r>
      <w:r w:rsidR="00A75A26" w:rsidRPr="009809AB">
        <w:rPr>
          <w:rFonts w:ascii="Verdana" w:hAnsi="Verdana"/>
          <w:color w:val="auto"/>
          <w:sz w:val="20"/>
        </w:rPr>
        <w:t xml:space="preserve">em </w:t>
      </w:r>
      <w:r w:rsidRPr="009809AB">
        <w:rPr>
          <w:rFonts w:ascii="Verdana" w:hAnsi="Verdana"/>
          <w:color w:val="auto"/>
          <w:sz w:val="20"/>
        </w:rPr>
        <w:t>que estiverem no gozo de suas férias.</w:t>
      </w:r>
      <w:bookmarkEnd w:id="68"/>
    </w:p>
    <w:p w14:paraId="6370141C" w14:textId="77777777" w:rsidR="001D569A" w:rsidRPr="009809AB" w:rsidRDefault="00D20851" w:rsidP="00A458DE">
      <w:pPr>
        <w:pStyle w:val="Corpodetexto"/>
        <w:spacing w:beforeLines="120" w:before="288" w:afterLines="120" w:after="288" w:line="240" w:lineRule="atLeast"/>
        <w:ind w:hanging="851"/>
        <w:rPr>
          <w:color w:val="auto"/>
        </w:rPr>
      </w:pPr>
      <w:r w:rsidRPr="009809AB">
        <w:rPr>
          <w:rFonts w:ascii="Verdana" w:hAnsi="Verdana"/>
          <w:color w:val="auto"/>
          <w:sz w:val="20"/>
        </w:rPr>
        <w:t xml:space="preserve">Durante o período de </w:t>
      </w:r>
      <w:r w:rsidRPr="00466BEF">
        <w:rPr>
          <w:rFonts w:ascii="Verdana" w:hAnsi="Verdana"/>
          <w:color w:val="auto"/>
          <w:sz w:val="20"/>
        </w:rPr>
        <w:t xml:space="preserve">férias, as contas de acesso </w:t>
      </w:r>
      <w:r w:rsidRPr="009809AB">
        <w:rPr>
          <w:rFonts w:ascii="Verdana" w:hAnsi="Verdana"/>
          <w:color w:val="auto"/>
          <w:sz w:val="20"/>
        </w:rPr>
        <w:t>dos empregados do GEQ devem ser desabilitadas</w:t>
      </w:r>
      <w:r>
        <w:rPr>
          <w:rFonts w:ascii="Verdana" w:hAnsi="Verdana"/>
          <w:color w:val="auto"/>
          <w:sz w:val="20"/>
        </w:rPr>
        <w:t>.</w:t>
      </w:r>
    </w:p>
    <w:p w14:paraId="5DC05421" w14:textId="77777777" w:rsidR="004273A7" w:rsidRPr="009809AB" w:rsidRDefault="00D20851" w:rsidP="004273A7">
      <w:pPr>
        <w:pStyle w:val="Ttulo2"/>
        <w:spacing w:beforeLines="120" w:before="288" w:afterLines="120" w:after="288" w:line="240" w:lineRule="atLeast"/>
      </w:pPr>
      <w:bookmarkStart w:id="69" w:name="_Toc170301972"/>
      <w:r w:rsidRPr="009809AB">
        <w:t>Programação de Férias</w:t>
      </w:r>
      <w:bookmarkEnd w:id="69"/>
    </w:p>
    <w:p w14:paraId="36686DA6" w14:textId="77777777" w:rsidR="004273A7" w:rsidRPr="009809AB" w:rsidRDefault="00D20851" w:rsidP="004273A7">
      <w:pPr>
        <w:pStyle w:val="Corpodetexto"/>
        <w:spacing w:beforeLines="120" w:before="288" w:afterLines="120" w:after="288" w:line="240" w:lineRule="atLeast"/>
        <w:ind w:hanging="851"/>
        <w:rPr>
          <w:rFonts w:ascii="Verdana" w:hAnsi="Verdana"/>
          <w:color w:val="auto"/>
          <w:sz w:val="20"/>
        </w:rPr>
      </w:pPr>
      <w:r w:rsidRPr="009809AB">
        <w:rPr>
          <w:rFonts w:ascii="Verdana" w:hAnsi="Verdana"/>
          <w:color w:val="auto"/>
          <w:sz w:val="20"/>
        </w:rPr>
        <w:t>Anualmente</w:t>
      </w:r>
      <w:r w:rsidR="00635C54" w:rsidRPr="009809AB">
        <w:rPr>
          <w:rFonts w:ascii="Verdana" w:hAnsi="Verdana"/>
          <w:color w:val="auto"/>
          <w:sz w:val="20"/>
        </w:rPr>
        <w:t xml:space="preserve">, </w:t>
      </w:r>
      <w:r w:rsidR="002724B8" w:rsidRPr="009809AB">
        <w:rPr>
          <w:rFonts w:ascii="Verdana" w:hAnsi="Verdana"/>
          <w:color w:val="auto"/>
          <w:sz w:val="20"/>
        </w:rPr>
        <w:t xml:space="preserve">deve ser divulgado </w:t>
      </w:r>
      <w:r w:rsidRPr="009809AB">
        <w:rPr>
          <w:rFonts w:ascii="Verdana" w:hAnsi="Verdana"/>
          <w:color w:val="auto"/>
          <w:sz w:val="20"/>
        </w:rPr>
        <w:t xml:space="preserve">o calendário de férias, </w:t>
      </w:r>
      <w:r w:rsidR="00902CFF" w:rsidRPr="009809AB">
        <w:rPr>
          <w:rFonts w:ascii="Verdana" w:hAnsi="Verdana"/>
          <w:color w:val="auto"/>
          <w:sz w:val="20"/>
        </w:rPr>
        <w:t>contendo</w:t>
      </w:r>
      <w:r w:rsidRPr="009809AB">
        <w:rPr>
          <w:rFonts w:ascii="Verdana" w:hAnsi="Verdana"/>
          <w:color w:val="auto"/>
          <w:sz w:val="20"/>
        </w:rPr>
        <w:t xml:space="preserve"> as datas possíveis para iniciar as férias e as datas limites de alteração da programação para cada mês</w:t>
      </w:r>
      <w:r w:rsidR="002724B8">
        <w:rPr>
          <w:rFonts w:ascii="Verdana" w:hAnsi="Verdana"/>
          <w:color w:val="auto"/>
          <w:sz w:val="20"/>
        </w:rPr>
        <w:t>.</w:t>
      </w:r>
      <w:r w:rsidR="00FD710F" w:rsidRPr="009809AB">
        <w:rPr>
          <w:rFonts w:ascii="Verdana" w:hAnsi="Verdana"/>
          <w:color w:val="auto"/>
          <w:sz w:val="20"/>
        </w:rPr>
        <w:t xml:space="preserve"> </w:t>
      </w:r>
    </w:p>
    <w:p w14:paraId="5F435637" w14:textId="77777777" w:rsidR="004273A7" w:rsidRPr="009809AB" w:rsidRDefault="00D20851" w:rsidP="004273A7">
      <w:pPr>
        <w:pStyle w:val="Corpodetexto"/>
        <w:spacing w:beforeLines="120" w:before="288" w:afterLines="120" w:after="288" w:line="240" w:lineRule="atLeast"/>
        <w:ind w:hanging="851"/>
        <w:rPr>
          <w:rFonts w:ascii="Verdana" w:hAnsi="Verdana"/>
          <w:color w:val="auto"/>
          <w:sz w:val="20"/>
        </w:rPr>
      </w:pPr>
      <w:bookmarkStart w:id="70" w:name="_Hlk61532926"/>
      <w:r w:rsidRPr="009809AB">
        <w:rPr>
          <w:rFonts w:ascii="Verdana" w:hAnsi="Verdana"/>
          <w:color w:val="auto"/>
          <w:sz w:val="20"/>
        </w:rPr>
        <w:t xml:space="preserve">As férias devem ser de </w:t>
      </w:r>
      <w:r w:rsidR="00017924" w:rsidRPr="009809AB">
        <w:rPr>
          <w:rFonts w:ascii="Verdana" w:hAnsi="Verdana"/>
          <w:color w:val="auto"/>
          <w:sz w:val="20"/>
        </w:rPr>
        <w:t>30 (trinta) dias, podendo ser fracionada em até dois períodos, (15 + 15) ou (10 + 20) ou (20 + 10) dias de gozo, sendo que para este último pode ser pago o abono pecuniário de 10 dias, observando-se o disposto no item 4.1.5 desta Política.</w:t>
      </w:r>
      <w:bookmarkEnd w:id="70"/>
    </w:p>
    <w:p w14:paraId="354F5ED0" w14:textId="77777777" w:rsidR="00D4063E" w:rsidRPr="009809AB" w:rsidRDefault="00D20851" w:rsidP="004273A7">
      <w:pPr>
        <w:pStyle w:val="Corpodetexto"/>
        <w:spacing w:beforeLines="120" w:before="288" w:afterLines="120" w:after="288" w:line="240" w:lineRule="atLeast"/>
        <w:ind w:hanging="851"/>
        <w:rPr>
          <w:rFonts w:ascii="Verdana" w:hAnsi="Verdana"/>
          <w:strike/>
          <w:color w:val="auto"/>
          <w:sz w:val="20"/>
        </w:rPr>
      </w:pPr>
      <w:r w:rsidRPr="009809AB">
        <w:rPr>
          <w:rFonts w:ascii="Verdana" w:hAnsi="Verdana"/>
          <w:color w:val="auto"/>
          <w:sz w:val="20"/>
        </w:rPr>
        <w:t>Em caso de dias de férias adquiridos menores que 30</w:t>
      </w:r>
      <w:r w:rsidR="00DF06EE" w:rsidRPr="009809AB">
        <w:rPr>
          <w:rFonts w:ascii="Verdana" w:hAnsi="Verdana"/>
          <w:color w:val="auto"/>
          <w:sz w:val="20"/>
        </w:rPr>
        <w:t xml:space="preserve"> (trinta)</w:t>
      </w:r>
      <w:r w:rsidRPr="009809AB">
        <w:rPr>
          <w:rFonts w:ascii="Verdana" w:hAnsi="Verdana"/>
          <w:color w:val="auto"/>
          <w:sz w:val="20"/>
        </w:rPr>
        <w:t>, devido a faltas injustificadas</w:t>
      </w:r>
      <w:r w:rsidR="006705F2" w:rsidRPr="009809AB">
        <w:rPr>
          <w:rFonts w:ascii="Verdana" w:hAnsi="Verdana"/>
          <w:color w:val="auto"/>
          <w:sz w:val="20"/>
        </w:rPr>
        <w:t xml:space="preserve"> ou férias coletivas</w:t>
      </w:r>
      <w:r w:rsidR="00C86CEA" w:rsidRPr="009809AB">
        <w:rPr>
          <w:rFonts w:ascii="Verdana" w:hAnsi="Verdana"/>
          <w:color w:val="auto"/>
          <w:sz w:val="20"/>
        </w:rPr>
        <w:t xml:space="preserve">, </w:t>
      </w:r>
      <w:r w:rsidR="00B64ECC" w:rsidRPr="009809AB">
        <w:rPr>
          <w:rFonts w:ascii="Verdana" w:hAnsi="Verdana"/>
          <w:color w:val="auto"/>
          <w:sz w:val="20"/>
        </w:rPr>
        <w:t>a</w:t>
      </w:r>
      <w:r w:rsidR="002A49E7" w:rsidRPr="009809AB">
        <w:rPr>
          <w:rFonts w:ascii="Verdana" w:hAnsi="Verdana"/>
          <w:color w:val="auto"/>
          <w:sz w:val="20"/>
        </w:rPr>
        <w:t>s férias podem ser gozadas de forma fracionada</w:t>
      </w:r>
      <w:r w:rsidR="004116DC" w:rsidRPr="009809AB">
        <w:rPr>
          <w:rFonts w:ascii="Verdana" w:hAnsi="Verdana"/>
          <w:color w:val="auto"/>
          <w:sz w:val="20"/>
        </w:rPr>
        <w:t xml:space="preserve"> </w:t>
      </w:r>
      <w:r w:rsidR="002A49E7" w:rsidRPr="009809AB">
        <w:rPr>
          <w:rFonts w:ascii="Verdana" w:hAnsi="Verdana"/>
          <w:color w:val="auto"/>
          <w:sz w:val="20"/>
        </w:rPr>
        <w:t xml:space="preserve">proporcional </w:t>
      </w:r>
      <w:r w:rsidR="006705F2" w:rsidRPr="009809AB">
        <w:rPr>
          <w:rFonts w:ascii="Verdana" w:hAnsi="Verdana"/>
          <w:color w:val="auto"/>
          <w:sz w:val="20"/>
        </w:rPr>
        <w:t>ao item 4.2.2.</w:t>
      </w:r>
    </w:p>
    <w:p w14:paraId="40F51B71" w14:textId="77777777" w:rsidR="00804731" w:rsidRPr="009809AB" w:rsidRDefault="00D20851" w:rsidP="007828DD">
      <w:pPr>
        <w:pStyle w:val="Corpodetexto"/>
        <w:spacing w:beforeLines="120" w:before="288" w:afterLines="120" w:after="288" w:line="240" w:lineRule="atLeast"/>
        <w:ind w:hanging="851"/>
        <w:rPr>
          <w:rFonts w:ascii="Verdana" w:hAnsi="Verdana"/>
          <w:color w:val="auto"/>
          <w:sz w:val="20"/>
        </w:rPr>
      </w:pPr>
      <w:bookmarkStart w:id="71" w:name="_Hlk89182310"/>
      <w:r w:rsidRPr="009809AB">
        <w:rPr>
          <w:rFonts w:ascii="Verdana" w:hAnsi="Verdana"/>
          <w:color w:val="auto"/>
          <w:sz w:val="20"/>
        </w:rPr>
        <w:t xml:space="preserve">A data limite </w:t>
      </w:r>
      <w:r w:rsidR="001E46C6" w:rsidRPr="009809AB">
        <w:rPr>
          <w:rFonts w:ascii="Verdana" w:hAnsi="Verdana"/>
          <w:color w:val="auto"/>
          <w:sz w:val="20"/>
        </w:rPr>
        <w:t xml:space="preserve">recomendada </w:t>
      </w:r>
      <w:r w:rsidRPr="009809AB">
        <w:rPr>
          <w:rFonts w:ascii="Verdana" w:hAnsi="Verdana"/>
          <w:color w:val="auto"/>
          <w:sz w:val="20"/>
        </w:rPr>
        <w:t>para</w:t>
      </w:r>
      <w:r w:rsidR="003B4DF2" w:rsidRPr="009809AB">
        <w:rPr>
          <w:rFonts w:ascii="Verdana" w:hAnsi="Verdana"/>
          <w:color w:val="auto"/>
          <w:sz w:val="20"/>
        </w:rPr>
        <w:t xml:space="preserve"> iniciar o</w:t>
      </w:r>
      <w:r w:rsidRPr="009809AB">
        <w:rPr>
          <w:rFonts w:ascii="Verdana" w:hAnsi="Verdana"/>
          <w:color w:val="auto"/>
          <w:sz w:val="20"/>
        </w:rPr>
        <w:t xml:space="preserve"> gozo de férias é de </w:t>
      </w:r>
      <w:r w:rsidR="00635C54" w:rsidRPr="009809AB">
        <w:rPr>
          <w:rFonts w:ascii="Verdana" w:hAnsi="Verdana"/>
          <w:color w:val="auto"/>
          <w:sz w:val="20"/>
        </w:rPr>
        <w:t>60</w:t>
      </w:r>
      <w:r w:rsidR="00D47CA8" w:rsidRPr="009809AB">
        <w:rPr>
          <w:rFonts w:ascii="Verdana" w:hAnsi="Verdana"/>
          <w:color w:val="auto"/>
          <w:sz w:val="20"/>
        </w:rPr>
        <w:t xml:space="preserve"> (</w:t>
      </w:r>
      <w:r w:rsidR="00635C54" w:rsidRPr="009809AB">
        <w:rPr>
          <w:rFonts w:ascii="Verdana" w:hAnsi="Verdana"/>
          <w:color w:val="auto"/>
          <w:sz w:val="20"/>
        </w:rPr>
        <w:t>sessenta</w:t>
      </w:r>
      <w:r w:rsidR="00D47CA8" w:rsidRPr="009809AB">
        <w:rPr>
          <w:rFonts w:ascii="Verdana" w:hAnsi="Verdana"/>
          <w:color w:val="auto"/>
          <w:sz w:val="20"/>
        </w:rPr>
        <w:t>)</w:t>
      </w:r>
      <w:r w:rsidR="00B612BE" w:rsidRPr="009809AB">
        <w:rPr>
          <w:rFonts w:ascii="Verdana" w:hAnsi="Verdana"/>
          <w:color w:val="auto"/>
          <w:sz w:val="20"/>
        </w:rPr>
        <w:t xml:space="preserve"> </w:t>
      </w:r>
      <w:r w:rsidRPr="009809AB">
        <w:rPr>
          <w:rFonts w:ascii="Verdana" w:hAnsi="Verdana"/>
          <w:color w:val="auto"/>
          <w:sz w:val="20"/>
        </w:rPr>
        <w:t>dias antes do término dos 12</w:t>
      </w:r>
      <w:r w:rsidR="00FD57A8" w:rsidRPr="009809AB">
        <w:rPr>
          <w:rFonts w:ascii="Verdana" w:hAnsi="Verdana"/>
          <w:color w:val="auto"/>
          <w:sz w:val="20"/>
        </w:rPr>
        <w:t xml:space="preserve"> (doze)</w:t>
      </w:r>
      <w:r w:rsidRPr="009809AB">
        <w:rPr>
          <w:rFonts w:ascii="Verdana" w:hAnsi="Verdana"/>
          <w:color w:val="auto"/>
          <w:sz w:val="20"/>
        </w:rPr>
        <w:t xml:space="preserve"> meses do período concessivo, exceto </w:t>
      </w:r>
      <w:r w:rsidR="00017924" w:rsidRPr="009809AB">
        <w:rPr>
          <w:rFonts w:ascii="Verdana" w:hAnsi="Verdana"/>
          <w:color w:val="auto"/>
          <w:sz w:val="20"/>
        </w:rPr>
        <w:t xml:space="preserve">nos </w:t>
      </w:r>
      <w:r w:rsidRPr="009809AB">
        <w:rPr>
          <w:rFonts w:ascii="Verdana" w:hAnsi="Verdana"/>
          <w:color w:val="auto"/>
          <w:sz w:val="20"/>
        </w:rPr>
        <w:t>casos</w:t>
      </w:r>
      <w:r w:rsidR="00017924" w:rsidRPr="009809AB">
        <w:rPr>
          <w:rFonts w:ascii="Verdana" w:hAnsi="Verdana"/>
          <w:color w:val="auto"/>
          <w:sz w:val="20"/>
        </w:rPr>
        <w:t xml:space="preserve"> em que </w:t>
      </w:r>
      <w:r w:rsidRPr="009809AB">
        <w:rPr>
          <w:rFonts w:ascii="Verdana" w:hAnsi="Verdana"/>
          <w:color w:val="auto"/>
          <w:sz w:val="20"/>
        </w:rPr>
        <w:t>a CCT e</w:t>
      </w:r>
      <w:r w:rsidR="00F04883" w:rsidRPr="009809AB">
        <w:rPr>
          <w:rFonts w:ascii="Verdana" w:hAnsi="Verdana"/>
          <w:color w:val="auto"/>
          <w:sz w:val="20"/>
        </w:rPr>
        <w:t>/ou</w:t>
      </w:r>
      <w:r w:rsidRPr="009809AB">
        <w:rPr>
          <w:rFonts w:ascii="Verdana" w:hAnsi="Verdana"/>
          <w:color w:val="auto"/>
          <w:sz w:val="20"/>
        </w:rPr>
        <w:t xml:space="preserve"> ACT que d</w:t>
      </w:r>
      <w:r w:rsidR="007828DD" w:rsidRPr="009809AB">
        <w:rPr>
          <w:rFonts w:ascii="Verdana" w:hAnsi="Verdana"/>
          <w:color w:val="auto"/>
          <w:sz w:val="20"/>
        </w:rPr>
        <w:t>eterminem prazo menor para gozo.</w:t>
      </w:r>
      <w:r w:rsidR="000E1B52" w:rsidRPr="009809AB">
        <w:rPr>
          <w:rFonts w:ascii="Verdana" w:hAnsi="Verdana"/>
          <w:color w:val="auto"/>
          <w:sz w:val="20"/>
        </w:rPr>
        <w:t xml:space="preserve"> </w:t>
      </w:r>
    </w:p>
    <w:p w14:paraId="162A9BA4" w14:textId="77777777" w:rsidR="00C06AFB" w:rsidRPr="009809AB" w:rsidRDefault="00D20851" w:rsidP="007828DD">
      <w:pPr>
        <w:pStyle w:val="Corpodetexto"/>
        <w:spacing w:beforeLines="120" w:before="288" w:afterLines="120" w:after="288" w:line="240" w:lineRule="atLeast"/>
        <w:ind w:hanging="851"/>
        <w:rPr>
          <w:rFonts w:ascii="Verdana" w:hAnsi="Verdana"/>
          <w:color w:val="auto"/>
          <w:sz w:val="20"/>
        </w:rPr>
      </w:pPr>
      <w:r w:rsidRPr="009809AB">
        <w:rPr>
          <w:rFonts w:ascii="Verdana" w:hAnsi="Verdana"/>
          <w:color w:val="auto"/>
          <w:sz w:val="20"/>
        </w:rPr>
        <w:t xml:space="preserve">A solicitação de gozo </w:t>
      </w:r>
      <w:r w:rsidR="000E1B52" w:rsidRPr="009809AB">
        <w:rPr>
          <w:rFonts w:ascii="Verdana" w:hAnsi="Verdana"/>
          <w:color w:val="auto"/>
          <w:sz w:val="20"/>
        </w:rPr>
        <w:t xml:space="preserve">de férias </w:t>
      </w:r>
      <w:r w:rsidRPr="009809AB">
        <w:rPr>
          <w:rFonts w:ascii="Verdana" w:hAnsi="Verdana"/>
          <w:color w:val="auto"/>
          <w:sz w:val="20"/>
        </w:rPr>
        <w:t>(autos</w:t>
      </w:r>
      <w:r w:rsidR="008308CB" w:rsidRPr="009809AB">
        <w:rPr>
          <w:rFonts w:ascii="Verdana" w:hAnsi="Verdana"/>
          <w:color w:val="auto"/>
          <w:sz w:val="20"/>
        </w:rPr>
        <w:t>s</w:t>
      </w:r>
      <w:r w:rsidRPr="009809AB">
        <w:rPr>
          <w:rFonts w:ascii="Verdana" w:hAnsi="Verdana"/>
          <w:color w:val="auto"/>
          <w:sz w:val="20"/>
        </w:rPr>
        <w:t>erviço) deve ser realizada</w:t>
      </w:r>
      <w:r w:rsidR="008308CB" w:rsidRPr="009809AB">
        <w:rPr>
          <w:rFonts w:ascii="Verdana" w:hAnsi="Verdana"/>
          <w:color w:val="auto"/>
          <w:sz w:val="20"/>
        </w:rPr>
        <w:t xml:space="preserve"> com pelo menos </w:t>
      </w:r>
      <w:r w:rsidRPr="009809AB">
        <w:rPr>
          <w:rFonts w:ascii="Verdana" w:hAnsi="Verdana"/>
          <w:color w:val="auto"/>
          <w:sz w:val="20"/>
        </w:rPr>
        <w:t>40</w:t>
      </w:r>
      <w:r w:rsidR="008308CB" w:rsidRPr="009809AB">
        <w:rPr>
          <w:rFonts w:ascii="Verdana" w:hAnsi="Verdana"/>
          <w:color w:val="auto"/>
          <w:sz w:val="20"/>
        </w:rPr>
        <w:t xml:space="preserve"> (quarenta)</w:t>
      </w:r>
      <w:r w:rsidRPr="009809AB">
        <w:rPr>
          <w:rFonts w:ascii="Verdana" w:hAnsi="Verdana"/>
          <w:color w:val="auto"/>
          <w:sz w:val="20"/>
        </w:rPr>
        <w:t xml:space="preserve"> dias antes da data desejada para início das férias</w:t>
      </w:r>
      <w:r w:rsidR="000E1B52" w:rsidRPr="009809AB">
        <w:rPr>
          <w:rFonts w:ascii="Verdana" w:hAnsi="Verdana"/>
          <w:color w:val="auto"/>
          <w:sz w:val="20"/>
        </w:rPr>
        <w:t>.</w:t>
      </w:r>
    </w:p>
    <w:bookmarkEnd w:id="71"/>
    <w:p w14:paraId="7BA19108" w14:textId="77777777" w:rsidR="004273A7" w:rsidRPr="009809AB" w:rsidRDefault="00D20851" w:rsidP="004273A7">
      <w:pPr>
        <w:pStyle w:val="Corpodetexto"/>
        <w:spacing w:beforeLines="120" w:before="288" w:afterLines="120" w:after="288" w:line="240" w:lineRule="atLeast"/>
        <w:ind w:hanging="851"/>
        <w:rPr>
          <w:rFonts w:ascii="Verdana" w:hAnsi="Verdana"/>
          <w:color w:val="auto"/>
          <w:sz w:val="20"/>
        </w:rPr>
      </w:pPr>
      <w:r w:rsidRPr="009809AB">
        <w:rPr>
          <w:rFonts w:ascii="Verdana" w:hAnsi="Verdana"/>
          <w:color w:val="auto"/>
          <w:sz w:val="20"/>
        </w:rPr>
        <w:t>O</w:t>
      </w:r>
      <w:r w:rsidR="00304A45" w:rsidRPr="009809AB">
        <w:rPr>
          <w:rFonts w:ascii="Verdana" w:hAnsi="Verdana"/>
          <w:color w:val="auto"/>
          <w:sz w:val="20"/>
        </w:rPr>
        <w:t xml:space="preserve">s períodos aquisitivos e concessivos </w:t>
      </w:r>
      <w:r w:rsidR="004F0321" w:rsidRPr="009809AB">
        <w:rPr>
          <w:rFonts w:ascii="Verdana" w:hAnsi="Verdana"/>
          <w:color w:val="auto"/>
          <w:sz w:val="20"/>
        </w:rPr>
        <w:t>d</w:t>
      </w:r>
      <w:r w:rsidR="00304A45" w:rsidRPr="009809AB">
        <w:rPr>
          <w:rFonts w:ascii="Verdana" w:hAnsi="Verdana"/>
          <w:color w:val="auto"/>
          <w:sz w:val="20"/>
        </w:rPr>
        <w:t>e férias</w:t>
      </w:r>
      <w:r w:rsidRPr="009809AB">
        <w:rPr>
          <w:rFonts w:ascii="Verdana" w:hAnsi="Verdana"/>
          <w:color w:val="auto"/>
          <w:sz w:val="20"/>
        </w:rPr>
        <w:t xml:space="preserve"> dos empregados devem ser observados a fim de evitar o pagamento de férias em dobro.</w:t>
      </w:r>
    </w:p>
    <w:p w14:paraId="0045D16D" w14:textId="77777777" w:rsidR="004273A7" w:rsidRPr="009809AB" w:rsidRDefault="00D20851" w:rsidP="004273A7">
      <w:pPr>
        <w:pStyle w:val="Corpodetexto"/>
        <w:spacing w:beforeLines="120" w:before="288" w:afterLines="120" w:after="288" w:line="240" w:lineRule="atLeast"/>
        <w:ind w:hanging="851"/>
        <w:rPr>
          <w:rFonts w:ascii="Verdana" w:hAnsi="Verdana"/>
          <w:color w:val="auto"/>
          <w:sz w:val="20"/>
        </w:rPr>
      </w:pPr>
      <w:bookmarkStart w:id="72" w:name="_Hlk76638467"/>
      <w:r w:rsidRPr="009809AB">
        <w:rPr>
          <w:rFonts w:ascii="Verdana" w:hAnsi="Verdana"/>
          <w:color w:val="auto"/>
          <w:sz w:val="20"/>
        </w:rPr>
        <w:t xml:space="preserve">Antes do vencimento da data limite de férias, </w:t>
      </w:r>
      <w:r w:rsidR="00282DF3" w:rsidRPr="009809AB">
        <w:rPr>
          <w:rFonts w:ascii="Verdana" w:hAnsi="Verdana"/>
          <w:color w:val="auto"/>
          <w:sz w:val="20"/>
        </w:rPr>
        <w:t>a</w:t>
      </w:r>
      <w:r w:rsidR="00FE3BA8" w:rsidRPr="009809AB">
        <w:rPr>
          <w:rFonts w:ascii="Verdana" w:hAnsi="Verdana"/>
          <w:color w:val="auto"/>
          <w:sz w:val="20"/>
        </w:rPr>
        <w:t xml:space="preserve"> </w:t>
      </w:r>
      <w:r w:rsidR="00B97CFA" w:rsidRPr="009809AB">
        <w:rPr>
          <w:rFonts w:ascii="Verdana" w:hAnsi="Verdana"/>
          <w:color w:val="auto"/>
          <w:sz w:val="20"/>
        </w:rPr>
        <w:t xml:space="preserve">área de </w:t>
      </w:r>
      <w:r w:rsidR="00282DF3" w:rsidRPr="009809AB">
        <w:rPr>
          <w:rFonts w:ascii="Verdana" w:hAnsi="Verdana"/>
          <w:color w:val="auto"/>
          <w:sz w:val="20"/>
        </w:rPr>
        <w:t xml:space="preserve">Administração de Pessoal </w:t>
      </w:r>
      <w:r w:rsidRPr="009809AB">
        <w:rPr>
          <w:rFonts w:ascii="Verdana" w:hAnsi="Verdana"/>
          <w:color w:val="auto"/>
          <w:sz w:val="20"/>
        </w:rPr>
        <w:t xml:space="preserve">e/ou </w:t>
      </w:r>
      <w:r w:rsidR="00F04883" w:rsidRPr="009809AB">
        <w:rPr>
          <w:rFonts w:ascii="Verdana" w:hAnsi="Verdana"/>
          <w:color w:val="auto"/>
          <w:sz w:val="20"/>
        </w:rPr>
        <w:t>p</w:t>
      </w:r>
      <w:r w:rsidRPr="009809AB">
        <w:rPr>
          <w:rFonts w:ascii="Verdana" w:hAnsi="Verdana"/>
          <w:color w:val="auto"/>
          <w:sz w:val="20"/>
        </w:rPr>
        <w:t xml:space="preserve">onto </w:t>
      </w:r>
      <w:r w:rsidR="00F04883" w:rsidRPr="009809AB">
        <w:rPr>
          <w:rFonts w:ascii="Verdana" w:hAnsi="Verdana"/>
          <w:color w:val="auto"/>
          <w:sz w:val="20"/>
        </w:rPr>
        <w:t>f</w:t>
      </w:r>
      <w:r w:rsidRPr="009809AB">
        <w:rPr>
          <w:rFonts w:ascii="Verdana" w:hAnsi="Verdana"/>
          <w:color w:val="auto"/>
          <w:sz w:val="20"/>
        </w:rPr>
        <w:t xml:space="preserve">ocal </w:t>
      </w:r>
      <w:r w:rsidR="00F04883" w:rsidRPr="009809AB">
        <w:rPr>
          <w:rFonts w:ascii="Verdana" w:hAnsi="Verdana"/>
          <w:color w:val="auto"/>
          <w:sz w:val="20"/>
        </w:rPr>
        <w:t xml:space="preserve">de DP </w:t>
      </w:r>
      <w:r w:rsidRPr="009809AB">
        <w:rPr>
          <w:rFonts w:ascii="Verdana" w:hAnsi="Verdana"/>
          <w:color w:val="auto"/>
          <w:sz w:val="20"/>
        </w:rPr>
        <w:t>deve</w:t>
      </w:r>
      <w:r w:rsidR="006D56B2">
        <w:rPr>
          <w:rFonts w:ascii="Verdana" w:hAnsi="Verdana"/>
          <w:color w:val="auto"/>
          <w:sz w:val="20"/>
        </w:rPr>
        <w:t>(m)</w:t>
      </w:r>
      <w:r w:rsidRPr="009809AB">
        <w:rPr>
          <w:rFonts w:ascii="Verdana" w:hAnsi="Verdana"/>
          <w:color w:val="auto"/>
          <w:sz w:val="20"/>
        </w:rPr>
        <w:t xml:space="preserve"> alertar o gestor</w:t>
      </w:r>
      <w:r w:rsidR="006E74AB" w:rsidRPr="009809AB">
        <w:rPr>
          <w:rFonts w:ascii="Verdana" w:hAnsi="Verdana"/>
          <w:color w:val="auto"/>
          <w:sz w:val="20"/>
        </w:rPr>
        <w:t xml:space="preserve"> </w:t>
      </w:r>
      <w:r w:rsidRPr="009809AB">
        <w:rPr>
          <w:rFonts w:ascii="Verdana" w:hAnsi="Verdana"/>
          <w:color w:val="auto"/>
          <w:sz w:val="20"/>
        </w:rPr>
        <w:t xml:space="preserve">sobre a necessidade </w:t>
      </w:r>
      <w:r w:rsidR="006F068F" w:rsidRPr="009809AB">
        <w:rPr>
          <w:rFonts w:ascii="Verdana" w:hAnsi="Verdana"/>
          <w:color w:val="auto"/>
          <w:sz w:val="20"/>
        </w:rPr>
        <w:t xml:space="preserve">de agendamento </w:t>
      </w:r>
      <w:r w:rsidRPr="009809AB">
        <w:rPr>
          <w:rFonts w:ascii="Verdana" w:hAnsi="Verdana"/>
          <w:color w:val="auto"/>
          <w:sz w:val="20"/>
        </w:rPr>
        <w:t>das férias do empregado.</w:t>
      </w:r>
    </w:p>
    <w:bookmarkEnd w:id="72"/>
    <w:p w14:paraId="117FFD45" w14:textId="77777777" w:rsidR="004273A7" w:rsidRPr="009809AB" w:rsidRDefault="00D20851" w:rsidP="004273A7">
      <w:pPr>
        <w:pStyle w:val="Corpodetexto"/>
        <w:spacing w:beforeLines="120" w:before="288" w:afterLines="120" w:after="288" w:line="240" w:lineRule="atLeast"/>
        <w:ind w:hanging="851"/>
        <w:rPr>
          <w:rFonts w:ascii="Verdana" w:hAnsi="Verdana"/>
          <w:color w:val="auto"/>
          <w:sz w:val="20"/>
        </w:rPr>
      </w:pPr>
      <w:r w:rsidRPr="009809AB">
        <w:rPr>
          <w:rFonts w:ascii="Verdana" w:hAnsi="Verdana"/>
          <w:color w:val="auto"/>
          <w:sz w:val="20"/>
        </w:rPr>
        <w:t>A reprogramação de férias é permitida, desde que ocorra mediante alinhamento entre o gestor e o empregado, bem como respeite a data limite prevista no calendário de férias mencionada no item 4.2.1.</w:t>
      </w:r>
    </w:p>
    <w:p w14:paraId="7623FC28" w14:textId="77777777" w:rsidR="004273A7" w:rsidRPr="009809AB" w:rsidRDefault="00D20851" w:rsidP="004273A7">
      <w:pPr>
        <w:pStyle w:val="Corpodetexto"/>
        <w:spacing w:beforeLines="120" w:before="288" w:afterLines="120" w:after="288" w:line="240" w:lineRule="atLeast"/>
        <w:ind w:hanging="851"/>
        <w:rPr>
          <w:rFonts w:ascii="Verdana" w:hAnsi="Verdana"/>
          <w:color w:val="auto"/>
          <w:sz w:val="20"/>
        </w:rPr>
      </w:pPr>
      <w:r w:rsidRPr="009809AB">
        <w:rPr>
          <w:rFonts w:ascii="Verdana" w:hAnsi="Verdana"/>
          <w:color w:val="auto"/>
          <w:sz w:val="20"/>
        </w:rPr>
        <w:lastRenderedPageBreak/>
        <w:t>As férias não gozadas no prazo estabelecido no item 4.2.</w:t>
      </w:r>
      <w:r w:rsidR="00F7799B" w:rsidRPr="009809AB">
        <w:rPr>
          <w:rFonts w:ascii="Verdana" w:hAnsi="Verdana"/>
          <w:color w:val="auto"/>
          <w:sz w:val="20"/>
        </w:rPr>
        <w:t>4</w:t>
      </w:r>
      <w:r w:rsidRPr="009809AB">
        <w:rPr>
          <w:rFonts w:ascii="Verdana" w:hAnsi="Verdana"/>
          <w:color w:val="auto"/>
          <w:sz w:val="20"/>
        </w:rPr>
        <w:t xml:space="preserve">. </w:t>
      </w:r>
      <w:r w:rsidR="00017924" w:rsidRPr="009809AB">
        <w:rPr>
          <w:rFonts w:ascii="Verdana" w:hAnsi="Verdana"/>
          <w:color w:val="auto"/>
          <w:sz w:val="20"/>
        </w:rPr>
        <w:t>deve</w:t>
      </w:r>
      <w:r w:rsidR="009F7C6D" w:rsidRPr="009809AB">
        <w:rPr>
          <w:rFonts w:ascii="Verdana" w:hAnsi="Verdana"/>
          <w:color w:val="auto"/>
          <w:sz w:val="20"/>
        </w:rPr>
        <w:t>m</w:t>
      </w:r>
      <w:r w:rsidR="00017924" w:rsidRPr="009809AB">
        <w:rPr>
          <w:rFonts w:ascii="Verdana" w:hAnsi="Verdana"/>
          <w:color w:val="auto"/>
          <w:sz w:val="20"/>
        </w:rPr>
        <w:t xml:space="preserve"> </w:t>
      </w:r>
      <w:r w:rsidRPr="009809AB">
        <w:rPr>
          <w:rFonts w:ascii="Verdana" w:hAnsi="Verdana"/>
          <w:color w:val="auto"/>
          <w:sz w:val="20"/>
        </w:rPr>
        <w:t>ser programadas de maneira compulsória e não necessita</w:t>
      </w:r>
      <w:r w:rsidR="00075E44">
        <w:rPr>
          <w:rFonts w:ascii="Verdana" w:hAnsi="Verdana"/>
          <w:color w:val="auto"/>
          <w:sz w:val="20"/>
        </w:rPr>
        <w:t>m</w:t>
      </w:r>
      <w:r w:rsidRPr="009809AB">
        <w:rPr>
          <w:rFonts w:ascii="Verdana" w:hAnsi="Verdana"/>
          <w:color w:val="auto"/>
          <w:sz w:val="20"/>
        </w:rPr>
        <w:t xml:space="preserve"> de autorização do gestor, bem como o empregado não pode remarcá-las.</w:t>
      </w:r>
    </w:p>
    <w:p w14:paraId="5D8D8CA9" w14:textId="77777777" w:rsidR="004273A7" w:rsidRPr="009809AB" w:rsidRDefault="00D20851" w:rsidP="004273A7">
      <w:pPr>
        <w:pStyle w:val="Corpodetexto"/>
        <w:spacing w:beforeLines="120" w:before="288" w:afterLines="120" w:after="288" w:line="240" w:lineRule="atLeast"/>
        <w:ind w:hanging="851"/>
        <w:rPr>
          <w:rFonts w:ascii="Verdana" w:hAnsi="Verdana"/>
          <w:color w:val="auto"/>
          <w:sz w:val="20"/>
        </w:rPr>
      </w:pPr>
      <w:r w:rsidRPr="009809AB">
        <w:rPr>
          <w:rFonts w:ascii="Verdana" w:hAnsi="Verdana"/>
          <w:color w:val="auto"/>
          <w:sz w:val="20"/>
        </w:rPr>
        <w:t xml:space="preserve">As férias coletivas devem ser planejadas pelo negócio e comunicada </w:t>
      </w:r>
      <w:r w:rsidR="005B23C0" w:rsidRPr="009809AB">
        <w:rPr>
          <w:rFonts w:ascii="Verdana" w:hAnsi="Verdana"/>
          <w:color w:val="auto"/>
          <w:sz w:val="20"/>
        </w:rPr>
        <w:t xml:space="preserve">às </w:t>
      </w:r>
      <w:r w:rsidRPr="009809AB">
        <w:rPr>
          <w:rFonts w:ascii="Verdana" w:hAnsi="Verdana"/>
          <w:color w:val="auto"/>
          <w:sz w:val="20"/>
        </w:rPr>
        <w:t xml:space="preserve">áreas de </w:t>
      </w:r>
      <w:r w:rsidR="00D2062E" w:rsidRPr="009809AB">
        <w:rPr>
          <w:rFonts w:ascii="Verdana" w:hAnsi="Verdana"/>
          <w:color w:val="auto"/>
          <w:sz w:val="20"/>
        </w:rPr>
        <w:t>Relações Trabalhistas</w:t>
      </w:r>
      <w:r w:rsidR="00017924" w:rsidRPr="009809AB">
        <w:rPr>
          <w:rFonts w:ascii="Verdana" w:hAnsi="Verdana"/>
          <w:color w:val="auto"/>
          <w:sz w:val="20"/>
        </w:rPr>
        <w:t xml:space="preserve"> e Sindicais </w:t>
      </w:r>
      <w:r w:rsidRPr="009809AB">
        <w:rPr>
          <w:rFonts w:ascii="Verdana" w:hAnsi="Verdana"/>
          <w:color w:val="auto"/>
          <w:sz w:val="20"/>
        </w:rPr>
        <w:t xml:space="preserve">e </w:t>
      </w:r>
      <w:r w:rsidR="00B97CFA" w:rsidRPr="009809AB">
        <w:rPr>
          <w:rFonts w:ascii="Verdana" w:hAnsi="Verdana"/>
          <w:color w:val="auto"/>
          <w:sz w:val="20"/>
        </w:rPr>
        <w:t>de</w:t>
      </w:r>
      <w:r w:rsidR="00FE3BA8" w:rsidRPr="009809AB">
        <w:rPr>
          <w:rFonts w:ascii="Verdana" w:hAnsi="Verdana"/>
          <w:color w:val="auto"/>
          <w:sz w:val="20"/>
        </w:rPr>
        <w:t xml:space="preserve"> </w:t>
      </w:r>
      <w:r w:rsidR="00282DF3" w:rsidRPr="009809AB">
        <w:rPr>
          <w:rFonts w:ascii="Verdana" w:hAnsi="Verdana"/>
          <w:color w:val="auto"/>
          <w:sz w:val="20"/>
        </w:rPr>
        <w:t xml:space="preserve">Administração de Pessoal </w:t>
      </w:r>
      <w:r w:rsidRPr="009809AB">
        <w:rPr>
          <w:rFonts w:ascii="Verdana" w:hAnsi="Verdana"/>
          <w:color w:val="auto"/>
          <w:sz w:val="20"/>
        </w:rPr>
        <w:t>com pelo menos 30</w:t>
      </w:r>
      <w:r w:rsidR="002D12FC" w:rsidRPr="009809AB">
        <w:rPr>
          <w:rFonts w:ascii="Verdana" w:hAnsi="Verdana"/>
          <w:color w:val="auto"/>
          <w:sz w:val="20"/>
        </w:rPr>
        <w:t xml:space="preserve"> (trinta)</w:t>
      </w:r>
      <w:r w:rsidRPr="009809AB">
        <w:rPr>
          <w:rFonts w:ascii="Verdana" w:hAnsi="Verdana"/>
          <w:color w:val="auto"/>
          <w:sz w:val="20"/>
        </w:rPr>
        <w:t xml:space="preserve"> dias antes da data </w:t>
      </w:r>
      <w:r w:rsidR="002E3E8E" w:rsidRPr="009809AB">
        <w:rPr>
          <w:rFonts w:ascii="Verdana" w:hAnsi="Verdana"/>
          <w:color w:val="auto"/>
          <w:sz w:val="20"/>
        </w:rPr>
        <w:t xml:space="preserve">prevista para </w:t>
      </w:r>
      <w:r w:rsidRPr="009809AB">
        <w:rPr>
          <w:rFonts w:ascii="Verdana" w:hAnsi="Verdana"/>
          <w:color w:val="auto"/>
          <w:sz w:val="20"/>
        </w:rPr>
        <w:t>início.</w:t>
      </w:r>
    </w:p>
    <w:p w14:paraId="1A5A24A9" w14:textId="77777777" w:rsidR="004273A7" w:rsidRPr="009809AB" w:rsidRDefault="00D20851" w:rsidP="004273A7">
      <w:pPr>
        <w:pStyle w:val="Corpodetexto"/>
        <w:spacing w:beforeLines="120" w:before="288" w:afterLines="120" w:after="288" w:line="240" w:lineRule="atLeast"/>
        <w:ind w:hanging="851"/>
        <w:rPr>
          <w:rFonts w:ascii="Verdana" w:hAnsi="Verdana"/>
          <w:color w:val="auto"/>
          <w:sz w:val="20"/>
        </w:rPr>
      </w:pPr>
      <w:r w:rsidRPr="009809AB">
        <w:rPr>
          <w:rFonts w:ascii="Verdana" w:hAnsi="Verdana"/>
          <w:color w:val="auto"/>
          <w:sz w:val="20"/>
        </w:rPr>
        <w:t>O empregado ao retornar de um afastamento previdenciário após data limite do período concessivo deve sair de férias na próxima data do calendário de férias.</w:t>
      </w:r>
    </w:p>
    <w:p w14:paraId="0F3D2524" w14:textId="77777777" w:rsidR="009722D0" w:rsidRPr="009809AB" w:rsidRDefault="00D20851" w:rsidP="00F04883">
      <w:pPr>
        <w:pStyle w:val="Corpodetexto"/>
        <w:spacing w:beforeLines="120" w:before="288" w:afterLines="120" w:after="288" w:line="240" w:lineRule="atLeast"/>
        <w:ind w:hanging="851"/>
        <w:rPr>
          <w:rFonts w:ascii="Verdana" w:hAnsi="Verdana"/>
          <w:color w:val="auto"/>
          <w:sz w:val="20"/>
        </w:rPr>
      </w:pPr>
      <w:bookmarkStart w:id="73" w:name="_Hlk76638565"/>
      <w:r w:rsidRPr="009809AB">
        <w:rPr>
          <w:rFonts w:ascii="Verdana" w:hAnsi="Verdana"/>
          <w:color w:val="auto"/>
          <w:sz w:val="20"/>
        </w:rPr>
        <w:t xml:space="preserve">A </w:t>
      </w:r>
      <w:r w:rsidR="0046573E" w:rsidRPr="009809AB">
        <w:rPr>
          <w:rFonts w:ascii="Verdana" w:hAnsi="Verdana"/>
          <w:color w:val="auto"/>
          <w:sz w:val="20"/>
        </w:rPr>
        <w:t xml:space="preserve">empregada </w:t>
      </w:r>
      <w:r w:rsidR="00101275" w:rsidRPr="009809AB">
        <w:rPr>
          <w:rFonts w:ascii="Verdana" w:hAnsi="Verdana"/>
          <w:color w:val="auto"/>
          <w:sz w:val="20"/>
        </w:rPr>
        <w:t xml:space="preserve">que tenha intenção de gozar férias após a licença-maternidade </w:t>
      </w:r>
      <w:r w:rsidR="006E74AB" w:rsidRPr="009809AB">
        <w:rPr>
          <w:rFonts w:ascii="Verdana" w:hAnsi="Verdana"/>
          <w:color w:val="auto"/>
          <w:sz w:val="20"/>
        </w:rPr>
        <w:t>deve</w:t>
      </w:r>
      <w:r w:rsidR="00101275" w:rsidRPr="009809AB">
        <w:rPr>
          <w:rFonts w:ascii="Verdana" w:hAnsi="Verdana"/>
          <w:color w:val="auto"/>
          <w:sz w:val="20"/>
        </w:rPr>
        <w:t xml:space="preserve"> indica</w:t>
      </w:r>
      <w:r w:rsidRPr="009809AB">
        <w:rPr>
          <w:rFonts w:ascii="Verdana" w:hAnsi="Verdana"/>
          <w:color w:val="auto"/>
          <w:sz w:val="20"/>
        </w:rPr>
        <w:t>r</w:t>
      </w:r>
      <w:r w:rsidR="00101275" w:rsidRPr="009809AB">
        <w:rPr>
          <w:rFonts w:ascii="Verdana" w:hAnsi="Verdana"/>
          <w:color w:val="auto"/>
          <w:sz w:val="20"/>
        </w:rPr>
        <w:t xml:space="preserve"> a data</w:t>
      </w:r>
      <w:r w:rsidRPr="009809AB">
        <w:rPr>
          <w:rFonts w:ascii="Verdana" w:hAnsi="Verdana"/>
          <w:color w:val="auto"/>
          <w:sz w:val="20"/>
        </w:rPr>
        <w:t xml:space="preserve"> para início do gozo de férias</w:t>
      </w:r>
      <w:r w:rsidR="00AC23A8" w:rsidRPr="009809AB">
        <w:rPr>
          <w:rFonts w:ascii="Verdana" w:hAnsi="Verdana"/>
          <w:color w:val="auto"/>
          <w:sz w:val="20"/>
        </w:rPr>
        <w:t xml:space="preserve"> juntamente com o comunicado de afastamento no início da licença-maternidade</w:t>
      </w:r>
      <w:r w:rsidR="004F0321" w:rsidRPr="009809AB">
        <w:rPr>
          <w:rFonts w:ascii="Verdana" w:hAnsi="Verdana"/>
          <w:color w:val="auto"/>
          <w:sz w:val="20"/>
        </w:rPr>
        <w:t>.</w:t>
      </w:r>
    </w:p>
    <w:bookmarkEnd w:id="73"/>
    <w:p w14:paraId="37C67CF7" w14:textId="77777777" w:rsidR="007A6B08" w:rsidRPr="00AD75F8" w:rsidRDefault="00D20851">
      <w:pPr>
        <w:pStyle w:val="Corpodetexto"/>
        <w:spacing w:beforeLines="120" w:before="288" w:afterLines="120" w:after="288" w:line="240" w:lineRule="atLeast"/>
        <w:ind w:hanging="851"/>
        <w:rPr>
          <w:color w:val="auto"/>
        </w:rPr>
      </w:pPr>
      <w:r w:rsidRPr="009809AB">
        <w:rPr>
          <w:rFonts w:ascii="Verdana" w:hAnsi="Verdana"/>
          <w:color w:val="auto"/>
          <w:sz w:val="20"/>
        </w:rPr>
        <w:t>Excepcionalmente, a empregada que retornar de licença maternidade e optar por gozar suas férias em seguida</w:t>
      </w:r>
      <w:r w:rsidR="009722D0" w:rsidRPr="009809AB">
        <w:rPr>
          <w:rFonts w:ascii="Verdana" w:hAnsi="Verdana"/>
          <w:color w:val="auto"/>
          <w:sz w:val="20"/>
        </w:rPr>
        <w:t>, conforme previamente agendado</w:t>
      </w:r>
      <w:r w:rsidR="00FA7A54" w:rsidRPr="009809AB">
        <w:rPr>
          <w:rFonts w:ascii="Verdana" w:hAnsi="Verdana"/>
          <w:color w:val="auto"/>
          <w:sz w:val="20"/>
        </w:rPr>
        <w:t xml:space="preserve">, </w:t>
      </w:r>
      <w:r w:rsidR="006A06B5" w:rsidRPr="009809AB">
        <w:rPr>
          <w:rFonts w:ascii="Verdana" w:hAnsi="Verdana"/>
          <w:color w:val="auto"/>
          <w:sz w:val="20"/>
        </w:rPr>
        <w:t>não necessita realizar exame de retorno ao trabalho, conforme previsto na Norma Regulamentadora (NR) 7. P</w:t>
      </w:r>
      <w:r w:rsidRPr="009809AB">
        <w:rPr>
          <w:rFonts w:ascii="Verdana" w:hAnsi="Verdana"/>
          <w:color w:val="auto"/>
          <w:sz w:val="20"/>
        </w:rPr>
        <w:t xml:space="preserve">ode iniciar suas férias </w:t>
      </w:r>
      <w:r w:rsidR="00E30A73" w:rsidRPr="009809AB">
        <w:rPr>
          <w:rFonts w:ascii="Verdana" w:hAnsi="Verdana"/>
          <w:color w:val="auto"/>
          <w:sz w:val="20"/>
        </w:rPr>
        <w:t xml:space="preserve">imediatamente </w:t>
      </w:r>
      <w:r w:rsidR="00B179FE" w:rsidRPr="009809AB">
        <w:rPr>
          <w:rFonts w:ascii="Verdana" w:hAnsi="Verdana"/>
          <w:color w:val="auto"/>
          <w:sz w:val="20"/>
        </w:rPr>
        <w:t xml:space="preserve">após </w:t>
      </w:r>
      <w:r w:rsidR="00E30A73" w:rsidRPr="009809AB">
        <w:rPr>
          <w:rFonts w:ascii="Verdana" w:hAnsi="Verdana"/>
          <w:color w:val="auto"/>
          <w:sz w:val="20"/>
        </w:rPr>
        <w:t>a data de retorno</w:t>
      </w:r>
      <w:r w:rsidR="002053F5" w:rsidRPr="009809AB">
        <w:rPr>
          <w:rFonts w:ascii="Verdana" w:hAnsi="Verdana"/>
          <w:color w:val="auto"/>
          <w:sz w:val="20"/>
        </w:rPr>
        <w:t>, respeitad</w:t>
      </w:r>
      <w:r w:rsidR="000717E1" w:rsidRPr="009809AB">
        <w:rPr>
          <w:rFonts w:ascii="Verdana" w:hAnsi="Verdana"/>
          <w:color w:val="auto"/>
          <w:sz w:val="20"/>
        </w:rPr>
        <w:t>a</w:t>
      </w:r>
      <w:r w:rsidR="002053F5" w:rsidRPr="009809AB">
        <w:rPr>
          <w:rFonts w:ascii="Verdana" w:hAnsi="Verdana"/>
          <w:color w:val="auto"/>
          <w:sz w:val="20"/>
        </w:rPr>
        <w:t xml:space="preserve"> a legislação,</w:t>
      </w:r>
      <w:r w:rsidRPr="009809AB">
        <w:rPr>
          <w:rFonts w:ascii="Verdana" w:hAnsi="Verdana"/>
          <w:color w:val="auto"/>
          <w:sz w:val="20"/>
        </w:rPr>
        <w:t xml:space="preserve"> e </w:t>
      </w:r>
      <w:r w:rsidR="00017924" w:rsidRPr="009809AB">
        <w:rPr>
          <w:rFonts w:ascii="Verdana" w:hAnsi="Verdana"/>
          <w:color w:val="auto"/>
          <w:sz w:val="20"/>
        </w:rPr>
        <w:t xml:space="preserve">deve </w:t>
      </w:r>
      <w:r w:rsidRPr="009809AB">
        <w:rPr>
          <w:rFonts w:ascii="Verdana" w:hAnsi="Verdana"/>
          <w:color w:val="auto"/>
          <w:sz w:val="20"/>
        </w:rPr>
        <w:t>ter os dias entre o retorno do afastamento e o início das férias abonados, não necessitando laborar durante esse período.</w:t>
      </w:r>
    </w:p>
    <w:p w14:paraId="54B4F3FC" w14:textId="77777777" w:rsidR="00AD75F8" w:rsidRPr="009809AB" w:rsidRDefault="00AD75F8" w:rsidP="005E4757">
      <w:pPr>
        <w:pStyle w:val="PargrafodaLista"/>
        <w:spacing w:beforeLines="50" w:before="120" w:afterLines="50" w:after="120" w:line="240" w:lineRule="atLeast"/>
        <w:ind w:left="1418" w:firstLine="709"/>
        <w:contextualSpacing w:val="0"/>
      </w:pPr>
    </w:p>
    <w:p w14:paraId="3D00E5BC" w14:textId="77777777" w:rsidR="007A6B08" w:rsidRPr="009809AB" w:rsidRDefault="00D20851" w:rsidP="00A458DE">
      <w:pPr>
        <w:pStyle w:val="Ttulo1"/>
        <w:spacing w:beforeLines="120" w:before="288" w:afterLines="120" w:after="288" w:line="240" w:lineRule="atLeast"/>
      </w:pPr>
      <w:bookmarkStart w:id="74" w:name="_Toc133330246"/>
      <w:bookmarkStart w:id="75" w:name="_Toc170301973"/>
      <w:r w:rsidRPr="009809AB">
        <w:t>DIVULGAÇÃO E DISSEMINAÇÃO</w:t>
      </w:r>
      <w:bookmarkStart w:id="76" w:name="_Toc132127935"/>
      <w:bookmarkEnd w:id="74"/>
      <w:bookmarkEnd w:id="75"/>
    </w:p>
    <w:bookmarkEnd w:id="76"/>
    <w:p w14:paraId="667A394F" w14:textId="77777777" w:rsidR="00D20851" w:rsidRDefault="00D20851" w:rsidP="00D20851">
      <w:pPr>
        <w:spacing w:beforeLines="120" w:before="288" w:afterLines="120" w:after="288" w:line="240" w:lineRule="atLeast"/>
        <w:jc w:val="both"/>
        <w:rPr>
          <w:rFonts w:ascii="Verdana" w:hAnsi="Verdana" w:cs="Verdana"/>
        </w:rPr>
      </w:pPr>
      <w:r w:rsidRPr="002A32FE">
        <w:rPr>
          <w:rFonts w:ascii="Verdana" w:hAnsi="Verdana" w:cs="Verdana"/>
        </w:rPr>
        <w:t>A divulgação interna e disseminação desta política é fundamental para sua efetividade</w:t>
      </w:r>
      <w:r>
        <w:rPr>
          <w:rFonts w:ascii="Verdana" w:hAnsi="Verdana" w:cs="Verdana"/>
        </w:rPr>
        <w:t>. Cabe à</w:t>
      </w:r>
      <w:r w:rsidRPr="002A32FE">
        <w:rPr>
          <w:rFonts w:ascii="Verdana" w:hAnsi="Verdana" w:cs="Verdana"/>
        </w:rPr>
        <w:t xml:space="preserve"> área técnica responsável desenvolver periodicamente planos de comunicação e treinamento para disseminação desta política, seja para a totalidade dos colaboradores ou para grupos específicos, conforme a necessidade e/ou confidencialidade do tema.</w:t>
      </w:r>
    </w:p>
    <w:p w14:paraId="79F567A2" w14:textId="77777777" w:rsidR="00AD75F8" w:rsidRPr="009809AB" w:rsidRDefault="00AD75F8" w:rsidP="005E4757">
      <w:pPr>
        <w:pStyle w:val="PargrafodaLista"/>
        <w:spacing w:beforeLines="50" w:before="120" w:afterLines="50" w:after="120" w:line="240" w:lineRule="atLeast"/>
        <w:ind w:left="1418" w:firstLine="709"/>
        <w:contextualSpacing w:val="0"/>
        <w:rPr>
          <w:rFonts w:ascii="Verdana" w:hAnsi="Verdana" w:cs="Verdana"/>
        </w:rPr>
      </w:pPr>
    </w:p>
    <w:p w14:paraId="5695AD2F" w14:textId="77777777" w:rsidR="007A6B08" w:rsidRPr="009809AB" w:rsidRDefault="00D20851" w:rsidP="00A458DE">
      <w:pPr>
        <w:pStyle w:val="Ttulo1"/>
        <w:spacing w:beforeLines="120" w:before="288" w:afterLines="120" w:after="288" w:line="240" w:lineRule="atLeast"/>
      </w:pPr>
      <w:bookmarkStart w:id="77" w:name="_Toc133330247"/>
      <w:bookmarkStart w:id="78" w:name="_Toc170301974"/>
      <w:r w:rsidRPr="009809AB">
        <w:t>CONSEQUÊNCIAS</w:t>
      </w:r>
      <w:bookmarkEnd w:id="77"/>
      <w:bookmarkEnd w:id="78"/>
    </w:p>
    <w:p w14:paraId="4721BD50" w14:textId="77777777" w:rsidR="00D20851" w:rsidRPr="002A32FE" w:rsidRDefault="00D20851" w:rsidP="00D20851">
      <w:pPr>
        <w:spacing w:beforeLines="120" w:before="288" w:afterLines="120" w:after="288" w:line="240" w:lineRule="atLeast"/>
        <w:jc w:val="both"/>
        <w:rPr>
          <w:rFonts w:ascii="Verdana" w:hAnsi="Verdana"/>
        </w:rPr>
      </w:pPr>
      <w:r w:rsidRPr="002A32FE">
        <w:rPr>
          <w:rFonts w:ascii="Verdana" w:hAnsi="Verdana"/>
        </w:rPr>
        <w:t>A violação dessa política sujeitará o infrator às medidas previstas no Código de Conduta e na Política de Consequências</w:t>
      </w:r>
      <w:r>
        <w:rPr>
          <w:rFonts w:ascii="Verdana" w:hAnsi="Verdana"/>
        </w:rPr>
        <w:t>, sem prejuízo das demais sanções cabíveis</w:t>
      </w:r>
      <w:r w:rsidRPr="002A32FE">
        <w:rPr>
          <w:rFonts w:ascii="Verdana" w:hAnsi="Verdana"/>
        </w:rPr>
        <w:t>.</w:t>
      </w:r>
    </w:p>
    <w:p w14:paraId="74688CB6" w14:textId="77777777" w:rsidR="00D20851" w:rsidRPr="002A32FE" w:rsidRDefault="00D20851" w:rsidP="00D20851">
      <w:pPr>
        <w:spacing w:beforeLines="120" w:before="288" w:afterLines="120" w:after="288" w:line="240" w:lineRule="atLeast"/>
        <w:jc w:val="both"/>
        <w:rPr>
          <w:rFonts w:ascii="Verdana" w:hAnsi="Verdana"/>
        </w:rPr>
      </w:pPr>
      <w:r w:rsidRPr="002A32FE">
        <w:rPr>
          <w:rFonts w:ascii="Verdana" w:hAnsi="Verdana"/>
        </w:rPr>
        <w:t xml:space="preserve">O conhecimento de qualquer infração ou indício de infração das regras contidas nesta política deve ser relatada </w:t>
      </w:r>
      <w:r>
        <w:rPr>
          <w:rFonts w:ascii="Verdana" w:hAnsi="Verdana"/>
        </w:rPr>
        <w:t>no</w:t>
      </w:r>
      <w:r w:rsidRPr="002A32FE">
        <w:rPr>
          <w:rFonts w:ascii="Verdana" w:hAnsi="Verdana"/>
        </w:rPr>
        <w:t xml:space="preserve"> Canal de Conduta, disponível 24 horas por dia, 7 dias por semana, pelo número 0800-602-1836, pela internet (</w:t>
      </w:r>
      <w:hyperlink r:id="rId12" w:history="1">
        <w:r w:rsidRPr="002A32FE">
          <w:rPr>
            <w:rStyle w:val="Hyperlink"/>
            <w:rFonts w:ascii="Verdana" w:hAnsi="Verdana"/>
          </w:rPr>
          <w:t>www.contatoseguro.com.br/grupoedsonqueiroz</w:t>
        </w:r>
      </w:hyperlink>
      <w:r w:rsidRPr="002A32FE">
        <w:rPr>
          <w:rFonts w:ascii="Verdana" w:hAnsi="Verdana"/>
        </w:rPr>
        <w:t>) ou pelo aplicativo de celular da Contato Seguro.</w:t>
      </w:r>
    </w:p>
    <w:p w14:paraId="69EB1C79" w14:textId="77777777" w:rsidR="00D20851" w:rsidRDefault="00D20851" w:rsidP="00D20851">
      <w:pPr>
        <w:spacing w:beforeLines="120" w:before="288" w:afterLines="120" w:after="288" w:line="240" w:lineRule="atLeast"/>
        <w:jc w:val="both"/>
        <w:rPr>
          <w:rFonts w:ascii="Verdana" w:hAnsi="Verdana"/>
        </w:rPr>
      </w:pPr>
      <w:r w:rsidRPr="002A32FE">
        <w:rPr>
          <w:rFonts w:ascii="Verdana" w:hAnsi="Verdana"/>
        </w:rPr>
        <w:t>Todos os relatos são direcionados ao Comitê de Conduta e tratados de forma confidencial. Não é admitida, sob qualquer circunstância, retaliação ou represália ao colaborador ou outra pessoa que utilizar apropriadamente o Canal de Conduta.</w:t>
      </w:r>
    </w:p>
    <w:p w14:paraId="7BB03F9F" w14:textId="77777777" w:rsidR="007A6B08" w:rsidRPr="009809AB" w:rsidRDefault="00D20851" w:rsidP="00A458DE">
      <w:pPr>
        <w:pStyle w:val="Ttulo1"/>
        <w:spacing w:beforeLines="120" w:before="288" w:afterLines="120" w:after="288" w:line="240" w:lineRule="atLeast"/>
      </w:pPr>
      <w:bookmarkStart w:id="79" w:name="_Toc133330248"/>
      <w:bookmarkStart w:id="80" w:name="_Toc170301975"/>
      <w:r w:rsidRPr="009809AB">
        <w:lastRenderedPageBreak/>
        <w:t>RESPONSABILIDADES</w:t>
      </w:r>
      <w:bookmarkStart w:id="81" w:name="_Toc496020483"/>
      <w:bookmarkStart w:id="82" w:name="_Toc496020553"/>
      <w:bookmarkStart w:id="83" w:name="_Toc496020760"/>
      <w:bookmarkStart w:id="84" w:name="_Toc496020464"/>
      <w:bookmarkStart w:id="85" w:name="_Toc496020534"/>
      <w:bookmarkStart w:id="86" w:name="_Toc496020741"/>
      <w:bookmarkEnd w:id="79"/>
      <w:bookmarkEnd w:id="80"/>
    </w:p>
    <w:p w14:paraId="3385A5A8" w14:textId="77777777" w:rsidR="007A6B08" w:rsidRPr="009809AB" w:rsidRDefault="00D20851" w:rsidP="00A458DE">
      <w:pPr>
        <w:jc w:val="both"/>
        <w:rPr>
          <w:rFonts w:ascii="Verdana" w:hAnsi="Verdana"/>
        </w:rPr>
      </w:pPr>
      <w:r w:rsidRPr="009809AB">
        <w:rPr>
          <w:rFonts w:ascii="Verdana" w:hAnsi="Verdana"/>
        </w:rPr>
        <w:t>As responsabilidades voltadas ao cumprimento das diretrizes desta política são as seguintes:</w:t>
      </w:r>
    </w:p>
    <w:p w14:paraId="2930F147" w14:textId="77777777" w:rsidR="007A6B08" w:rsidRPr="009809AB" w:rsidRDefault="007A6B08" w:rsidP="007A6B08">
      <w:pPr>
        <w:rPr>
          <w:rFonts w:ascii="Verdana" w:hAnsi="Verdana"/>
        </w:rPr>
      </w:pPr>
    </w:p>
    <w:p w14:paraId="55A50310" w14:textId="77777777" w:rsidR="000D0040" w:rsidRPr="009809AB" w:rsidRDefault="00D20851" w:rsidP="000D0040">
      <w:pPr>
        <w:pStyle w:val="Ttulo2"/>
      </w:pPr>
      <w:bookmarkStart w:id="87" w:name="_Toc170301976"/>
      <w:r w:rsidRPr="009809AB">
        <w:t>Administração de Pessoal</w:t>
      </w:r>
      <w:bookmarkEnd w:id="87"/>
    </w:p>
    <w:p w14:paraId="36736796" w14:textId="77777777" w:rsidR="000D0040" w:rsidRPr="009809AB" w:rsidRDefault="000D0040" w:rsidP="000D0040">
      <w:pPr>
        <w:rPr>
          <w:rFonts w:ascii="Verdana" w:hAnsi="Verdana"/>
        </w:rPr>
      </w:pPr>
    </w:p>
    <w:p w14:paraId="0459B91E" w14:textId="77777777" w:rsidR="000D0040" w:rsidRPr="009809AB" w:rsidRDefault="00D20851" w:rsidP="009F3EC6">
      <w:pPr>
        <w:pStyle w:val="Corpodetexto"/>
        <w:ind w:hanging="851"/>
        <w:rPr>
          <w:rFonts w:ascii="Verdana" w:hAnsi="Verdana"/>
          <w:color w:val="auto"/>
          <w:sz w:val="20"/>
        </w:rPr>
      </w:pPr>
      <w:r w:rsidRPr="009809AB">
        <w:rPr>
          <w:rFonts w:ascii="Verdana" w:hAnsi="Verdana"/>
          <w:color w:val="auto"/>
          <w:sz w:val="20"/>
        </w:rPr>
        <w:t>Preparar e divulgar o calendário de férias;</w:t>
      </w:r>
    </w:p>
    <w:p w14:paraId="011F5C4A" w14:textId="77777777" w:rsidR="009F3EC6" w:rsidRPr="009809AB" w:rsidRDefault="009F3EC6" w:rsidP="009F3EC6">
      <w:pPr>
        <w:pStyle w:val="Corpodetexto"/>
        <w:numPr>
          <w:ilvl w:val="0"/>
          <w:numId w:val="0"/>
        </w:numPr>
        <w:ind w:left="851"/>
        <w:rPr>
          <w:rFonts w:ascii="Verdana" w:hAnsi="Verdana"/>
          <w:color w:val="auto"/>
          <w:sz w:val="20"/>
        </w:rPr>
      </w:pPr>
    </w:p>
    <w:p w14:paraId="2B2432B0" w14:textId="77777777" w:rsidR="000D0040" w:rsidRPr="00AD75F8" w:rsidRDefault="00D20851" w:rsidP="009F3EC6">
      <w:pPr>
        <w:pStyle w:val="Corpodetexto"/>
        <w:ind w:hanging="851"/>
        <w:rPr>
          <w:rFonts w:ascii="Verdana" w:hAnsi="Verdana"/>
          <w:color w:val="auto"/>
          <w:sz w:val="20"/>
        </w:rPr>
      </w:pPr>
      <w:r w:rsidRPr="00AD75F8">
        <w:rPr>
          <w:rFonts w:ascii="Verdana" w:hAnsi="Verdana"/>
          <w:color w:val="auto"/>
          <w:sz w:val="20"/>
        </w:rPr>
        <w:t>Acompanhar de maneira ativa os períodos aquisitivos e concessivos de férias</w:t>
      </w:r>
      <w:r w:rsidR="00C66CD3" w:rsidRPr="00AD75F8">
        <w:rPr>
          <w:rFonts w:ascii="Verdana" w:hAnsi="Verdana"/>
          <w:color w:val="auto"/>
          <w:sz w:val="20"/>
        </w:rPr>
        <w:t>, realizando ações preventivas para que os empregados não atinjam o vencimento do período concessivo de férias</w:t>
      </w:r>
      <w:r w:rsidR="007334D4" w:rsidRPr="00AD75F8">
        <w:rPr>
          <w:rFonts w:ascii="Verdana" w:hAnsi="Verdana"/>
          <w:color w:val="auto"/>
          <w:sz w:val="20"/>
        </w:rPr>
        <w:t>;</w:t>
      </w:r>
    </w:p>
    <w:p w14:paraId="26B95F6F" w14:textId="77777777" w:rsidR="007334D4" w:rsidRPr="00AD75F8" w:rsidRDefault="007334D4" w:rsidP="009F3EC6">
      <w:pPr>
        <w:ind w:hanging="851"/>
        <w:rPr>
          <w:rFonts w:ascii="Verdana" w:hAnsi="Verdana"/>
        </w:rPr>
      </w:pPr>
    </w:p>
    <w:p w14:paraId="308EEDF8" w14:textId="77777777" w:rsidR="000D0040" w:rsidRPr="00AD75F8" w:rsidRDefault="00D20851" w:rsidP="009F3EC6">
      <w:pPr>
        <w:pStyle w:val="Corpodetexto"/>
        <w:ind w:hanging="851"/>
        <w:rPr>
          <w:rFonts w:ascii="Verdana" w:hAnsi="Verdana"/>
          <w:color w:val="auto"/>
          <w:sz w:val="20"/>
        </w:rPr>
      </w:pPr>
      <w:r w:rsidRPr="00AD75F8">
        <w:rPr>
          <w:rFonts w:ascii="Verdana" w:hAnsi="Verdana"/>
          <w:color w:val="auto"/>
          <w:sz w:val="20"/>
        </w:rPr>
        <w:t>Alertar o gestor sobre a necessidade de agendamento das férias do empregado.</w:t>
      </w:r>
    </w:p>
    <w:p w14:paraId="764C0D9B" w14:textId="77777777" w:rsidR="00CF1BED" w:rsidRPr="009809AB" w:rsidRDefault="00D20851" w:rsidP="00CF1BED">
      <w:pPr>
        <w:pStyle w:val="Ttulo2"/>
      </w:pPr>
      <w:bookmarkStart w:id="88" w:name="_Toc170301977"/>
      <w:r w:rsidRPr="009809AB">
        <w:t>Empregado</w:t>
      </w:r>
      <w:bookmarkEnd w:id="88"/>
    </w:p>
    <w:p w14:paraId="5EB2F8F1" w14:textId="77777777" w:rsidR="00CF1BED" w:rsidRPr="009809AB" w:rsidRDefault="00D20851" w:rsidP="009F3EC6">
      <w:pPr>
        <w:pStyle w:val="Corpodetexto"/>
        <w:ind w:hanging="851"/>
        <w:rPr>
          <w:rFonts w:ascii="Verdana" w:hAnsi="Verdana"/>
          <w:color w:val="auto"/>
          <w:sz w:val="20"/>
        </w:rPr>
      </w:pPr>
      <w:r w:rsidRPr="009809AB">
        <w:rPr>
          <w:rFonts w:ascii="Verdana" w:hAnsi="Verdana"/>
          <w:color w:val="auto"/>
          <w:sz w:val="20"/>
        </w:rPr>
        <w:t>Formalizar, antes do início do gozo das férias, sua ciência quanto aos valores recebidos e período de gozo respondendo ao comunicado de aviso de férias</w:t>
      </w:r>
      <w:r w:rsidR="007334D4" w:rsidRPr="009809AB">
        <w:rPr>
          <w:rFonts w:ascii="Verdana" w:hAnsi="Verdana"/>
          <w:color w:val="auto"/>
          <w:sz w:val="20"/>
        </w:rPr>
        <w:t>;</w:t>
      </w:r>
    </w:p>
    <w:p w14:paraId="130520ED" w14:textId="77777777" w:rsidR="009F3EC6" w:rsidRPr="009809AB" w:rsidRDefault="009F3EC6" w:rsidP="009F3EC6">
      <w:pPr>
        <w:pStyle w:val="Corpodetexto"/>
        <w:numPr>
          <w:ilvl w:val="0"/>
          <w:numId w:val="0"/>
        </w:numPr>
        <w:ind w:left="851"/>
        <w:rPr>
          <w:rFonts w:ascii="Verdana" w:hAnsi="Verdana"/>
          <w:color w:val="auto"/>
          <w:sz w:val="20"/>
        </w:rPr>
      </w:pPr>
    </w:p>
    <w:p w14:paraId="46CCE2BD" w14:textId="77777777" w:rsidR="00CF1BED" w:rsidRPr="009809AB" w:rsidRDefault="00D20851" w:rsidP="009F3EC6">
      <w:pPr>
        <w:pStyle w:val="Corpodetexto"/>
        <w:ind w:hanging="851"/>
        <w:rPr>
          <w:rFonts w:ascii="Verdana" w:hAnsi="Verdana"/>
          <w:color w:val="auto"/>
          <w:sz w:val="20"/>
        </w:rPr>
      </w:pPr>
      <w:r w:rsidRPr="009809AB">
        <w:rPr>
          <w:rFonts w:ascii="Verdana" w:hAnsi="Verdana"/>
          <w:color w:val="auto"/>
          <w:sz w:val="20"/>
        </w:rPr>
        <w:t>Indicar a opção ou não pelo adiantamento do décimo terceiro salário</w:t>
      </w:r>
      <w:r w:rsidR="007334D4" w:rsidRPr="009809AB">
        <w:rPr>
          <w:rFonts w:ascii="Verdana" w:hAnsi="Verdana"/>
          <w:color w:val="auto"/>
          <w:sz w:val="20"/>
        </w:rPr>
        <w:t>;</w:t>
      </w:r>
    </w:p>
    <w:p w14:paraId="3D2340CE" w14:textId="77777777" w:rsidR="007334D4" w:rsidRPr="009809AB" w:rsidRDefault="007334D4" w:rsidP="009F3EC6">
      <w:pPr>
        <w:ind w:hanging="851"/>
        <w:jc w:val="both"/>
        <w:rPr>
          <w:rFonts w:ascii="Verdana" w:eastAsia="Calibri" w:hAnsi="Verdana"/>
        </w:rPr>
      </w:pPr>
    </w:p>
    <w:p w14:paraId="0C79F801" w14:textId="77777777" w:rsidR="00CF1BED" w:rsidRPr="009809AB" w:rsidRDefault="00D20851" w:rsidP="009F3EC6">
      <w:pPr>
        <w:pStyle w:val="Corpodetexto"/>
        <w:ind w:hanging="851"/>
        <w:rPr>
          <w:rFonts w:ascii="Verdana" w:hAnsi="Verdana"/>
          <w:color w:val="auto"/>
          <w:sz w:val="20"/>
        </w:rPr>
      </w:pPr>
      <w:r w:rsidRPr="009809AB">
        <w:rPr>
          <w:rFonts w:ascii="Verdana" w:hAnsi="Verdana"/>
          <w:color w:val="auto"/>
          <w:sz w:val="20"/>
        </w:rPr>
        <w:t>Em caso de interrupção do gozo de férias, o empregado deve devolver, via depósito bancário, o valor referente aos dias restantes do gozo de férias</w:t>
      </w:r>
      <w:r w:rsidR="007334D4" w:rsidRPr="009809AB">
        <w:rPr>
          <w:rFonts w:ascii="Verdana" w:hAnsi="Verdana"/>
          <w:color w:val="auto"/>
          <w:sz w:val="20"/>
        </w:rPr>
        <w:t>;</w:t>
      </w:r>
    </w:p>
    <w:p w14:paraId="3E2BF7AF" w14:textId="77777777" w:rsidR="007334D4" w:rsidRPr="009809AB" w:rsidRDefault="007334D4" w:rsidP="009F3EC6">
      <w:pPr>
        <w:ind w:hanging="851"/>
        <w:jc w:val="both"/>
        <w:rPr>
          <w:rFonts w:ascii="Verdana" w:eastAsia="Calibri" w:hAnsi="Verdana"/>
        </w:rPr>
      </w:pPr>
    </w:p>
    <w:p w14:paraId="37C9CCB1" w14:textId="77777777" w:rsidR="00CF1BED" w:rsidRPr="009809AB" w:rsidRDefault="00D20851" w:rsidP="009F3EC6">
      <w:pPr>
        <w:pStyle w:val="Corpodetexto"/>
        <w:ind w:hanging="851"/>
        <w:rPr>
          <w:rFonts w:ascii="Verdana" w:hAnsi="Verdana"/>
          <w:color w:val="auto"/>
          <w:sz w:val="20"/>
        </w:rPr>
      </w:pPr>
      <w:r w:rsidRPr="009809AB">
        <w:rPr>
          <w:rFonts w:ascii="Verdana" w:hAnsi="Verdana"/>
          <w:color w:val="auto"/>
          <w:sz w:val="20"/>
        </w:rPr>
        <w:t>A empregada que tenha a intenção de gozar férias após a licença-maternidade deve indicar a data para início do gozo de férias juntamente com o comunicado de afastamento no início da licença-maternidade.</w:t>
      </w:r>
    </w:p>
    <w:p w14:paraId="53BE6D27" w14:textId="77777777" w:rsidR="003B0AAF" w:rsidRPr="009809AB" w:rsidRDefault="00D20851" w:rsidP="009F3EC6">
      <w:pPr>
        <w:pStyle w:val="Ttulo2"/>
      </w:pPr>
      <w:bookmarkStart w:id="89" w:name="_Toc170301978"/>
      <w:r w:rsidRPr="009809AB">
        <w:t>Gestor</w:t>
      </w:r>
      <w:bookmarkEnd w:id="89"/>
    </w:p>
    <w:p w14:paraId="4B6E5C9D" w14:textId="77777777" w:rsidR="00C66CD3" w:rsidRPr="009809AB" w:rsidRDefault="00D20851" w:rsidP="00C66CD3">
      <w:pPr>
        <w:pStyle w:val="Corpodetexto"/>
        <w:spacing w:beforeLines="120" w:before="288" w:afterLines="120" w:after="288" w:line="240" w:lineRule="atLeast"/>
        <w:ind w:hanging="851"/>
        <w:rPr>
          <w:rFonts w:ascii="Verdana" w:hAnsi="Verdana"/>
          <w:color w:val="auto"/>
          <w:sz w:val="20"/>
        </w:rPr>
      </w:pPr>
      <w:r w:rsidRPr="009809AB">
        <w:rPr>
          <w:rFonts w:ascii="Verdana" w:hAnsi="Verdana"/>
          <w:color w:val="auto"/>
          <w:sz w:val="20"/>
        </w:rPr>
        <w:t>Acompanhar de maneira ativa os períodos aquisitivos e concessivos de férias</w:t>
      </w:r>
      <w:r w:rsidR="001C7B2D" w:rsidRPr="009809AB">
        <w:rPr>
          <w:rFonts w:ascii="Verdana" w:hAnsi="Verdana"/>
          <w:color w:val="auto"/>
          <w:sz w:val="20"/>
        </w:rPr>
        <w:t xml:space="preserve"> de sua equipe imediata</w:t>
      </w:r>
      <w:r w:rsidRPr="009809AB">
        <w:rPr>
          <w:rFonts w:ascii="Verdana" w:hAnsi="Verdana"/>
          <w:color w:val="auto"/>
          <w:sz w:val="20"/>
        </w:rPr>
        <w:t>, realizando ações preventivas para que os empregados não atinjam o vencimento do período concessivo de férias, gerando obrigação de pagamento de férias em dobro;</w:t>
      </w:r>
    </w:p>
    <w:p w14:paraId="63E3DF01" w14:textId="77777777" w:rsidR="003B0AAF" w:rsidRDefault="00D20851" w:rsidP="009F3EC6">
      <w:pPr>
        <w:pStyle w:val="Corpodetexto"/>
        <w:ind w:hanging="851"/>
        <w:rPr>
          <w:rFonts w:ascii="Verdana" w:hAnsi="Verdana"/>
          <w:color w:val="auto"/>
          <w:sz w:val="20"/>
        </w:rPr>
      </w:pPr>
      <w:r w:rsidRPr="009809AB">
        <w:rPr>
          <w:rFonts w:ascii="Verdana" w:hAnsi="Verdana"/>
          <w:color w:val="auto"/>
          <w:sz w:val="20"/>
        </w:rPr>
        <w:t>Abonar os dias entre o retorno do afastamento e o início das férias da empregada que retornar de licença maternidade</w:t>
      </w:r>
      <w:r w:rsidR="000C7FC7" w:rsidRPr="009809AB">
        <w:rPr>
          <w:rFonts w:ascii="Verdana" w:hAnsi="Verdana"/>
          <w:color w:val="auto"/>
          <w:sz w:val="20"/>
        </w:rPr>
        <w:t>.</w:t>
      </w:r>
    </w:p>
    <w:p w14:paraId="37EF1FC0" w14:textId="77777777" w:rsidR="00F84857" w:rsidRDefault="00F84857" w:rsidP="00F84857">
      <w:pPr>
        <w:pStyle w:val="Corpodetexto"/>
        <w:numPr>
          <w:ilvl w:val="0"/>
          <w:numId w:val="0"/>
        </w:numPr>
        <w:ind w:left="851"/>
        <w:rPr>
          <w:rFonts w:ascii="Verdana" w:hAnsi="Verdana"/>
          <w:color w:val="auto"/>
          <w:sz w:val="20"/>
        </w:rPr>
      </w:pPr>
    </w:p>
    <w:p w14:paraId="6BA1E249" w14:textId="77777777" w:rsidR="004F7AF7" w:rsidRPr="009809AB" w:rsidRDefault="004F7AF7" w:rsidP="004F7AF7">
      <w:pPr>
        <w:pStyle w:val="Corpodetexto"/>
        <w:numPr>
          <w:ilvl w:val="0"/>
          <w:numId w:val="0"/>
        </w:numPr>
        <w:ind w:left="851"/>
        <w:rPr>
          <w:rFonts w:ascii="Verdana" w:hAnsi="Verdana"/>
          <w:color w:val="auto"/>
          <w:sz w:val="20"/>
        </w:rPr>
      </w:pPr>
    </w:p>
    <w:p w14:paraId="3C730D0C" w14:textId="77777777" w:rsidR="004A787A" w:rsidRPr="009809AB" w:rsidRDefault="00D20851" w:rsidP="00691A3A">
      <w:pPr>
        <w:pStyle w:val="Ttulo1"/>
        <w:spacing w:beforeLines="120" w:before="288" w:afterLines="120" w:after="288" w:line="240" w:lineRule="atLeast"/>
      </w:pPr>
      <w:bookmarkStart w:id="90" w:name="_Toc97639701"/>
      <w:bookmarkStart w:id="91" w:name="_Toc97639793"/>
      <w:bookmarkStart w:id="92" w:name="_Toc97639828"/>
      <w:bookmarkStart w:id="93" w:name="_Toc97639863"/>
      <w:bookmarkStart w:id="94" w:name="_Toc97640450"/>
      <w:bookmarkStart w:id="95" w:name="_Toc97640484"/>
      <w:bookmarkStart w:id="96" w:name="_Toc97640518"/>
      <w:bookmarkStart w:id="97" w:name="_Toc97639702"/>
      <w:bookmarkStart w:id="98" w:name="_Toc97639794"/>
      <w:bookmarkStart w:id="99" w:name="_Toc97639829"/>
      <w:bookmarkStart w:id="100" w:name="_Toc97639864"/>
      <w:bookmarkStart w:id="101" w:name="_Toc97640451"/>
      <w:bookmarkStart w:id="102" w:name="_Toc97640485"/>
      <w:bookmarkStart w:id="103" w:name="_Toc97640519"/>
      <w:bookmarkStart w:id="104" w:name="_Toc97639703"/>
      <w:bookmarkStart w:id="105" w:name="_Toc97639795"/>
      <w:bookmarkStart w:id="106" w:name="_Toc97639830"/>
      <w:bookmarkStart w:id="107" w:name="_Toc97639865"/>
      <w:bookmarkStart w:id="108" w:name="_Toc97640452"/>
      <w:bookmarkStart w:id="109" w:name="_Toc97640486"/>
      <w:bookmarkStart w:id="110" w:name="_Toc97640520"/>
      <w:bookmarkStart w:id="111" w:name="_Toc97639704"/>
      <w:bookmarkStart w:id="112" w:name="_Toc97639796"/>
      <w:bookmarkStart w:id="113" w:name="_Toc97639831"/>
      <w:bookmarkStart w:id="114" w:name="_Toc97639866"/>
      <w:bookmarkStart w:id="115" w:name="_Toc97640453"/>
      <w:bookmarkStart w:id="116" w:name="_Toc97640487"/>
      <w:bookmarkStart w:id="117" w:name="_Toc97640521"/>
      <w:bookmarkStart w:id="118" w:name="_Toc97639705"/>
      <w:bookmarkStart w:id="119" w:name="_Toc97639797"/>
      <w:bookmarkStart w:id="120" w:name="_Toc97639832"/>
      <w:bookmarkStart w:id="121" w:name="_Toc97639867"/>
      <w:bookmarkStart w:id="122" w:name="_Toc97640454"/>
      <w:bookmarkStart w:id="123" w:name="_Toc97640488"/>
      <w:bookmarkStart w:id="124" w:name="_Toc97640522"/>
      <w:bookmarkStart w:id="125" w:name="_Toc97639706"/>
      <w:bookmarkStart w:id="126" w:name="_Toc97639798"/>
      <w:bookmarkStart w:id="127" w:name="_Toc97639833"/>
      <w:bookmarkStart w:id="128" w:name="_Toc97639868"/>
      <w:bookmarkStart w:id="129" w:name="_Toc97640455"/>
      <w:bookmarkStart w:id="130" w:name="_Toc97640489"/>
      <w:bookmarkStart w:id="131" w:name="_Toc97640523"/>
      <w:bookmarkStart w:id="132" w:name="_Toc97639707"/>
      <w:bookmarkStart w:id="133" w:name="_Toc97639799"/>
      <w:bookmarkStart w:id="134" w:name="_Toc97639834"/>
      <w:bookmarkStart w:id="135" w:name="_Toc97639869"/>
      <w:bookmarkStart w:id="136" w:name="_Toc97640456"/>
      <w:bookmarkStart w:id="137" w:name="_Toc97640490"/>
      <w:bookmarkStart w:id="138" w:name="_Toc97640524"/>
      <w:bookmarkStart w:id="139" w:name="_Toc97639708"/>
      <w:bookmarkStart w:id="140" w:name="_Toc97639800"/>
      <w:bookmarkStart w:id="141" w:name="_Toc97639835"/>
      <w:bookmarkStart w:id="142" w:name="_Toc97639870"/>
      <w:bookmarkStart w:id="143" w:name="_Toc97640457"/>
      <w:bookmarkStart w:id="144" w:name="_Toc97640491"/>
      <w:bookmarkStart w:id="145" w:name="_Toc97640525"/>
      <w:bookmarkStart w:id="146" w:name="_Toc97639709"/>
      <w:bookmarkStart w:id="147" w:name="_Toc97639801"/>
      <w:bookmarkStart w:id="148" w:name="_Toc97639836"/>
      <w:bookmarkStart w:id="149" w:name="_Toc97639871"/>
      <w:bookmarkStart w:id="150" w:name="_Toc97640458"/>
      <w:bookmarkStart w:id="151" w:name="_Toc97640492"/>
      <w:bookmarkStart w:id="152" w:name="_Toc97640526"/>
      <w:bookmarkStart w:id="153" w:name="_Toc97639710"/>
      <w:bookmarkStart w:id="154" w:name="_Toc97639802"/>
      <w:bookmarkStart w:id="155" w:name="_Toc97639837"/>
      <w:bookmarkStart w:id="156" w:name="_Toc97639872"/>
      <w:bookmarkStart w:id="157" w:name="_Toc97640459"/>
      <w:bookmarkStart w:id="158" w:name="_Toc97640493"/>
      <w:bookmarkStart w:id="159" w:name="_Toc97640527"/>
      <w:bookmarkStart w:id="160" w:name="_Toc97639711"/>
      <w:bookmarkStart w:id="161" w:name="_Toc97639803"/>
      <w:bookmarkStart w:id="162" w:name="_Toc97639838"/>
      <w:bookmarkStart w:id="163" w:name="_Toc97639873"/>
      <w:bookmarkStart w:id="164" w:name="_Toc97640460"/>
      <w:bookmarkStart w:id="165" w:name="_Toc97640494"/>
      <w:bookmarkStart w:id="166" w:name="_Toc97640528"/>
      <w:bookmarkStart w:id="167" w:name="_Toc97639713"/>
      <w:bookmarkStart w:id="168" w:name="_Toc97639805"/>
      <w:bookmarkStart w:id="169" w:name="_Toc97639840"/>
      <w:bookmarkStart w:id="170" w:name="_Toc97639875"/>
      <w:bookmarkStart w:id="171" w:name="_Toc97640462"/>
      <w:bookmarkStart w:id="172" w:name="_Toc97640496"/>
      <w:bookmarkStart w:id="173" w:name="_Toc97640530"/>
      <w:bookmarkStart w:id="174" w:name="_Toc97639714"/>
      <w:bookmarkStart w:id="175" w:name="_Toc97639806"/>
      <w:bookmarkStart w:id="176" w:name="_Toc97639841"/>
      <w:bookmarkStart w:id="177" w:name="_Toc97639876"/>
      <w:bookmarkStart w:id="178" w:name="_Toc97640463"/>
      <w:bookmarkStart w:id="179" w:name="_Toc97640497"/>
      <w:bookmarkStart w:id="180" w:name="_Toc97640531"/>
      <w:bookmarkStart w:id="181" w:name="_Toc97639715"/>
      <w:bookmarkStart w:id="182" w:name="_Toc97639807"/>
      <w:bookmarkStart w:id="183" w:name="_Toc97639842"/>
      <w:bookmarkStart w:id="184" w:name="_Toc97639877"/>
      <w:bookmarkStart w:id="185" w:name="_Toc97640464"/>
      <w:bookmarkStart w:id="186" w:name="_Toc97640498"/>
      <w:bookmarkStart w:id="187" w:name="_Toc97640532"/>
      <w:bookmarkStart w:id="188" w:name="_Toc326675503"/>
      <w:bookmarkStart w:id="189" w:name="_Toc327256068"/>
      <w:bookmarkStart w:id="190" w:name="_Toc327258917"/>
      <w:bookmarkStart w:id="191" w:name="_Toc327866103"/>
      <w:bookmarkStart w:id="192" w:name="_Toc170301979"/>
      <w:bookmarkEnd w:id="81"/>
      <w:bookmarkEnd w:id="82"/>
      <w:bookmarkEnd w:id="83"/>
      <w:bookmarkEnd w:id="84"/>
      <w:bookmarkEnd w:id="85"/>
      <w:bookmarkEnd w:id="86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r w:rsidRPr="009809AB">
        <w:t>EXCEÇÕES</w:t>
      </w:r>
      <w:bookmarkEnd w:id="188"/>
      <w:bookmarkEnd w:id="189"/>
      <w:bookmarkEnd w:id="190"/>
      <w:bookmarkEnd w:id="191"/>
      <w:bookmarkEnd w:id="192"/>
    </w:p>
    <w:p w14:paraId="24C84906" w14:textId="77777777" w:rsidR="00F84857" w:rsidRDefault="00F84857" w:rsidP="00F84857">
      <w:pPr>
        <w:spacing w:beforeLines="120" w:before="288" w:afterLines="120" w:after="288" w:line="240" w:lineRule="atLeast"/>
        <w:jc w:val="both"/>
        <w:rPr>
          <w:rFonts w:ascii="Verdana" w:hAnsi="Verdana"/>
        </w:rPr>
      </w:pPr>
      <w:r>
        <w:rPr>
          <w:rFonts w:ascii="Verdana" w:hAnsi="Verdana"/>
        </w:rPr>
        <w:t>Para todas as situações excepcionais não contempladas nesta política c</w:t>
      </w:r>
      <w:r w:rsidR="00D20851" w:rsidRPr="004E6F43">
        <w:rPr>
          <w:rFonts w:ascii="Verdana" w:hAnsi="Verdana"/>
        </w:rPr>
        <w:t xml:space="preserve">aberá à Diretoria </w:t>
      </w:r>
      <w:r w:rsidR="004E6F43" w:rsidRPr="004E6F43">
        <w:rPr>
          <w:rFonts w:ascii="Verdana" w:hAnsi="Verdana"/>
        </w:rPr>
        <w:t xml:space="preserve">Executiva </w:t>
      </w:r>
      <w:r w:rsidR="00D20851" w:rsidRPr="004E6F43">
        <w:rPr>
          <w:rFonts w:ascii="Verdana" w:hAnsi="Verdana"/>
        </w:rPr>
        <w:t xml:space="preserve">de Recursos Humanos levar à Presidência, para que seja tomada a decisão emergencial sobre a medida a ser adotada </w:t>
      </w:r>
      <w:r>
        <w:rPr>
          <w:rFonts w:ascii="Verdana" w:hAnsi="Verdana"/>
        </w:rPr>
        <w:t xml:space="preserve">e, caso necessário, solicitar a sua posterior inclusão nesta </w:t>
      </w:r>
      <w:r w:rsidRPr="00946F4E">
        <w:rPr>
          <w:rFonts w:ascii="Verdana" w:hAnsi="Verdana"/>
        </w:rPr>
        <w:t>política.</w:t>
      </w:r>
    </w:p>
    <w:p w14:paraId="32A61F7B" w14:textId="77777777" w:rsidR="00B07BAA" w:rsidRPr="00B07BAA" w:rsidRDefault="00B07BAA" w:rsidP="00B07BAA">
      <w:pPr>
        <w:jc w:val="both"/>
        <w:rPr>
          <w:rFonts w:ascii="Verdana" w:hAnsi="Verdana"/>
        </w:rPr>
      </w:pPr>
      <w:r w:rsidRPr="00B07BAA">
        <w:rPr>
          <w:rFonts w:ascii="Verdana" w:hAnsi="Verdana"/>
        </w:rPr>
        <w:lastRenderedPageBreak/>
        <w:t xml:space="preserve">No caso de afastamento temporário e gozo de férias, e em casos de alguma situação </w:t>
      </w:r>
      <w:proofErr w:type="gramStart"/>
      <w:r w:rsidRPr="00B07BAA">
        <w:rPr>
          <w:rFonts w:ascii="Verdana" w:hAnsi="Verdana"/>
        </w:rPr>
        <w:t>aonde</w:t>
      </w:r>
      <w:proofErr w:type="gramEnd"/>
      <w:r w:rsidRPr="00B07BAA">
        <w:rPr>
          <w:rFonts w:ascii="Verdana" w:hAnsi="Verdana"/>
        </w:rPr>
        <w:t xml:space="preserve"> a criticidade da área/negócio tenha alguma demanda emergencial, poderão ser liberados os acessos de empregados com aprovação prévia desde que sejam de nível gerencial e com a solicitação validada pelo Diretor da área/negócio juntamente com um membro do Comex.</w:t>
      </w:r>
    </w:p>
    <w:p w14:paraId="2A128348" w14:textId="77777777" w:rsidR="00DC4CF7" w:rsidRDefault="00B07BAA" w:rsidP="00B07BAA">
      <w:pPr>
        <w:spacing w:beforeLines="120" w:before="288" w:afterLines="120" w:after="288" w:line="240" w:lineRule="atLeast"/>
        <w:jc w:val="both"/>
        <w:rPr>
          <w:rFonts w:ascii="Verdana" w:hAnsi="Verdana"/>
        </w:rPr>
      </w:pPr>
      <w:r w:rsidRPr="00B07BAA">
        <w:rPr>
          <w:rFonts w:ascii="Verdana" w:hAnsi="Verdana"/>
        </w:rPr>
        <w:t>Estão liberados desta política os Diretores e membros do Comex</w:t>
      </w:r>
      <w:r>
        <w:rPr>
          <w:rFonts w:ascii="Verdana" w:hAnsi="Verdana"/>
        </w:rPr>
        <w:t>.</w:t>
      </w:r>
    </w:p>
    <w:p w14:paraId="23433394" w14:textId="77777777" w:rsidR="00B15280" w:rsidRPr="009809AB" w:rsidRDefault="00F84857" w:rsidP="00B15280">
      <w:pPr>
        <w:tabs>
          <w:tab w:val="num" w:pos="851"/>
        </w:tabs>
        <w:spacing w:beforeLines="120" w:before="288" w:afterLines="120" w:after="288" w:line="240" w:lineRule="atLeast"/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                                         </w:t>
      </w:r>
      <w:r w:rsidR="00502599">
        <w:rPr>
          <w:rFonts w:ascii="Verdana" w:hAnsi="Verdana"/>
        </w:rPr>
        <w:t xml:space="preserve"> *        *         *</w:t>
      </w:r>
    </w:p>
    <w:sectPr w:rsidR="00B15280" w:rsidRPr="009809AB" w:rsidSect="00F2258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2667" w:right="1701" w:bottom="1418" w:left="1701" w:header="720" w:footer="552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42C36" w14:textId="77777777" w:rsidR="002055CC" w:rsidRDefault="002055CC" w:rsidP="005422D9">
      <w:r>
        <w:separator/>
      </w:r>
    </w:p>
    <w:p w14:paraId="62E0E5D0" w14:textId="77777777" w:rsidR="002055CC" w:rsidRDefault="002055CC"/>
    <w:p w14:paraId="68DD405D" w14:textId="77777777" w:rsidR="002055CC" w:rsidRDefault="002055CC" w:rsidP="005E2106"/>
  </w:endnote>
  <w:endnote w:type="continuationSeparator" w:id="0">
    <w:p w14:paraId="611C5234" w14:textId="77777777" w:rsidR="002055CC" w:rsidRDefault="002055CC" w:rsidP="005422D9">
      <w:r>
        <w:continuationSeparator/>
      </w:r>
    </w:p>
    <w:p w14:paraId="168A6E95" w14:textId="77777777" w:rsidR="002055CC" w:rsidRDefault="002055CC"/>
    <w:p w14:paraId="57C10DDD" w14:textId="77777777" w:rsidR="002055CC" w:rsidRDefault="002055CC" w:rsidP="005E21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67590" w14:textId="7B2D7FEF" w:rsidR="00E631B3" w:rsidRDefault="002E5868">
    <w:pPr>
      <w:pStyle w:val="Rodap"/>
      <w:framePr w:wrap="around" w:vAnchor="text" w:hAnchor="margin" w:xAlign="right" w:y="1"/>
      <w:rPr>
        <w:rStyle w:val="Nmerodepgina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FE75E4" wp14:editId="05172E4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7620" b="0"/>
              <wp:wrapNone/>
              <wp:docPr id="6" name="Caixa de Texto 6" descr="Classificação: 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346055" w14:textId="30609B22" w:rsidR="002E5868" w:rsidRPr="002E5868" w:rsidRDefault="002E5868" w:rsidP="002E586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2E586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Classificação: 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FE75E4" id="_x0000_t202" coordsize="21600,21600" o:spt="202" path="m,l,21600r21600,l21600,xe">
              <v:stroke joinstyle="miter"/>
              <v:path gradientshapeok="t" o:connecttype="rect"/>
            </v:shapetype>
            <v:shape id="Caixa de Texto 6" o:spid="_x0000_s1026" type="#_x0000_t202" alt="Classificação: Público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6C346055" w14:textId="30609B22" w:rsidR="002E5868" w:rsidRPr="002E5868" w:rsidRDefault="002E5868" w:rsidP="002E5868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2E5868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Classificação: 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20851">
      <w:rPr>
        <w:rStyle w:val="Nmerodepgina"/>
      </w:rPr>
      <w:fldChar w:fldCharType="begin"/>
    </w:r>
    <w:r w:rsidR="00D20851">
      <w:rPr>
        <w:rStyle w:val="Nmerodepgina"/>
      </w:rPr>
      <w:instrText xml:space="preserve">PAGE  </w:instrText>
    </w:r>
    <w:r w:rsidR="00000000">
      <w:rPr>
        <w:rStyle w:val="Nmerodepgina"/>
      </w:rPr>
      <w:fldChar w:fldCharType="separate"/>
    </w:r>
    <w:r>
      <w:rPr>
        <w:rStyle w:val="Nmerodepgina"/>
        <w:noProof/>
      </w:rPr>
      <w:t>2</w:t>
    </w:r>
    <w:r w:rsidR="00D20851">
      <w:rPr>
        <w:rStyle w:val="Nmerodepgina"/>
      </w:rPr>
      <w:fldChar w:fldCharType="end"/>
    </w:r>
  </w:p>
  <w:p w14:paraId="0B78D17C" w14:textId="77777777" w:rsidR="00E631B3" w:rsidRDefault="00E631B3">
    <w:pPr>
      <w:pStyle w:val="Rodap"/>
      <w:ind w:right="360"/>
    </w:pPr>
  </w:p>
  <w:p w14:paraId="3509300E" w14:textId="77777777" w:rsidR="00E631B3" w:rsidRDefault="00E631B3"/>
  <w:p w14:paraId="3C8550CB" w14:textId="77777777" w:rsidR="00E631B3" w:rsidRDefault="00E631B3" w:rsidP="005E210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B186B" w14:textId="468B06B4" w:rsidR="003E6805" w:rsidRPr="00F81AA6" w:rsidRDefault="002E5868" w:rsidP="003E6805">
    <w:pPr>
      <w:ind w:left="-426"/>
      <w:jc w:val="both"/>
      <w:rPr>
        <w:rFonts w:ascii="Trebuchet MS" w:hAnsi="Trebuchet MS"/>
        <w:sz w:val="14"/>
        <w:szCs w:val="14"/>
      </w:rPr>
    </w:pPr>
    <w:r>
      <w:rPr>
        <w:rFonts w:ascii="Trebuchet MS" w:hAnsi="Trebuchet MS"/>
        <w:b/>
        <w:bCs/>
        <w:noProof/>
        <w:sz w:val="14"/>
        <w:szCs w:val="14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E8CF191" wp14:editId="78980610">
              <wp:simplePos x="1080770" y="988758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7620" b="0"/>
              <wp:wrapNone/>
              <wp:docPr id="7" name="Caixa de Texto 7" descr="Classificação: 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FBA00D" w14:textId="6E37DF5F" w:rsidR="002E5868" w:rsidRPr="002E5868" w:rsidRDefault="002E5868" w:rsidP="002E586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2E586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Classificação: 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8CF191" id="_x0000_t202" coordsize="21600,21600" o:spt="202" path="m,l,21600r21600,l21600,xe">
              <v:stroke joinstyle="miter"/>
              <v:path gradientshapeok="t" o:connecttype="rect"/>
            </v:shapetype>
            <v:shape id="Caixa de Texto 7" o:spid="_x0000_s1027" type="#_x0000_t202" alt="Classificação: Público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36FBA00D" w14:textId="6E37DF5F" w:rsidR="002E5868" w:rsidRPr="002E5868" w:rsidRDefault="002E5868" w:rsidP="002E5868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2E5868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Classificação: 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20851" w:rsidRPr="00F81AA6">
      <w:rPr>
        <w:rFonts w:ascii="Trebuchet MS" w:hAnsi="Trebuchet MS"/>
        <w:b/>
        <w:bCs/>
        <w:sz w:val="14"/>
        <w:szCs w:val="14"/>
      </w:rPr>
      <w:t>CLASSIFICAÇÂO INTERNA –</w:t>
    </w:r>
    <w:r w:rsidR="00D20851" w:rsidRPr="00F81AA6">
      <w:rPr>
        <w:rFonts w:ascii="Trebuchet MS" w:hAnsi="Trebuchet MS"/>
        <w:sz w:val="14"/>
        <w:szCs w:val="14"/>
      </w:rPr>
      <w:t xml:space="preserve"> </w:t>
    </w:r>
    <w:r w:rsidR="00D20851" w:rsidRPr="00F81AA6">
      <w:rPr>
        <w:rFonts w:ascii="Trebuchet MS" w:hAnsi="Trebuchet MS"/>
        <w:b/>
        <w:bCs/>
        <w:sz w:val="14"/>
        <w:szCs w:val="14"/>
      </w:rPr>
      <w:t>POLÍTICA DE FÉRIAS</w:t>
    </w:r>
    <w:r w:rsidR="00D20851" w:rsidRPr="00F81AA6">
      <w:rPr>
        <w:rFonts w:ascii="Trebuchet MS" w:hAnsi="Trebuchet MS"/>
        <w:sz w:val="14"/>
        <w:szCs w:val="14"/>
      </w:rPr>
      <w:t xml:space="preserve"> </w:t>
    </w:r>
  </w:p>
  <w:p w14:paraId="41448129" w14:textId="77777777" w:rsidR="003E6805" w:rsidRPr="00F81AA6" w:rsidRDefault="00D20851" w:rsidP="00A458DE">
    <w:pPr>
      <w:ind w:left="-426"/>
      <w:jc w:val="both"/>
      <w:rPr>
        <w:rFonts w:ascii="Trebuchet MS" w:hAnsi="Trebuchet MS"/>
        <w:sz w:val="14"/>
        <w:szCs w:val="14"/>
      </w:rPr>
    </w:pPr>
    <w:r w:rsidRPr="00F81AA6">
      <w:rPr>
        <w:rFonts w:ascii="Trebuchet MS" w:hAnsi="Trebuchet MS"/>
        <w:sz w:val="14"/>
        <w:szCs w:val="14"/>
      </w:rPr>
      <w:t>O conteúdo deste documento é de propriedade do GEG, sendo vedada sua reprodução por qualquer meio e/ou para qualquer utilização sem autorização prévia. </w:t>
    </w:r>
  </w:p>
  <w:p w14:paraId="7C1BD5E3" w14:textId="77777777" w:rsidR="003E6805" w:rsidRDefault="00D20851" w:rsidP="00A458DE">
    <w:pPr>
      <w:pStyle w:val="Rodap"/>
      <w:framePr w:wrap="around" w:vAnchor="text" w:hAnchor="page" w:x="10696" w:y="38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9</w:t>
    </w:r>
    <w:r>
      <w:rPr>
        <w:rStyle w:val="Nmerodepgina"/>
      </w:rPr>
      <w:fldChar w:fldCharType="end"/>
    </w:r>
  </w:p>
  <w:p w14:paraId="52E9570E" w14:textId="77777777" w:rsidR="00E631B3" w:rsidRDefault="00E631B3" w:rsidP="005E210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40F6D" w14:textId="604328F9" w:rsidR="00441BC9" w:rsidRDefault="002E5868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B87D19F" wp14:editId="44BBD166">
              <wp:simplePos x="1079500" y="1019810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7620" b="0"/>
              <wp:wrapNone/>
              <wp:docPr id="1" name="Caixa de Texto 1" descr="Classificação: 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AE8CD8" w14:textId="7A5E0BEA" w:rsidR="002E5868" w:rsidRPr="002E5868" w:rsidRDefault="002E5868" w:rsidP="002E586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2E586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Classificação: 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87D19F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Classificação: Público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23AE8CD8" w14:textId="7A5E0BEA" w:rsidR="002E5868" w:rsidRPr="002E5868" w:rsidRDefault="002E5868" w:rsidP="002E5868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2E5868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Classificação: 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5A545" w14:textId="77777777" w:rsidR="002055CC" w:rsidRDefault="002055CC" w:rsidP="005422D9">
      <w:r>
        <w:separator/>
      </w:r>
    </w:p>
    <w:p w14:paraId="38422CD9" w14:textId="77777777" w:rsidR="002055CC" w:rsidRDefault="002055CC"/>
    <w:p w14:paraId="5DBF4012" w14:textId="77777777" w:rsidR="002055CC" w:rsidRDefault="002055CC" w:rsidP="005E2106"/>
  </w:footnote>
  <w:footnote w:type="continuationSeparator" w:id="0">
    <w:p w14:paraId="4DB2E2BC" w14:textId="77777777" w:rsidR="002055CC" w:rsidRDefault="002055CC" w:rsidP="005422D9">
      <w:r>
        <w:continuationSeparator/>
      </w:r>
    </w:p>
    <w:p w14:paraId="62B128FA" w14:textId="77777777" w:rsidR="002055CC" w:rsidRDefault="002055CC"/>
    <w:p w14:paraId="417DE120" w14:textId="77777777" w:rsidR="002055CC" w:rsidRDefault="002055CC" w:rsidP="005E210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37FA5" w14:textId="77777777" w:rsidR="00466BEF" w:rsidRDefault="00466BE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5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88"/>
      <w:gridCol w:w="2140"/>
      <w:gridCol w:w="2995"/>
      <w:gridCol w:w="2835"/>
    </w:tblGrid>
    <w:tr w:rsidR="00B90856" w14:paraId="44CCD06B" w14:textId="77777777" w:rsidTr="006A74BC">
      <w:trPr>
        <w:cantSplit/>
        <w:trHeight w:val="726"/>
      </w:trPr>
      <w:tc>
        <w:tcPr>
          <w:tcW w:w="1688" w:type="dxa"/>
          <w:vMerge w:val="restart"/>
          <w:vAlign w:val="center"/>
        </w:tcPr>
        <w:p w14:paraId="7AF9B9B6" w14:textId="77777777" w:rsidR="00560021" w:rsidRPr="00BB7E7C" w:rsidRDefault="00D20851" w:rsidP="006A74BC">
          <w:pPr>
            <w:pStyle w:val="Cabealho"/>
            <w:rPr>
              <w:rFonts w:ascii="Verdana" w:hAnsi="Verdana"/>
            </w:rPr>
          </w:pPr>
          <w:r>
            <w:rPr>
              <w:noProof/>
            </w:rPr>
            <w:drawing>
              <wp:inline distT="0" distB="0" distL="0" distR="0" wp14:anchorId="3C50E1A2" wp14:editId="7DB01C31">
                <wp:extent cx="982980" cy="692785"/>
                <wp:effectExtent l="0" t="0" r="7620" b="0"/>
                <wp:docPr id="1016651240" name="Imagem 10166512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665124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" cy="6927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35" w:type="dxa"/>
          <w:gridSpan w:val="2"/>
          <w:vAlign w:val="center"/>
        </w:tcPr>
        <w:p w14:paraId="5956758C" w14:textId="3328CA0F" w:rsidR="00560021" w:rsidRPr="00BB7E7C" w:rsidRDefault="00D20851" w:rsidP="006A74BC">
          <w:pPr>
            <w:pStyle w:val="Ttulo3"/>
            <w:ind w:firstLine="0"/>
            <w:jc w:val="center"/>
            <w:rPr>
              <w:rFonts w:ascii="Verdana" w:hAnsi="Verdana"/>
              <w:b/>
            </w:rPr>
          </w:pPr>
          <w:r>
            <w:rPr>
              <w:rFonts w:ascii="Verdana" w:hAnsi="Verdana"/>
              <w:b/>
            </w:rPr>
            <w:fldChar w:fldCharType="begin"/>
          </w:r>
          <w:r>
            <w:rPr>
              <w:rFonts w:ascii="Verdana" w:hAnsi="Verdana"/>
              <w:b/>
            </w:rPr>
            <w:instrText xml:space="preserve"> DOCVARIABLE  TITLE  \* MERGEFORMAT </w:instrText>
          </w:r>
          <w:r>
            <w:rPr>
              <w:rFonts w:ascii="Verdana" w:hAnsi="Verdana"/>
              <w:b/>
            </w:rPr>
            <w:fldChar w:fldCharType="separate"/>
          </w:r>
          <w:r w:rsidR="00ED179B">
            <w:rPr>
              <w:rFonts w:ascii="Verdana" w:hAnsi="Verdana"/>
              <w:b/>
            </w:rPr>
            <w:t>Política de Férias</w:t>
          </w:r>
          <w:r>
            <w:rPr>
              <w:rFonts w:ascii="Verdana" w:hAnsi="Verdana"/>
              <w:b/>
            </w:rPr>
            <w:fldChar w:fldCharType="end"/>
          </w:r>
        </w:p>
      </w:tc>
      <w:tc>
        <w:tcPr>
          <w:tcW w:w="2835" w:type="dxa"/>
          <w:vAlign w:val="center"/>
        </w:tcPr>
        <w:p w14:paraId="64E87491" w14:textId="2BA3755C" w:rsidR="00560021" w:rsidRPr="00BB7E7C" w:rsidRDefault="00D20851" w:rsidP="00D20851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  <w:b/>
            </w:rPr>
            <w:fldChar w:fldCharType="begin"/>
          </w:r>
          <w:r>
            <w:rPr>
              <w:rFonts w:ascii="Verdana" w:hAnsi="Verdana"/>
              <w:b/>
            </w:rPr>
            <w:instrText xml:space="preserve"> DOCVARIABLE  DOC  \* MERGEFORMAT </w:instrText>
          </w:r>
          <w:r>
            <w:rPr>
              <w:rFonts w:ascii="Verdana" w:hAnsi="Verdana"/>
              <w:b/>
            </w:rPr>
            <w:fldChar w:fldCharType="separate"/>
          </w:r>
          <w:r w:rsidR="00ED179B">
            <w:rPr>
              <w:rFonts w:ascii="Verdana" w:hAnsi="Verdana"/>
              <w:b/>
            </w:rPr>
            <w:t>POL-GEQ-RHU-006</w:t>
          </w:r>
          <w:r>
            <w:rPr>
              <w:rFonts w:ascii="Verdana" w:hAnsi="Verdana"/>
              <w:b/>
            </w:rPr>
            <w:fldChar w:fldCharType="end"/>
          </w:r>
        </w:p>
      </w:tc>
    </w:tr>
    <w:tr w:rsidR="00B90856" w14:paraId="0DB0FDAF" w14:textId="77777777" w:rsidTr="006A74BC">
      <w:trPr>
        <w:cantSplit/>
        <w:trHeight w:val="580"/>
      </w:trPr>
      <w:tc>
        <w:tcPr>
          <w:tcW w:w="1688" w:type="dxa"/>
          <w:vMerge/>
        </w:tcPr>
        <w:p w14:paraId="00646860" w14:textId="77777777" w:rsidR="00560021" w:rsidRPr="00BB7E7C" w:rsidRDefault="00560021" w:rsidP="006A74BC">
          <w:pPr>
            <w:pStyle w:val="Cabealho"/>
            <w:rPr>
              <w:rFonts w:ascii="Verdana" w:hAnsi="Verdana"/>
            </w:rPr>
          </w:pPr>
        </w:p>
      </w:tc>
      <w:tc>
        <w:tcPr>
          <w:tcW w:w="2140" w:type="dxa"/>
          <w:vAlign w:val="center"/>
        </w:tcPr>
        <w:p w14:paraId="2704D3A3" w14:textId="1EDCC77F" w:rsidR="00560021" w:rsidRPr="00BB7E7C" w:rsidRDefault="00D20851" w:rsidP="006A74BC">
          <w:pPr>
            <w:pStyle w:val="Cabealho"/>
            <w:jc w:val="center"/>
            <w:rPr>
              <w:rFonts w:ascii="Verdana" w:hAnsi="Verdana"/>
              <w:b/>
              <w:sz w:val="16"/>
            </w:rPr>
          </w:pPr>
          <w:r w:rsidRPr="00BB7E7C">
            <w:rPr>
              <w:rFonts w:ascii="Verdana" w:hAnsi="Verdana"/>
              <w:b/>
              <w:sz w:val="16"/>
            </w:rPr>
            <w:t>Versão:</w:t>
          </w:r>
          <w:r w:rsidRPr="00BB7E7C">
            <w:rPr>
              <w:rFonts w:ascii="Verdana" w:hAnsi="Verdana"/>
              <w:b/>
              <w:sz w:val="16"/>
            </w:rPr>
            <w:br/>
          </w:r>
          <w:r>
            <w:rPr>
              <w:rFonts w:ascii="Verdana" w:hAnsi="Verdana"/>
              <w:color w:val="000000"/>
              <w:sz w:val="16"/>
            </w:rPr>
            <w:fldChar w:fldCharType="begin"/>
          </w:r>
          <w:r>
            <w:rPr>
              <w:rFonts w:ascii="Verdana" w:hAnsi="Verdana"/>
              <w:color w:val="000000"/>
              <w:sz w:val="16"/>
            </w:rPr>
            <w:instrText xml:space="preserve"> DOCVARIABLE  REV  \* MERGEFORMAT </w:instrText>
          </w:r>
          <w:r>
            <w:rPr>
              <w:rFonts w:ascii="Verdana" w:hAnsi="Verdana"/>
              <w:color w:val="000000"/>
              <w:sz w:val="16"/>
            </w:rPr>
            <w:fldChar w:fldCharType="separate"/>
          </w:r>
          <w:r w:rsidR="00ED179B">
            <w:rPr>
              <w:rFonts w:ascii="Verdana" w:hAnsi="Verdana"/>
              <w:color w:val="000000"/>
              <w:sz w:val="16"/>
            </w:rPr>
            <w:t>4</w:t>
          </w:r>
          <w:r>
            <w:rPr>
              <w:rFonts w:ascii="Verdana" w:hAnsi="Verdana"/>
              <w:color w:val="000000"/>
              <w:sz w:val="16"/>
            </w:rPr>
            <w:fldChar w:fldCharType="end"/>
          </w:r>
        </w:p>
      </w:tc>
      <w:tc>
        <w:tcPr>
          <w:tcW w:w="2995" w:type="dxa"/>
          <w:vAlign w:val="center"/>
        </w:tcPr>
        <w:p w14:paraId="7F37E6DC" w14:textId="5F1AE1EC" w:rsidR="00560021" w:rsidRPr="00BB7E7C" w:rsidRDefault="00D20851" w:rsidP="006A74BC">
          <w:pPr>
            <w:pStyle w:val="Cabealho"/>
            <w:jc w:val="center"/>
            <w:rPr>
              <w:rFonts w:ascii="Verdana" w:hAnsi="Verdana"/>
              <w:b/>
              <w:sz w:val="16"/>
            </w:rPr>
          </w:pPr>
          <w:r w:rsidRPr="00BB7E7C">
            <w:rPr>
              <w:rFonts w:ascii="Verdana" w:hAnsi="Verdana"/>
              <w:b/>
              <w:sz w:val="16"/>
            </w:rPr>
            <w:t xml:space="preserve">Data </w:t>
          </w:r>
          <w:r>
            <w:rPr>
              <w:rFonts w:ascii="Verdana" w:hAnsi="Verdana"/>
              <w:b/>
              <w:sz w:val="16"/>
            </w:rPr>
            <w:t>publicação</w:t>
          </w:r>
          <w:r w:rsidRPr="00BB7E7C">
            <w:rPr>
              <w:rFonts w:ascii="Verdana" w:hAnsi="Verdana"/>
              <w:b/>
              <w:sz w:val="16"/>
            </w:rPr>
            <w:t>:</w:t>
          </w:r>
          <w:r w:rsidRPr="00BB7E7C">
            <w:rPr>
              <w:rFonts w:ascii="Verdana" w:hAnsi="Verdana"/>
              <w:b/>
              <w:sz w:val="16"/>
            </w:rPr>
            <w:br/>
          </w:r>
          <w:r w:rsidR="00354E4F">
            <w:rPr>
              <w:rFonts w:ascii="Verdana" w:hAnsi="Verdana"/>
              <w:sz w:val="16"/>
            </w:rPr>
            <w:fldChar w:fldCharType="begin"/>
          </w:r>
          <w:r w:rsidR="00354E4F">
            <w:rPr>
              <w:rFonts w:ascii="Verdana" w:hAnsi="Verdana"/>
              <w:sz w:val="16"/>
            </w:rPr>
            <w:instrText xml:space="preserve"> DOCVARIABLE  DOCDTCAD  \* MERGEFORMAT </w:instrText>
          </w:r>
          <w:r w:rsidR="00354E4F">
            <w:rPr>
              <w:rFonts w:ascii="Verdana" w:hAnsi="Verdana"/>
              <w:sz w:val="16"/>
            </w:rPr>
            <w:fldChar w:fldCharType="separate"/>
          </w:r>
          <w:r w:rsidR="00ED179B">
            <w:rPr>
              <w:rFonts w:ascii="Verdana" w:hAnsi="Verdana"/>
              <w:sz w:val="16"/>
            </w:rPr>
            <w:t>07/10/2021</w:t>
          </w:r>
          <w:r w:rsidR="00354E4F">
            <w:rPr>
              <w:rFonts w:ascii="Verdana" w:hAnsi="Verdana"/>
              <w:sz w:val="16"/>
            </w:rPr>
            <w:fldChar w:fldCharType="end"/>
          </w:r>
        </w:p>
      </w:tc>
      <w:tc>
        <w:tcPr>
          <w:tcW w:w="2835" w:type="dxa"/>
          <w:vAlign w:val="center"/>
        </w:tcPr>
        <w:p w14:paraId="1EA07B90" w14:textId="071C9C2C" w:rsidR="00560021" w:rsidRPr="00BB7E7C" w:rsidRDefault="00D20851" w:rsidP="006A74BC">
          <w:pPr>
            <w:pStyle w:val="Cabealho"/>
            <w:jc w:val="center"/>
            <w:rPr>
              <w:rFonts w:ascii="Verdana" w:hAnsi="Verdana"/>
              <w:b/>
              <w:sz w:val="16"/>
            </w:rPr>
          </w:pPr>
          <w:r w:rsidRPr="00BB7E7C">
            <w:rPr>
              <w:rFonts w:ascii="Verdana" w:hAnsi="Verdana"/>
              <w:b/>
              <w:sz w:val="16"/>
            </w:rPr>
            <w:t xml:space="preserve">Data </w:t>
          </w:r>
          <w:r>
            <w:rPr>
              <w:rFonts w:ascii="Verdana" w:hAnsi="Verdana"/>
              <w:b/>
              <w:sz w:val="16"/>
            </w:rPr>
            <w:t>da última revisão</w:t>
          </w:r>
          <w:r w:rsidRPr="00BB7E7C">
            <w:rPr>
              <w:rFonts w:ascii="Verdana" w:hAnsi="Verdana"/>
              <w:b/>
              <w:sz w:val="16"/>
            </w:rPr>
            <w:t>:</w:t>
          </w:r>
          <w:r w:rsidRPr="00BB7E7C">
            <w:rPr>
              <w:rFonts w:ascii="Verdana" w:hAnsi="Verdana"/>
              <w:b/>
              <w:sz w:val="16"/>
            </w:rPr>
            <w:br/>
          </w:r>
          <w:r w:rsidR="00502599">
            <w:rPr>
              <w:rFonts w:ascii="Verdana" w:hAnsi="Verdana"/>
              <w:b/>
              <w:sz w:val="16"/>
            </w:rPr>
            <w:fldChar w:fldCharType="begin"/>
          </w:r>
          <w:r w:rsidR="00502599">
            <w:rPr>
              <w:rFonts w:ascii="Verdana" w:hAnsi="Verdana"/>
              <w:b/>
              <w:sz w:val="16"/>
            </w:rPr>
            <w:instrText xml:space="preserve"> DOCVARIABLE  DATEREV  \* MERGEFORMAT </w:instrText>
          </w:r>
          <w:r w:rsidR="00502599">
            <w:rPr>
              <w:rFonts w:ascii="Verdana" w:hAnsi="Verdana"/>
              <w:b/>
              <w:sz w:val="16"/>
            </w:rPr>
            <w:fldChar w:fldCharType="separate"/>
          </w:r>
          <w:r w:rsidR="00ED179B">
            <w:rPr>
              <w:rFonts w:ascii="Verdana" w:hAnsi="Verdana"/>
              <w:b/>
              <w:sz w:val="16"/>
            </w:rPr>
            <w:t>02/07/2024</w:t>
          </w:r>
          <w:r w:rsidR="00502599">
            <w:rPr>
              <w:rFonts w:ascii="Verdana" w:hAnsi="Verdana"/>
              <w:b/>
              <w:sz w:val="16"/>
            </w:rPr>
            <w:fldChar w:fldCharType="end"/>
          </w:r>
        </w:p>
      </w:tc>
    </w:tr>
  </w:tbl>
  <w:p w14:paraId="5A00E928" w14:textId="77777777" w:rsidR="00E631B3" w:rsidRPr="00560021" w:rsidRDefault="00D20851" w:rsidP="00463997">
    <w:pPr>
      <w:rPr>
        <w:rFonts w:ascii="Bookman Old Style" w:hAnsi="Bookman Old Style"/>
        <w:b/>
        <w:sz w:val="32"/>
      </w:rPr>
    </w:pPr>
    <w:r>
      <w:rPr>
        <w:rFonts w:ascii="Bookman Old Style" w:hAnsi="Bookman Old Style"/>
        <w:b/>
        <w:sz w:val="32"/>
      </w:rPr>
      <w:t xml:space="preserve">        </w:t>
    </w:r>
  </w:p>
  <w:p w14:paraId="6FFD816A" w14:textId="77777777" w:rsidR="00E631B3" w:rsidRDefault="00E631B3" w:rsidP="005E210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6F674" w14:textId="77777777" w:rsidR="00466BEF" w:rsidRDefault="00466BE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16886"/>
    <w:multiLevelType w:val="hybridMultilevel"/>
    <w:tmpl w:val="01C68814"/>
    <w:lvl w:ilvl="0" w:tplc="038095FE">
      <w:start w:val="4"/>
      <w:numFmt w:val="decimal"/>
      <w:lvlText w:val="%1.4.2"/>
      <w:lvlJc w:val="left"/>
      <w:pPr>
        <w:ind w:left="360" w:hanging="360"/>
      </w:pPr>
    </w:lvl>
    <w:lvl w:ilvl="1" w:tplc="9754F416">
      <w:start w:val="1"/>
      <w:numFmt w:val="lowerLetter"/>
      <w:lvlText w:val="%2."/>
      <w:lvlJc w:val="left"/>
      <w:pPr>
        <w:ind w:left="1080" w:hanging="360"/>
      </w:pPr>
    </w:lvl>
    <w:lvl w:ilvl="2" w:tplc="B1F49432">
      <w:start w:val="1"/>
      <w:numFmt w:val="lowerRoman"/>
      <w:lvlText w:val="%3."/>
      <w:lvlJc w:val="right"/>
      <w:pPr>
        <w:ind w:left="1800" w:hanging="180"/>
      </w:pPr>
    </w:lvl>
    <w:lvl w:ilvl="3" w:tplc="B7F0110A">
      <w:start w:val="1"/>
      <w:numFmt w:val="decimal"/>
      <w:lvlText w:val="%4."/>
      <w:lvlJc w:val="left"/>
      <w:pPr>
        <w:ind w:left="2520" w:hanging="360"/>
      </w:pPr>
    </w:lvl>
    <w:lvl w:ilvl="4" w:tplc="30F459E2">
      <w:start w:val="1"/>
      <w:numFmt w:val="lowerLetter"/>
      <w:lvlText w:val="%5."/>
      <w:lvlJc w:val="left"/>
      <w:pPr>
        <w:ind w:left="3240" w:hanging="360"/>
      </w:pPr>
    </w:lvl>
    <w:lvl w:ilvl="5" w:tplc="9208A634">
      <w:start w:val="1"/>
      <w:numFmt w:val="lowerRoman"/>
      <w:lvlText w:val="%6."/>
      <w:lvlJc w:val="right"/>
      <w:pPr>
        <w:ind w:left="3960" w:hanging="180"/>
      </w:pPr>
    </w:lvl>
    <w:lvl w:ilvl="6" w:tplc="C4B637CC">
      <w:start w:val="1"/>
      <w:numFmt w:val="decimal"/>
      <w:lvlText w:val="%7."/>
      <w:lvlJc w:val="left"/>
      <w:pPr>
        <w:ind w:left="4680" w:hanging="360"/>
      </w:pPr>
    </w:lvl>
    <w:lvl w:ilvl="7" w:tplc="1AB4D8DE">
      <w:start w:val="1"/>
      <w:numFmt w:val="lowerLetter"/>
      <w:lvlText w:val="%8."/>
      <w:lvlJc w:val="left"/>
      <w:pPr>
        <w:ind w:left="5400" w:hanging="360"/>
      </w:pPr>
    </w:lvl>
    <w:lvl w:ilvl="8" w:tplc="6B3C5016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016999"/>
    <w:multiLevelType w:val="multilevel"/>
    <w:tmpl w:val="A2483FB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4548"/>
        </w:tabs>
        <w:ind w:left="4548" w:hanging="720"/>
      </w:pPr>
      <w:rPr>
        <w:rFonts w:ascii="Verdana" w:hAnsi="Verdana" w:hint="default"/>
        <w:b w:val="0"/>
        <w:color w:val="auto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27BF7871"/>
    <w:multiLevelType w:val="hybridMultilevel"/>
    <w:tmpl w:val="CE26044A"/>
    <w:lvl w:ilvl="0" w:tplc="0CC8C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96BB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68B6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26BA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94B9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059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B887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C412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EA9B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E6115"/>
    <w:multiLevelType w:val="multilevel"/>
    <w:tmpl w:val="0D5A9392"/>
    <w:lvl w:ilvl="0">
      <w:start w:val="1"/>
      <w:numFmt w:val="decimal"/>
      <w:pStyle w:val="Ttulo1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851" w:hanging="851"/>
      </w:pPr>
      <w:rPr>
        <w:rFonts w:hint="default"/>
        <w:b/>
        <w:color w:val="auto"/>
      </w:rPr>
    </w:lvl>
    <w:lvl w:ilvl="2">
      <w:start w:val="1"/>
      <w:numFmt w:val="decimal"/>
      <w:pStyle w:val="Corpodetexto"/>
      <w:lvlText w:val="%1.%2.%3."/>
      <w:lvlJc w:val="left"/>
      <w:pPr>
        <w:ind w:left="-4252" w:firstLine="5954"/>
      </w:pPr>
      <w:rPr>
        <w:rFonts w:ascii="Verdana" w:hAnsi="Verdana" w:hint="default"/>
        <w:b w:val="0"/>
        <w:strike w:val="0"/>
        <w:color w:val="auto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40DC4E08"/>
    <w:multiLevelType w:val="hybridMultilevel"/>
    <w:tmpl w:val="BD6EA952"/>
    <w:lvl w:ilvl="0" w:tplc="00B2FD50">
      <w:start w:val="1"/>
      <w:numFmt w:val="bullet"/>
      <w:lvlText w:val="•"/>
      <w:lvlJc w:val="left"/>
    </w:lvl>
    <w:lvl w:ilvl="1" w:tplc="A0600BF4">
      <w:start w:val="1"/>
      <w:numFmt w:val="ideographDigital"/>
      <w:lvlText w:val="•"/>
      <w:lvlJc w:val="left"/>
    </w:lvl>
    <w:lvl w:ilvl="2" w:tplc="DB863F8C">
      <w:numFmt w:val="decimal"/>
      <w:lvlText w:val=""/>
      <w:lvlJc w:val="left"/>
    </w:lvl>
    <w:lvl w:ilvl="3" w:tplc="56FA3AC0">
      <w:numFmt w:val="decimal"/>
      <w:lvlText w:val=""/>
      <w:lvlJc w:val="left"/>
    </w:lvl>
    <w:lvl w:ilvl="4" w:tplc="329E2F4E">
      <w:numFmt w:val="decimal"/>
      <w:lvlText w:val=""/>
      <w:lvlJc w:val="left"/>
    </w:lvl>
    <w:lvl w:ilvl="5" w:tplc="11DEBF42">
      <w:numFmt w:val="decimal"/>
      <w:lvlText w:val=""/>
      <w:lvlJc w:val="left"/>
    </w:lvl>
    <w:lvl w:ilvl="6" w:tplc="FB64DE32">
      <w:numFmt w:val="decimal"/>
      <w:lvlText w:val=""/>
      <w:lvlJc w:val="left"/>
    </w:lvl>
    <w:lvl w:ilvl="7" w:tplc="C6BA5C26">
      <w:numFmt w:val="decimal"/>
      <w:lvlText w:val=""/>
      <w:lvlJc w:val="left"/>
    </w:lvl>
    <w:lvl w:ilvl="8" w:tplc="8438E50E">
      <w:numFmt w:val="decimal"/>
      <w:lvlText w:val=""/>
      <w:lvlJc w:val="left"/>
    </w:lvl>
  </w:abstractNum>
  <w:abstractNum w:abstractNumId="5" w15:restartNumberingAfterBreak="0">
    <w:nsid w:val="444667CE"/>
    <w:multiLevelType w:val="hybridMultilevel"/>
    <w:tmpl w:val="282EF194"/>
    <w:lvl w:ilvl="0" w:tplc="FB207C2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561D8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56178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D0EDD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0AF6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D015E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82924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4E89F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A80CC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CC7172"/>
    <w:multiLevelType w:val="multilevel"/>
    <w:tmpl w:val="256E66B0"/>
    <w:lvl w:ilvl="0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500"/>
        </w:tabs>
        <w:ind w:left="1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500"/>
        </w:tabs>
        <w:ind w:left="1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220"/>
        </w:tabs>
        <w:ind w:left="2220" w:hanging="1800"/>
      </w:pPr>
      <w:rPr>
        <w:rFonts w:hint="default"/>
      </w:rPr>
    </w:lvl>
  </w:abstractNum>
  <w:abstractNum w:abstractNumId="7" w15:restartNumberingAfterBreak="0">
    <w:nsid w:val="49C8BBE8"/>
    <w:multiLevelType w:val="hybridMultilevel"/>
    <w:tmpl w:val="4DB5642E"/>
    <w:lvl w:ilvl="0" w:tplc="187A3DFA">
      <w:start w:val="1"/>
      <w:numFmt w:val="bullet"/>
      <w:lvlText w:val="•"/>
      <w:lvlJc w:val="left"/>
    </w:lvl>
    <w:lvl w:ilvl="1" w:tplc="1CF40DC8">
      <w:start w:val="1"/>
      <w:numFmt w:val="ideographDigital"/>
      <w:lvlText w:val="•"/>
      <w:lvlJc w:val="left"/>
    </w:lvl>
    <w:lvl w:ilvl="2" w:tplc="21B0CDB6">
      <w:numFmt w:val="decimal"/>
      <w:lvlText w:val=""/>
      <w:lvlJc w:val="left"/>
    </w:lvl>
    <w:lvl w:ilvl="3" w:tplc="58007DF2">
      <w:numFmt w:val="decimal"/>
      <w:lvlText w:val=""/>
      <w:lvlJc w:val="left"/>
    </w:lvl>
    <w:lvl w:ilvl="4" w:tplc="49304DC2">
      <w:numFmt w:val="decimal"/>
      <w:lvlText w:val=""/>
      <w:lvlJc w:val="left"/>
    </w:lvl>
    <w:lvl w:ilvl="5" w:tplc="704EC860">
      <w:numFmt w:val="decimal"/>
      <w:lvlText w:val=""/>
      <w:lvlJc w:val="left"/>
    </w:lvl>
    <w:lvl w:ilvl="6" w:tplc="7F3A45A8">
      <w:numFmt w:val="decimal"/>
      <w:lvlText w:val=""/>
      <w:lvlJc w:val="left"/>
    </w:lvl>
    <w:lvl w:ilvl="7" w:tplc="B10A6D50">
      <w:numFmt w:val="decimal"/>
      <w:lvlText w:val=""/>
      <w:lvlJc w:val="left"/>
    </w:lvl>
    <w:lvl w:ilvl="8" w:tplc="342CF4D2">
      <w:numFmt w:val="decimal"/>
      <w:lvlText w:val=""/>
      <w:lvlJc w:val="left"/>
    </w:lvl>
  </w:abstractNum>
  <w:abstractNum w:abstractNumId="8" w15:restartNumberingAfterBreak="0">
    <w:nsid w:val="52252167"/>
    <w:multiLevelType w:val="hybridMultilevel"/>
    <w:tmpl w:val="20F6F484"/>
    <w:lvl w:ilvl="0" w:tplc="A1F82E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7E2D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AA4D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B664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D023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966D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502C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C65C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561A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CC10E6"/>
    <w:multiLevelType w:val="multilevel"/>
    <w:tmpl w:val="69DEDC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8DF3751"/>
    <w:multiLevelType w:val="multilevel"/>
    <w:tmpl w:val="69DEDC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CE3322F"/>
    <w:multiLevelType w:val="multilevel"/>
    <w:tmpl w:val="57885FD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4548"/>
        </w:tabs>
        <w:ind w:left="4548" w:hanging="720"/>
      </w:pPr>
      <w:rPr>
        <w:rFonts w:ascii="Verdana" w:hAnsi="Verdana" w:hint="default"/>
        <w:b w:val="0"/>
        <w:color w:val="auto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607354CA"/>
    <w:multiLevelType w:val="hybridMultilevel"/>
    <w:tmpl w:val="0010C146"/>
    <w:lvl w:ilvl="0" w:tplc="9B0E0748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D72081C4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D7E62AE0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1480F9C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73663C6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B6C7746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C78A0F0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99D4C002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B2C81B5A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679E72F4"/>
    <w:multiLevelType w:val="hybridMultilevel"/>
    <w:tmpl w:val="71649832"/>
    <w:lvl w:ilvl="0" w:tplc="27E4A3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D8EE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CA69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8C8D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B68C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ECEB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6E5A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D267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9C57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D57A65"/>
    <w:multiLevelType w:val="hybridMultilevel"/>
    <w:tmpl w:val="0346DCD6"/>
    <w:lvl w:ilvl="0" w:tplc="8ACE9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204E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9419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58C3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44A8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7A88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E4F2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8EB6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904F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5772CB"/>
    <w:multiLevelType w:val="hybridMultilevel"/>
    <w:tmpl w:val="64F4654E"/>
    <w:lvl w:ilvl="0" w:tplc="21E6CA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3211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E6A2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32EF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885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76F3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362B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AD4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8ED9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B05296"/>
    <w:multiLevelType w:val="hybridMultilevel"/>
    <w:tmpl w:val="89B08E00"/>
    <w:lvl w:ilvl="0" w:tplc="7584D190">
      <w:start w:val="4"/>
      <w:numFmt w:val="decimal"/>
      <w:lvlText w:val="%1.4.3"/>
      <w:lvlJc w:val="left"/>
      <w:pPr>
        <w:ind w:left="360" w:hanging="360"/>
      </w:pPr>
    </w:lvl>
    <w:lvl w:ilvl="1" w:tplc="1C847E96">
      <w:start w:val="1"/>
      <w:numFmt w:val="lowerLetter"/>
      <w:lvlText w:val="%2."/>
      <w:lvlJc w:val="left"/>
      <w:pPr>
        <w:ind w:left="1440" w:hanging="360"/>
      </w:pPr>
    </w:lvl>
    <w:lvl w:ilvl="2" w:tplc="D5047AEC">
      <w:start w:val="1"/>
      <w:numFmt w:val="lowerRoman"/>
      <w:lvlText w:val="%3."/>
      <w:lvlJc w:val="right"/>
      <w:pPr>
        <w:ind w:left="2160" w:hanging="180"/>
      </w:pPr>
    </w:lvl>
    <w:lvl w:ilvl="3" w:tplc="2D9ADC80">
      <w:start w:val="1"/>
      <w:numFmt w:val="decimal"/>
      <w:lvlText w:val="%4."/>
      <w:lvlJc w:val="left"/>
      <w:pPr>
        <w:ind w:left="2880" w:hanging="360"/>
      </w:pPr>
    </w:lvl>
    <w:lvl w:ilvl="4" w:tplc="C004F9F2">
      <w:start w:val="1"/>
      <w:numFmt w:val="lowerLetter"/>
      <w:lvlText w:val="%5."/>
      <w:lvlJc w:val="left"/>
      <w:pPr>
        <w:ind w:left="3600" w:hanging="360"/>
      </w:pPr>
    </w:lvl>
    <w:lvl w:ilvl="5" w:tplc="6F88403E">
      <w:start w:val="1"/>
      <w:numFmt w:val="lowerRoman"/>
      <w:lvlText w:val="%6."/>
      <w:lvlJc w:val="right"/>
      <w:pPr>
        <w:ind w:left="4320" w:hanging="180"/>
      </w:pPr>
    </w:lvl>
    <w:lvl w:ilvl="6" w:tplc="F54E75C0">
      <w:start w:val="1"/>
      <w:numFmt w:val="decimal"/>
      <w:lvlText w:val="%7."/>
      <w:lvlJc w:val="left"/>
      <w:pPr>
        <w:ind w:left="5040" w:hanging="360"/>
      </w:pPr>
    </w:lvl>
    <w:lvl w:ilvl="7" w:tplc="D512A1B2">
      <w:start w:val="1"/>
      <w:numFmt w:val="lowerLetter"/>
      <w:lvlText w:val="%8."/>
      <w:lvlJc w:val="left"/>
      <w:pPr>
        <w:ind w:left="5760" w:hanging="360"/>
      </w:pPr>
    </w:lvl>
    <w:lvl w:ilvl="8" w:tplc="CE72ABF8">
      <w:start w:val="1"/>
      <w:numFmt w:val="lowerRoman"/>
      <w:lvlText w:val="%9."/>
      <w:lvlJc w:val="right"/>
      <w:pPr>
        <w:ind w:left="6480" w:hanging="180"/>
      </w:pPr>
    </w:lvl>
  </w:abstractNum>
  <w:num w:numId="1" w16cid:durableId="1205365101">
    <w:abstractNumId w:val="2"/>
  </w:num>
  <w:num w:numId="2" w16cid:durableId="995105160">
    <w:abstractNumId w:val="13"/>
  </w:num>
  <w:num w:numId="3" w16cid:durableId="1586642623">
    <w:abstractNumId w:val="11"/>
  </w:num>
  <w:num w:numId="4" w16cid:durableId="324288723">
    <w:abstractNumId w:val="3"/>
  </w:num>
  <w:num w:numId="5" w16cid:durableId="1465543587">
    <w:abstractNumId w:val="10"/>
  </w:num>
  <w:num w:numId="6" w16cid:durableId="2044279526">
    <w:abstractNumId w:val="9"/>
  </w:num>
  <w:num w:numId="7" w16cid:durableId="114838576">
    <w:abstractNumId w:val="3"/>
  </w:num>
  <w:num w:numId="8" w16cid:durableId="1921674746">
    <w:abstractNumId w:val="3"/>
  </w:num>
  <w:num w:numId="9" w16cid:durableId="1578708627">
    <w:abstractNumId w:val="3"/>
  </w:num>
  <w:num w:numId="10" w16cid:durableId="827328727">
    <w:abstractNumId w:val="3"/>
  </w:num>
  <w:num w:numId="11" w16cid:durableId="789665098">
    <w:abstractNumId w:val="14"/>
  </w:num>
  <w:num w:numId="12" w16cid:durableId="212541998">
    <w:abstractNumId w:val="6"/>
  </w:num>
  <w:num w:numId="13" w16cid:durableId="1458134469">
    <w:abstractNumId w:val="3"/>
  </w:num>
  <w:num w:numId="14" w16cid:durableId="1630820778">
    <w:abstractNumId w:val="3"/>
  </w:num>
  <w:num w:numId="15" w16cid:durableId="752821888">
    <w:abstractNumId w:val="3"/>
  </w:num>
  <w:num w:numId="16" w16cid:durableId="1596523543">
    <w:abstractNumId w:val="3"/>
  </w:num>
  <w:num w:numId="17" w16cid:durableId="720788758">
    <w:abstractNumId w:val="3"/>
  </w:num>
  <w:num w:numId="18" w16cid:durableId="273681702">
    <w:abstractNumId w:val="3"/>
  </w:num>
  <w:num w:numId="19" w16cid:durableId="296299760">
    <w:abstractNumId w:val="3"/>
  </w:num>
  <w:num w:numId="20" w16cid:durableId="1462571364">
    <w:abstractNumId w:val="3"/>
  </w:num>
  <w:num w:numId="21" w16cid:durableId="1934702521">
    <w:abstractNumId w:val="3"/>
  </w:num>
  <w:num w:numId="22" w16cid:durableId="1991250539">
    <w:abstractNumId w:val="3"/>
  </w:num>
  <w:num w:numId="23" w16cid:durableId="1659384251">
    <w:abstractNumId w:val="3"/>
  </w:num>
  <w:num w:numId="24" w16cid:durableId="1180777359">
    <w:abstractNumId w:val="3"/>
  </w:num>
  <w:num w:numId="25" w16cid:durableId="1878153071">
    <w:abstractNumId w:val="3"/>
  </w:num>
  <w:num w:numId="26" w16cid:durableId="819617357">
    <w:abstractNumId w:val="3"/>
  </w:num>
  <w:num w:numId="27" w16cid:durableId="196943744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75755723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59533877">
    <w:abstractNumId w:val="3"/>
  </w:num>
  <w:num w:numId="30" w16cid:durableId="1686401757">
    <w:abstractNumId w:val="8"/>
  </w:num>
  <w:num w:numId="31" w16cid:durableId="2108848623">
    <w:abstractNumId w:val="5"/>
  </w:num>
  <w:num w:numId="32" w16cid:durableId="780950577">
    <w:abstractNumId w:val="1"/>
  </w:num>
  <w:num w:numId="33" w16cid:durableId="104425747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474757507">
    <w:abstractNumId w:val="3"/>
  </w:num>
  <w:num w:numId="35" w16cid:durableId="860319148">
    <w:abstractNumId w:val="3"/>
  </w:num>
  <w:num w:numId="36" w16cid:durableId="1390226850">
    <w:abstractNumId w:val="3"/>
  </w:num>
  <w:num w:numId="37" w16cid:durableId="1820414655">
    <w:abstractNumId w:val="3"/>
  </w:num>
  <w:num w:numId="38" w16cid:durableId="862210488">
    <w:abstractNumId w:val="15"/>
  </w:num>
  <w:num w:numId="39" w16cid:durableId="1486239621">
    <w:abstractNumId w:val="12"/>
  </w:num>
  <w:num w:numId="40" w16cid:durableId="1276716543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73863850">
    <w:abstractNumId w:val="1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777216707">
    <w:abstractNumId w:val="4"/>
  </w:num>
  <w:num w:numId="43" w16cid:durableId="524294734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PPROVER" w:val="-"/>
    <w:docVar w:name="CONSENT" w:val="-"/>
    <w:docVar w:name="DATEREV" w:val="02/07/2024"/>
    <w:docVar w:name="DOC" w:val="POL-GEQ-RHU-006"/>
    <w:docVar w:name="DOCDTCAD" w:val="07/10/2021"/>
    <w:docVar w:name="ELABORATOR" w:val="-"/>
    <w:docVar w:name="REV" w:val="4"/>
    <w:docVar w:name="TITLE" w:val="Política de Férias"/>
  </w:docVars>
  <w:rsids>
    <w:rsidRoot w:val="002C2F3B"/>
    <w:rsid w:val="0000003A"/>
    <w:rsid w:val="00003C2F"/>
    <w:rsid w:val="00006CD4"/>
    <w:rsid w:val="00011BA8"/>
    <w:rsid w:val="00012706"/>
    <w:rsid w:val="00013259"/>
    <w:rsid w:val="00014FDB"/>
    <w:rsid w:val="00015C4B"/>
    <w:rsid w:val="000162D2"/>
    <w:rsid w:val="00016883"/>
    <w:rsid w:val="00016C3D"/>
    <w:rsid w:val="00017924"/>
    <w:rsid w:val="00020028"/>
    <w:rsid w:val="00021657"/>
    <w:rsid w:val="00021E45"/>
    <w:rsid w:val="0002485A"/>
    <w:rsid w:val="000263FD"/>
    <w:rsid w:val="00031A11"/>
    <w:rsid w:val="000337FB"/>
    <w:rsid w:val="00035813"/>
    <w:rsid w:val="00035B4A"/>
    <w:rsid w:val="00036DD6"/>
    <w:rsid w:val="00040A7A"/>
    <w:rsid w:val="000416C7"/>
    <w:rsid w:val="00046BA5"/>
    <w:rsid w:val="00046FCD"/>
    <w:rsid w:val="00047005"/>
    <w:rsid w:val="000474EE"/>
    <w:rsid w:val="000476B3"/>
    <w:rsid w:val="00047AD1"/>
    <w:rsid w:val="00050B50"/>
    <w:rsid w:val="00051F24"/>
    <w:rsid w:val="000523DD"/>
    <w:rsid w:val="000535DF"/>
    <w:rsid w:val="00056287"/>
    <w:rsid w:val="00056518"/>
    <w:rsid w:val="00056EA7"/>
    <w:rsid w:val="00057673"/>
    <w:rsid w:val="00057A21"/>
    <w:rsid w:val="00057EB5"/>
    <w:rsid w:val="00060F5B"/>
    <w:rsid w:val="000618E5"/>
    <w:rsid w:val="000675CB"/>
    <w:rsid w:val="00070B80"/>
    <w:rsid w:val="000717E1"/>
    <w:rsid w:val="0007313F"/>
    <w:rsid w:val="000742EE"/>
    <w:rsid w:val="000758F0"/>
    <w:rsid w:val="0007597D"/>
    <w:rsid w:val="00075E44"/>
    <w:rsid w:val="00080B6C"/>
    <w:rsid w:val="000811DC"/>
    <w:rsid w:val="0008171B"/>
    <w:rsid w:val="00082A01"/>
    <w:rsid w:val="00083238"/>
    <w:rsid w:val="00083241"/>
    <w:rsid w:val="000843FA"/>
    <w:rsid w:val="00086BA9"/>
    <w:rsid w:val="00087166"/>
    <w:rsid w:val="00087BE8"/>
    <w:rsid w:val="00087C33"/>
    <w:rsid w:val="00090049"/>
    <w:rsid w:val="000904F0"/>
    <w:rsid w:val="000929DD"/>
    <w:rsid w:val="0009521C"/>
    <w:rsid w:val="00095719"/>
    <w:rsid w:val="00096A4E"/>
    <w:rsid w:val="00096E39"/>
    <w:rsid w:val="000A035F"/>
    <w:rsid w:val="000A0852"/>
    <w:rsid w:val="000A0F06"/>
    <w:rsid w:val="000A23F2"/>
    <w:rsid w:val="000A4BA9"/>
    <w:rsid w:val="000A4F0F"/>
    <w:rsid w:val="000A59C1"/>
    <w:rsid w:val="000A5F50"/>
    <w:rsid w:val="000B00C9"/>
    <w:rsid w:val="000B0A47"/>
    <w:rsid w:val="000B10C7"/>
    <w:rsid w:val="000B2567"/>
    <w:rsid w:val="000B4E6F"/>
    <w:rsid w:val="000B5C75"/>
    <w:rsid w:val="000B660C"/>
    <w:rsid w:val="000B7152"/>
    <w:rsid w:val="000B71CD"/>
    <w:rsid w:val="000B774B"/>
    <w:rsid w:val="000B79B0"/>
    <w:rsid w:val="000B7DA1"/>
    <w:rsid w:val="000C02E6"/>
    <w:rsid w:val="000C1425"/>
    <w:rsid w:val="000C47E9"/>
    <w:rsid w:val="000C5FE6"/>
    <w:rsid w:val="000C6BE3"/>
    <w:rsid w:val="000C6E63"/>
    <w:rsid w:val="000C7FC7"/>
    <w:rsid w:val="000D0040"/>
    <w:rsid w:val="000D0439"/>
    <w:rsid w:val="000D0DD5"/>
    <w:rsid w:val="000D28B4"/>
    <w:rsid w:val="000D3412"/>
    <w:rsid w:val="000D52A0"/>
    <w:rsid w:val="000D5852"/>
    <w:rsid w:val="000D62E8"/>
    <w:rsid w:val="000E08DE"/>
    <w:rsid w:val="000E0A83"/>
    <w:rsid w:val="000E10D9"/>
    <w:rsid w:val="000E1B0D"/>
    <w:rsid w:val="000E1B52"/>
    <w:rsid w:val="000E231D"/>
    <w:rsid w:val="000E43C8"/>
    <w:rsid w:val="000E5162"/>
    <w:rsid w:val="000E56E6"/>
    <w:rsid w:val="000E5C45"/>
    <w:rsid w:val="000E7B9B"/>
    <w:rsid w:val="000F2A6D"/>
    <w:rsid w:val="000F3316"/>
    <w:rsid w:val="000F4290"/>
    <w:rsid w:val="000F647A"/>
    <w:rsid w:val="000F6AA7"/>
    <w:rsid w:val="000F6E74"/>
    <w:rsid w:val="00101275"/>
    <w:rsid w:val="001018B0"/>
    <w:rsid w:val="00102173"/>
    <w:rsid w:val="001063D8"/>
    <w:rsid w:val="00107170"/>
    <w:rsid w:val="00107B57"/>
    <w:rsid w:val="00111AD1"/>
    <w:rsid w:val="001136B9"/>
    <w:rsid w:val="00113A5E"/>
    <w:rsid w:val="00114D36"/>
    <w:rsid w:val="0011659F"/>
    <w:rsid w:val="001173FB"/>
    <w:rsid w:val="0012110C"/>
    <w:rsid w:val="00121FDF"/>
    <w:rsid w:val="00123454"/>
    <w:rsid w:val="001238AA"/>
    <w:rsid w:val="001258A4"/>
    <w:rsid w:val="001301BC"/>
    <w:rsid w:val="00130D6C"/>
    <w:rsid w:val="001324BB"/>
    <w:rsid w:val="0013608A"/>
    <w:rsid w:val="0013629D"/>
    <w:rsid w:val="0013709B"/>
    <w:rsid w:val="00141135"/>
    <w:rsid w:val="0014160D"/>
    <w:rsid w:val="001428B5"/>
    <w:rsid w:val="00142CC5"/>
    <w:rsid w:val="00142D0B"/>
    <w:rsid w:val="00142FFD"/>
    <w:rsid w:val="0014421B"/>
    <w:rsid w:val="00145FE1"/>
    <w:rsid w:val="00146488"/>
    <w:rsid w:val="00146991"/>
    <w:rsid w:val="00147316"/>
    <w:rsid w:val="00147B62"/>
    <w:rsid w:val="00151249"/>
    <w:rsid w:val="0015138E"/>
    <w:rsid w:val="00152F33"/>
    <w:rsid w:val="00153FAE"/>
    <w:rsid w:val="00156936"/>
    <w:rsid w:val="00157093"/>
    <w:rsid w:val="001573D4"/>
    <w:rsid w:val="001574C5"/>
    <w:rsid w:val="00157B54"/>
    <w:rsid w:val="001602F3"/>
    <w:rsid w:val="00160B10"/>
    <w:rsid w:val="001630BC"/>
    <w:rsid w:val="00163129"/>
    <w:rsid w:val="00163E5A"/>
    <w:rsid w:val="00164069"/>
    <w:rsid w:val="001644F7"/>
    <w:rsid w:val="00164B8D"/>
    <w:rsid w:val="0016566D"/>
    <w:rsid w:val="0016605B"/>
    <w:rsid w:val="00166667"/>
    <w:rsid w:val="00167030"/>
    <w:rsid w:val="0017106E"/>
    <w:rsid w:val="001717E3"/>
    <w:rsid w:val="0017201F"/>
    <w:rsid w:val="00172F49"/>
    <w:rsid w:val="00174006"/>
    <w:rsid w:val="0017432F"/>
    <w:rsid w:val="001749AF"/>
    <w:rsid w:val="00175526"/>
    <w:rsid w:val="001765E7"/>
    <w:rsid w:val="001816F5"/>
    <w:rsid w:val="00182006"/>
    <w:rsid w:val="0018347E"/>
    <w:rsid w:val="0018450B"/>
    <w:rsid w:val="00185830"/>
    <w:rsid w:val="001900C2"/>
    <w:rsid w:val="00190766"/>
    <w:rsid w:val="001911B1"/>
    <w:rsid w:val="00191516"/>
    <w:rsid w:val="00192432"/>
    <w:rsid w:val="001928D1"/>
    <w:rsid w:val="00192E06"/>
    <w:rsid w:val="00192E1C"/>
    <w:rsid w:val="0019303A"/>
    <w:rsid w:val="00193AFD"/>
    <w:rsid w:val="001942B8"/>
    <w:rsid w:val="0019547F"/>
    <w:rsid w:val="001956B2"/>
    <w:rsid w:val="001957E4"/>
    <w:rsid w:val="00195824"/>
    <w:rsid w:val="00196745"/>
    <w:rsid w:val="00196FFA"/>
    <w:rsid w:val="001974EB"/>
    <w:rsid w:val="00197533"/>
    <w:rsid w:val="00197A2E"/>
    <w:rsid w:val="001A08E1"/>
    <w:rsid w:val="001A0CE7"/>
    <w:rsid w:val="001A20FE"/>
    <w:rsid w:val="001A2409"/>
    <w:rsid w:val="001A4DD1"/>
    <w:rsid w:val="001A51D7"/>
    <w:rsid w:val="001A63E6"/>
    <w:rsid w:val="001A6BA1"/>
    <w:rsid w:val="001A740A"/>
    <w:rsid w:val="001A7D81"/>
    <w:rsid w:val="001B0098"/>
    <w:rsid w:val="001B03C2"/>
    <w:rsid w:val="001B279D"/>
    <w:rsid w:val="001B3738"/>
    <w:rsid w:val="001B4C05"/>
    <w:rsid w:val="001B5BB5"/>
    <w:rsid w:val="001B6D67"/>
    <w:rsid w:val="001B722F"/>
    <w:rsid w:val="001B76A2"/>
    <w:rsid w:val="001B7CED"/>
    <w:rsid w:val="001C01C9"/>
    <w:rsid w:val="001C02E8"/>
    <w:rsid w:val="001C03E9"/>
    <w:rsid w:val="001C0790"/>
    <w:rsid w:val="001C2152"/>
    <w:rsid w:val="001C4925"/>
    <w:rsid w:val="001C51F3"/>
    <w:rsid w:val="001C5C5B"/>
    <w:rsid w:val="001C5F76"/>
    <w:rsid w:val="001C60C0"/>
    <w:rsid w:val="001C734D"/>
    <w:rsid w:val="001C7B2D"/>
    <w:rsid w:val="001C7BB7"/>
    <w:rsid w:val="001D191E"/>
    <w:rsid w:val="001D4265"/>
    <w:rsid w:val="001D4A3B"/>
    <w:rsid w:val="001D569A"/>
    <w:rsid w:val="001D5AE3"/>
    <w:rsid w:val="001D6B4D"/>
    <w:rsid w:val="001D7316"/>
    <w:rsid w:val="001E1421"/>
    <w:rsid w:val="001E17FE"/>
    <w:rsid w:val="001E1816"/>
    <w:rsid w:val="001E1B11"/>
    <w:rsid w:val="001E20F8"/>
    <w:rsid w:val="001E2578"/>
    <w:rsid w:val="001E2B4B"/>
    <w:rsid w:val="001E46C6"/>
    <w:rsid w:val="001E5D1F"/>
    <w:rsid w:val="001E601B"/>
    <w:rsid w:val="001E6DF2"/>
    <w:rsid w:val="001E7753"/>
    <w:rsid w:val="001E7832"/>
    <w:rsid w:val="001F193B"/>
    <w:rsid w:val="001F335D"/>
    <w:rsid w:val="001F4112"/>
    <w:rsid w:val="002008D1"/>
    <w:rsid w:val="00200E5E"/>
    <w:rsid w:val="00200FC1"/>
    <w:rsid w:val="002013F2"/>
    <w:rsid w:val="00201415"/>
    <w:rsid w:val="002053F5"/>
    <w:rsid w:val="002055CC"/>
    <w:rsid w:val="00206224"/>
    <w:rsid w:val="00206CAE"/>
    <w:rsid w:val="002077C9"/>
    <w:rsid w:val="00207926"/>
    <w:rsid w:val="00207A8E"/>
    <w:rsid w:val="00211355"/>
    <w:rsid w:val="00211B52"/>
    <w:rsid w:val="00212E8C"/>
    <w:rsid w:val="002157C2"/>
    <w:rsid w:val="00215AFF"/>
    <w:rsid w:val="00216C33"/>
    <w:rsid w:val="00216D0C"/>
    <w:rsid w:val="002175E2"/>
    <w:rsid w:val="00220485"/>
    <w:rsid w:val="00220EAA"/>
    <w:rsid w:val="00221B55"/>
    <w:rsid w:val="00227431"/>
    <w:rsid w:val="00230CBC"/>
    <w:rsid w:val="00230DD9"/>
    <w:rsid w:val="0023244B"/>
    <w:rsid w:val="002330F6"/>
    <w:rsid w:val="0023370C"/>
    <w:rsid w:val="00233A2B"/>
    <w:rsid w:val="0023451D"/>
    <w:rsid w:val="002351A5"/>
    <w:rsid w:val="00237B5E"/>
    <w:rsid w:val="0024076B"/>
    <w:rsid w:val="00241AA3"/>
    <w:rsid w:val="0024215D"/>
    <w:rsid w:val="00242B18"/>
    <w:rsid w:val="00243A00"/>
    <w:rsid w:val="00244F69"/>
    <w:rsid w:val="00246196"/>
    <w:rsid w:val="00246B52"/>
    <w:rsid w:val="00250C74"/>
    <w:rsid w:val="002517F5"/>
    <w:rsid w:val="0025182D"/>
    <w:rsid w:val="00251B44"/>
    <w:rsid w:val="00252996"/>
    <w:rsid w:val="00253761"/>
    <w:rsid w:val="00254E31"/>
    <w:rsid w:val="00257ABE"/>
    <w:rsid w:val="0026000B"/>
    <w:rsid w:val="002612B8"/>
    <w:rsid w:val="00261F7B"/>
    <w:rsid w:val="00263B5B"/>
    <w:rsid w:val="002656EA"/>
    <w:rsid w:val="00265870"/>
    <w:rsid w:val="00265D6F"/>
    <w:rsid w:val="00266B6A"/>
    <w:rsid w:val="00266C4F"/>
    <w:rsid w:val="00270065"/>
    <w:rsid w:val="00270904"/>
    <w:rsid w:val="002721EF"/>
    <w:rsid w:val="002724B8"/>
    <w:rsid w:val="00272F53"/>
    <w:rsid w:val="00273A9A"/>
    <w:rsid w:val="00274009"/>
    <w:rsid w:val="00274E1D"/>
    <w:rsid w:val="00275714"/>
    <w:rsid w:val="00275A84"/>
    <w:rsid w:val="002808D0"/>
    <w:rsid w:val="00281267"/>
    <w:rsid w:val="002826C3"/>
    <w:rsid w:val="00282DF3"/>
    <w:rsid w:val="002830F1"/>
    <w:rsid w:val="0028432F"/>
    <w:rsid w:val="00285644"/>
    <w:rsid w:val="00286144"/>
    <w:rsid w:val="002867EA"/>
    <w:rsid w:val="00286B51"/>
    <w:rsid w:val="002913BA"/>
    <w:rsid w:val="00292AB6"/>
    <w:rsid w:val="002931A3"/>
    <w:rsid w:val="00295C86"/>
    <w:rsid w:val="002A07C4"/>
    <w:rsid w:val="002A0AB4"/>
    <w:rsid w:val="002A0FED"/>
    <w:rsid w:val="002A1DE5"/>
    <w:rsid w:val="002A242F"/>
    <w:rsid w:val="002A4137"/>
    <w:rsid w:val="002A4830"/>
    <w:rsid w:val="002A49E7"/>
    <w:rsid w:val="002A549C"/>
    <w:rsid w:val="002A63B3"/>
    <w:rsid w:val="002A6E54"/>
    <w:rsid w:val="002A7DB8"/>
    <w:rsid w:val="002B1EFB"/>
    <w:rsid w:val="002B208D"/>
    <w:rsid w:val="002B41B7"/>
    <w:rsid w:val="002B4A20"/>
    <w:rsid w:val="002B7BA8"/>
    <w:rsid w:val="002C0507"/>
    <w:rsid w:val="002C155F"/>
    <w:rsid w:val="002C2EB4"/>
    <w:rsid w:val="002C2F3B"/>
    <w:rsid w:val="002C6F2A"/>
    <w:rsid w:val="002D12FC"/>
    <w:rsid w:val="002D23EE"/>
    <w:rsid w:val="002D41DD"/>
    <w:rsid w:val="002D47B2"/>
    <w:rsid w:val="002D5445"/>
    <w:rsid w:val="002D7E0A"/>
    <w:rsid w:val="002E14CF"/>
    <w:rsid w:val="002E20B6"/>
    <w:rsid w:val="002E2679"/>
    <w:rsid w:val="002E3E8E"/>
    <w:rsid w:val="002E5868"/>
    <w:rsid w:val="002E5A3A"/>
    <w:rsid w:val="002F0409"/>
    <w:rsid w:val="002F043A"/>
    <w:rsid w:val="002F0F40"/>
    <w:rsid w:val="002F0FA9"/>
    <w:rsid w:val="002F1AFA"/>
    <w:rsid w:val="002F272A"/>
    <w:rsid w:val="002F2A5A"/>
    <w:rsid w:val="002F2F1E"/>
    <w:rsid w:val="002F3BD9"/>
    <w:rsid w:val="002F56B6"/>
    <w:rsid w:val="002F5FB3"/>
    <w:rsid w:val="002F63AA"/>
    <w:rsid w:val="0030090F"/>
    <w:rsid w:val="00300D16"/>
    <w:rsid w:val="00300DE1"/>
    <w:rsid w:val="00301A27"/>
    <w:rsid w:val="00301DCC"/>
    <w:rsid w:val="003022B5"/>
    <w:rsid w:val="00303CDE"/>
    <w:rsid w:val="003043A5"/>
    <w:rsid w:val="00304A45"/>
    <w:rsid w:val="003054CE"/>
    <w:rsid w:val="00307F70"/>
    <w:rsid w:val="0031060F"/>
    <w:rsid w:val="00311690"/>
    <w:rsid w:val="0031178F"/>
    <w:rsid w:val="00312A62"/>
    <w:rsid w:val="003138FD"/>
    <w:rsid w:val="00315325"/>
    <w:rsid w:val="00315930"/>
    <w:rsid w:val="00315C91"/>
    <w:rsid w:val="003173A6"/>
    <w:rsid w:val="00321954"/>
    <w:rsid w:val="00321B7A"/>
    <w:rsid w:val="0032306F"/>
    <w:rsid w:val="00324B17"/>
    <w:rsid w:val="00326A12"/>
    <w:rsid w:val="003273E1"/>
    <w:rsid w:val="00327AE4"/>
    <w:rsid w:val="003313AF"/>
    <w:rsid w:val="00331B5C"/>
    <w:rsid w:val="00331E90"/>
    <w:rsid w:val="00332E18"/>
    <w:rsid w:val="00333DA9"/>
    <w:rsid w:val="003340E2"/>
    <w:rsid w:val="00334B75"/>
    <w:rsid w:val="003370E0"/>
    <w:rsid w:val="00337695"/>
    <w:rsid w:val="00337BE7"/>
    <w:rsid w:val="003418AE"/>
    <w:rsid w:val="0034234B"/>
    <w:rsid w:val="00343B33"/>
    <w:rsid w:val="00346F2E"/>
    <w:rsid w:val="00350CA9"/>
    <w:rsid w:val="00354DE2"/>
    <w:rsid w:val="00354E4F"/>
    <w:rsid w:val="0035515D"/>
    <w:rsid w:val="00357ACD"/>
    <w:rsid w:val="003605CF"/>
    <w:rsid w:val="003608E1"/>
    <w:rsid w:val="003625FF"/>
    <w:rsid w:val="0036304F"/>
    <w:rsid w:val="00363AE2"/>
    <w:rsid w:val="00364592"/>
    <w:rsid w:val="00365124"/>
    <w:rsid w:val="00366D60"/>
    <w:rsid w:val="00367B4F"/>
    <w:rsid w:val="00372E9F"/>
    <w:rsid w:val="00372FC4"/>
    <w:rsid w:val="003745FB"/>
    <w:rsid w:val="00374A4B"/>
    <w:rsid w:val="00374BFE"/>
    <w:rsid w:val="00377F89"/>
    <w:rsid w:val="00381252"/>
    <w:rsid w:val="00381D68"/>
    <w:rsid w:val="003838BE"/>
    <w:rsid w:val="00386446"/>
    <w:rsid w:val="00387A64"/>
    <w:rsid w:val="00390096"/>
    <w:rsid w:val="003905B4"/>
    <w:rsid w:val="003907BA"/>
    <w:rsid w:val="00390B34"/>
    <w:rsid w:val="00391F29"/>
    <w:rsid w:val="00392262"/>
    <w:rsid w:val="0039434E"/>
    <w:rsid w:val="00395D47"/>
    <w:rsid w:val="003967A1"/>
    <w:rsid w:val="00396A4A"/>
    <w:rsid w:val="00397648"/>
    <w:rsid w:val="003A02CB"/>
    <w:rsid w:val="003A0EE9"/>
    <w:rsid w:val="003A1B2C"/>
    <w:rsid w:val="003A1E0F"/>
    <w:rsid w:val="003A20F1"/>
    <w:rsid w:val="003A2518"/>
    <w:rsid w:val="003A322A"/>
    <w:rsid w:val="003A35F8"/>
    <w:rsid w:val="003A36B1"/>
    <w:rsid w:val="003A59CB"/>
    <w:rsid w:val="003A79C1"/>
    <w:rsid w:val="003B0AAF"/>
    <w:rsid w:val="003B15EA"/>
    <w:rsid w:val="003B1F01"/>
    <w:rsid w:val="003B1FDF"/>
    <w:rsid w:val="003B251F"/>
    <w:rsid w:val="003B3B6C"/>
    <w:rsid w:val="003B406B"/>
    <w:rsid w:val="003B4DF2"/>
    <w:rsid w:val="003B56BE"/>
    <w:rsid w:val="003B716C"/>
    <w:rsid w:val="003C1AAC"/>
    <w:rsid w:val="003C22BD"/>
    <w:rsid w:val="003C2EBA"/>
    <w:rsid w:val="003C492A"/>
    <w:rsid w:val="003C667B"/>
    <w:rsid w:val="003C6B52"/>
    <w:rsid w:val="003C7103"/>
    <w:rsid w:val="003C743D"/>
    <w:rsid w:val="003C75C8"/>
    <w:rsid w:val="003D1F48"/>
    <w:rsid w:val="003D2125"/>
    <w:rsid w:val="003D29B0"/>
    <w:rsid w:val="003D3015"/>
    <w:rsid w:val="003D3F4D"/>
    <w:rsid w:val="003D6B51"/>
    <w:rsid w:val="003E0A31"/>
    <w:rsid w:val="003E1879"/>
    <w:rsid w:val="003E3A29"/>
    <w:rsid w:val="003E4AD5"/>
    <w:rsid w:val="003E67B5"/>
    <w:rsid w:val="003E6805"/>
    <w:rsid w:val="003E6F9F"/>
    <w:rsid w:val="003F21E9"/>
    <w:rsid w:val="003F2D0F"/>
    <w:rsid w:val="003F2D6B"/>
    <w:rsid w:val="003F3322"/>
    <w:rsid w:val="003F3AB3"/>
    <w:rsid w:val="003F3C8D"/>
    <w:rsid w:val="003F43F6"/>
    <w:rsid w:val="003F5535"/>
    <w:rsid w:val="003F5595"/>
    <w:rsid w:val="003F5B59"/>
    <w:rsid w:val="003F6CAC"/>
    <w:rsid w:val="003F718A"/>
    <w:rsid w:val="003F782E"/>
    <w:rsid w:val="00400905"/>
    <w:rsid w:val="00401050"/>
    <w:rsid w:val="004012D7"/>
    <w:rsid w:val="00401BBA"/>
    <w:rsid w:val="00404BBF"/>
    <w:rsid w:val="004051FB"/>
    <w:rsid w:val="0040600F"/>
    <w:rsid w:val="00406607"/>
    <w:rsid w:val="00406E66"/>
    <w:rsid w:val="0040746F"/>
    <w:rsid w:val="004106B6"/>
    <w:rsid w:val="004116DC"/>
    <w:rsid w:val="00411B14"/>
    <w:rsid w:val="00417111"/>
    <w:rsid w:val="00423D43"/>
    <w:rsid w:val="00423DA1"/>
    <w:rsid w:val="00426A25"/>
    <w:rsid w:val="004273A7"/>
    <w:rsid w:val="00427D68"/>
    <w:rsid w:val="00430CC0"/>
    <w:rsid w:val="00430DAD"/>
    <w:rsid w:val="00430E88"/>
    <w:rsid w:val="00430FD9"/>
    <w:rsid w:val="004314D2"/>
    <w:rsid w:val="00433C0E"/>
    <w:rsid w:val="004345D2"/>
    <w:rsid w:val="00434A70"/>
    <w:rsid w:val="00436A65"/>
    <w:rsid w:val="00441BC9"/>
    <w:rsid w:val="004454AE"/>
    <w:rsid w:val="004458F5"/>
    <w:rsid w:val="00446701"/>
    <w:rsid w:val="00447DD6"/>
    <w:rsid w:val="00447F28"/>
    <w:rsid w:val="0045113E"/>
    <w:rsid w:val="004515A1"/>
    <w:rsid w:val="004579FD"/>
    <w:rsid w:val="0046033D"/>
    <w:rsid w:val="0046085E"/>
    <w:rsid w:val="00460FA9"/>
    <w:rsid w:val="00461A9F"/>
    <w:rsid w:val="00463997"/>
    <w:rsid w:val="004643EC"/>
    <w:rsid w:val="0046525F"/>
    <w:rsid w:val="0046573E"/>
    <w:rsid w:val="00466BEF"/>
    <w:rsid w:val="00466D87"/>
    <w:rsid w:val="00470678"/>
    <w:rsid w:val="00471A28"/>
    <w:rsid w:val="00472DE4"/>
    <w:rsid w:val="00473540"/>
    <w:rsid w:val="00473C5A"/>
    <w:rsid w:val="004749CB"/>
    <w:rsid w:val="00474E76"/>
    <w:rsid w:val="0047692C"/>
    <w:rsid w:val="0047772C"/>
    <w:rsid w:val="0048080A"/>
    <w:rsid w:val="00480D6C"/>
    <w:rsid w:val="00480EFD"/>
    <w:rsid w:val="00480F0F"/>
    <w:rsid w:val="00484508"/>
    <w:rsid w:val="0048497E"/>
    <w:rsid w:val="00486096"/>
    <w:rsid w:val="00486A25"/>
    <w:rsid w:val="00487AD7"/>
    <w:rsid w:val="00490072"/>
    <w:rsid w:val="00491381"/>
    <w:rsid w:val="00491BDE"/>
    <w:rsid w:val="0049265D"/>
    <w:rsid w:val="00494E9B"/>
    <w:rsid w:val="0049531D"/>
    <w:rsid w:val="00495ACD"/>
    <w:rsid w:val="00496890"/>
    <w:rsid w:val="004971CA"/>
    <w:rsid w:val="004A05EA"/>
    <w:rsid w:val="004A0D9A"/>
    <w:rsid w:val="004A2863"/>
    <w:rsid w:val="004A4CA9"/>
    <w:rsid w:val="004A54F4"/>
    <w:rsid w:val="004A5A9F"/>
    <w:rsid w:val="004A62A4"/>
    <w:rsid w:val="004A6381"/>
    <w:rsid w:val="004A6742"/>
    <w:rsid w:val="004A70E7"/>
    <w:rsid w:val="004A787A"/>
    <w:rsid w:val="004B1BB8"/>
    <w:rsid w:val="004B4A35"/>
    <w:rsid w:val="004C0100"/>
    <w:rsid w:val="004C074D"/>
    <w:rsid w:val="004C2B43"/>
    <w:rsid w:val="004C2CDB"/>
    <w:rsid w:val="004C48FE"/>
    <w:rsid w:val="004C4EFE"/>
    <w:rsid w:val="004C7B62"/>
    <w:rsid w:val="004D0B09"/>
    <w:rsid w:val="004D1090"/>
    <w:rsid w:val="004D1158"/>
    <w:rsid w:val="004D21CC"/>
    <w:rsid w:val="004D4BD2"/>
    <w:rsid w:val="004D4EA8"/>
    <w:rsid w:val="004D662E"/>
    <w:rsid w:val="004D725F"/>
    <w:rsid w:val="004E0B41"/>
    <w:rsid w:val="004E13A7"/>
    <w:rsid w:val="004E1571"/>
    <w:rsid w:val="004E3C07"/>
    <w:rsid w:val="004E50F1"/>
    <w:rsid w:val="004E51E0"/>
    <w:rsid w:val="004E5885"/>
    <w:rsid w:val="004E6263"/>
    <w:rsid w:val="004E6306"/>
    <w:rsid w:val="004E6D89"/>
    <w:rsid w:val="004E6F43"/>
    <w:rsid w:val="004F0321"/>
    <w:rsid w:val="004F0A4E"/>
    <w:rsid w:val="004F0B7D"/>
    <w:rsid w:val="004F1098"/>
    <w:rsid w:val="004F3CFB"/>
    <w:rsid w:val="004F3D7E"/>
    <w:rsid w:val="004F43CA"/>
    <w:rsid w:val="004F56BF"/>
    <w:rsid w:val="004F79BC"/>
    <w:rsid w:val="004F7AF7"/>
    <w:rsid w:val="00502599"/>
    <w:rsid w:val="0050444D"/>
    <w:rsid w:val="0050518B"/>
    <w:rsid w:val="00505ABE"/>
    <w:rsid w:val="00506323"/>
    <w:rsid w:val="00511028"/>
    <w:rsid w:val="0051546E"/>
    <w:rsid w:val="00516340"/>
    <w:rsid w:val="005173B4"/>
    <w:rsid w:val="0052257F"/>
    <w:rsid w:val="00523505"/>
    <w:rsid w:val="0052470D"/>
    <w:rsid w:val="005275BE"/>
    <w:rsid w:val="00527FFE"/>
    <w:rsid w:val="00530779"/>
    <w:rsid w:val="00530D96"/>
    <w:rsid w:val="00531266"/>
    <w:rsid w:val="005318C0"/>
    <w:rsid w:val="00531D72"/>
    <w:rsid w:val="00532DB6"/>
    <w:rsid w:val="00533351"/>
    <w:rsid w:val="00533387"/>
    <w:rsid w:val="00533523"/>
    <w:rsid w:val="00533870"/>
    <w:rsid w:val="00534757"/>
    <w:rsid w:val="00535064"/>
    <w:rsid w:val="005357D7"/>
    <w:rsid w:val="005357F0"/>
    <w:rsid w:val="00536D09"/>
    <w:rsid w:val="0053730C"/>
    <w:rsid w:val="005376C1"/>
    <w:rsid w:val="00537CCF"/>
    <w:rsid w:val="00540FDF"/>
    <w:rsid w:val="005421BF"/>
    <w:rsid w:val="0054224B"/>
    <w:rsid w:val="005422D9"/>
    <w:rsid w:val="0054266D"/>
    <w:rsid w:val="00544377"/>
    <w:rsid w:val="00545183"/>
    <w:rsid w:val="00546543"/>
    <w:rsid w:val="0054714B"/>
    <w:rsid w:val="00550D0E"/>
    <w:rsid w:val="00552403"/>
    <w:rsid w:val="005526A2"/>
    <w:rsid w:val="00552B22"/>
    <w:rsid w:val="00552B6A"/>
    <w:rsid w:val="00553589"/>
    <w:rsid w:val="00554A34"/>
    <w:rsid w:val="0055716E"/>
    <w:rsid w:val="00557616"/>
    <w:rsid w:val="00560021"/>
    <w:rsid w:val="00560683"/>
    <w:rsid w:val="005606B5"/>
    <w:rsid w:val="00562020"/>
    <w:rsid w:val="005675D4"/>
    <w:rsid w:val="00571929"/>
    <w:rsid w:val="00571EA7"/>
    <w:rsid w:val="00572C6B"/>
    <w:rsid w:val="00574B30"/>
    <w:rsid w:val="00575807"/>
    <w:rsid w:val="00575CB4"/>
    <w:rsid w:val="00576C4F"/>
    <w:rsid w:val="0057708E"/>
    <w:rsid w:val="00577C43"/>
    <w:rsid w:val="00580292"/>
    <w:rsid w:val="00580D00"/>
    <w:rsid w:val="005828EB"/>
    <w:rsid w:val="005829CE"/>
    <w:rsid w:val="00583E7A"/>
    <w:rsid w:val="00584936"/>
    <w:rsid w:val="00584B13"/>
    <w:rsid w:val="00586F1D"/>
    <w:rsid w:val="00587C85"/>
    <w:rsid w:val="00591256"/>
    <w:rsid w:val="005915E9"/>
    <w:rsid w:val="00591920"/>
    <w:rsid w:val="00591D47"/>
    <w:rsid w:val="00594049"/>
    <w:rsid w:val="00596E03"/>
    <w:rsid w:val="00597767"/>
    <w:rsid w:val="005A2E04"/>
    <w:rsid w:val="005A47DD"/>
    <w:rsid w:val="005A4EB2"/>
    <w:rsid w:val="005A5C4C"/>
    <w:rsid w:val="005A679E"/>
    <w:rsid w:val="005A7017"/>
    <w:rsid w:val="005B0AE6"/>
    <w:rsid w:val="005B23C0"/>
    <w:rsid w:val="005B23ED"/>
    <w:rsid w:val="005B27CE"/>
    <w:rsid w:val="005B2C33"/>
    <w:rsid w:val="005B431B"/>
    <w:rsid w:val="005B4C65"/>
    <w:rsid w:val="005B7201"/>
    <w:rsid w:val="005C03BD"/>
    <w:rsid w:val="005C0B3E"/>
    <w:rsid w:val="005C31AD"/>
    <w:rsid w:val="005C5D46"/>
    <w:rsid w:val="005C7BC6"/>
    <w:rsid w:val="005D04E3"/>
    <w:rsid w:val="005D0A6B"/>
    <w:rsid w:val="005D168D"/>
    <w:rsid w:val="005D17BE"/>
    <w:rsid w:val="005D1EDC"/>
    <w:rsid w:val="005D2921"/>
    <w:rsid w:val="005D587D"/>
    <w:rsid w:val="005D5974"/>
    <w:rsid w:val="005D660E"/>
    <w:rsid w:val="005E09F8"/>
    <w:rsid w:val="005E101A"/>
    <w:rsid w:val="005E11BA"/>
    <w:rsid w:val="005E1473"/>
    <w:rsid w:val="005E1F7B"/>
    <w:rsid w:val="005E2106"/>
    <w:rsid w:val="005E3D37"/>
    <w:rsid w:val="005E4757"/>
    <w:rsid w:val="005E5FCA"/>
    <w:rsid w:val="005E61A4"/>
    <w:rsid w:val="005E67F8"/>
    <w:rsid w:val="005E77D3"/>
    <w:rsid w:val="005E7B24"/>
    <w:rsid w:val="005E7F83"/>
    <w:rsid w:val="005F0362"/>
    <w:rsid w:val="005F0D25"/>
    <w:rsid w:val="005F2F19"/>
    <w:rsid w:val="005F3DC0"/>
    <w:rsid w:val="005F423C"/>
    <w:rsid w:val="005F42C2"/>
    <w:rsid w:val="005F5873"/>
    <w:rsid w:val="005F5929"/>
    <w:rsid w:val="005F5ADF"/>
    <w:rsid w:val="005F6062"/>
    <w:rsid w:val="005F63BB"/>
    <w:rsid w:val="005F65FF"/>
    <w:rsid w:val="005F6D4B"/>
    <w:rsid w:val="005F76CB"/>
    <w:rsid w:val="006017A1"/>
    <w:rsid w:val="00602B9D"/>
    <w:rsid w:val="006047A7"/>
    <w:rsid w:val="00606420"/>
    <w:rsid w:val="00610180"/>
    <w:rsid w:val="00610CAD"/>
    <w:rsid w:val="006110F1"/>
    <w:rsid w:val="006144DA"/>
    <w:rsid w:val="006152A0"/>
    <w:rsid w:val="0061563F"/>
    <w:rsid w:val="00621594"/>
    <w:rsid w:val="00622098"/>
    <w:rsid w:val="00622583"/>
    <w:rsid w:val="0062361B"/>
    <w:rsid w:val="00625295"/>
    <w:rsid w:val="00627048"/>
    <w:rsid w:val="00631D84"/>
    <w:rsid w:val="00632360"/>
    <w:rsid w:val="00632E11"/>
    <w:rsid w:val="0063505D"/>
    <w:rsid w:val="00635403"/>
    <w:rsid w:val="00635AF7"/>
    <w:rsid w:val="00635C54"/>
    <w:rsid w:val="0063645C"/>
    <w:rsid w:val="0063761C"/>
    <w:rsid w:val="00640B9C"/>
    <w:rsid w:val="00640EC9"/>
    <w:rsid w:val="00641DF2"/>
    <w:rsid w:val="006439BE"/>
    <w:rsid w:val="006445DC"/>
    <w:rsid w:val="00644AB3"/>
    <w:rsid w:val="00644F4E"/>
    <w:rsid w:val="00646D77"/>
    <w:rsid w:val="00647C26"/>
    <w:rsid w:val="00647D67"/>
    <w:rsid w:val="0065071A"/>
    <w:rsid w:val="00653174"/>
    <w:rsid w:val="00653E4B"/>
    <w:rsid w:val="00654677"/>
    <w:rsid w:val="00654DD6"/>
    <w:rsid w:val="0065582A"/>
    <w:rsid w:val="00656AFE"/>
    <w:rsid w:val="00657057"/>
    <w:rsid w:val="00663CF2"/>
    <w:rsid w:val="006643B1"/>
    <w:rsid w:val="00665A08"/>
    <w:rsid w:val="00665A1C"/>
    <w:rsid w:val="0066750F"/>
    <w:rsid w:val="0066766F"/>
    <w:rsid w:val="00667C7F"/>
    <w:rsid w:val="006705F2"/>
    <w:rsid w:val="00671235"/>
    <w:rsid w:val="006738D9"/>
    <w:rsid w:val="00674357"/>
    <w:rsid w:val="0067450B"/>
    <w:rsid w:val="0067459D"/>
    <w:rsid w:val="0067582C"/>
    <w:rsid w:val="00681C79"/>
    <w:rsid w:val="00681DB9"/>
    <w:rsid w:val="00682480"/>
    <w:rsid w:val="00682919"/>
    <w:rsid w:val="00682AB3"/>
    <w:rsid w:val="006841BE"/>
    <w:rsid w:val="006849B4"/>
    <w:rsid w:val="00685546"/>
    <w:rsid w:val="00686B9A"/>
    <w:rsid w:val="00691A3A"/>
    <w:rsid w:val="00692462"/>
    <w:rsid w:val="00693678"/>
    <w:rsid w:val="00694975"/>
    <w:rsid w:val="006A0394"/>
    <w:rsid w:val="006A06B5"/>
    <w:rsid w:val="006A345D"/>
    <w:rsid w:val="006A5802"/>
    <w:rsid w:val="006A67C6"/>
    <w:rsid w:val="006A6813"/>
    <w:rsid w:val="006A74BC"/>
    <w:rsid w:val="006B08A5"/>
    <w:rsid w:val="006B1590"/>
    <w:rsid w:val="006B1ED3"/>
    <w:rsid w:val="006B23B0"/>
    <w:rsid w:val="006B2A40"/>
    <w:rsid w:val="006B4B2C"/>
    <w:rsid w:val="006B4DF9"/>
    <w:rsid w:val="006B5356"/>
    <w:rsid w:val="006B5AFD"/>
    <w:rsid w:val="006B686B"/>
    <w:rsid w:val="006B7874"/>
    <w:rsid w:val="006B7DBB"/>
    <w:rsid w:val="006C0338"/>
    <w:rsid w:val="006C03D8"/>
    <w:rsid w:val="006C128F"/>
    <w:rsid w:val="006C3031"/>
    <w:rsid w:val="006C40B9"/>
    <w:rsid w:val="006C4133"/>
    <w:rsid w:val="006C44BE"/>
    <w:rsid w:val="006C45F9"/>
    <w:rsid w:val="006C4B0E"/>
    <w:rsid w:val="006C56D2"/>
    <w:rsid w:val="006C5D97"/>
    <w:rsid w:val="006C6E08"/>
    <w:rsid w:val="006C7863"/>
    <w:rsid w:val="006C78CE"/>
    <w:rsid w:val="006D0640"/>
    <w:rsid w:val="006D313D"/>
    <w:rsid w:val="006D3810"/>
    <w:rsid w:val="006D56B2"/>
    <w:rsid w:val="006D5DC4"/>
    <w:rsid w:val="006E0C07"/>
    <w:rsid w:val="006E2BD2"/>
    <w:rsid w:val="006E2FDA"/>
    <w:rsid w:val="006E31AA"/>
    <w:rsid w:val="006E64CD"/>
    <w:rsid w:val="006E74AB"/>
    <w:rsid w:val="006F068F"/>
    <w:rsid w:val="006F0A38"/>
    <w:rsid w:val="006F437C"/>
    <w:rsid w:val="006F447B"/>
    <w:rsid w:val="006F46CF"/>
    <w:rsid w:val="006F48BF"/>
    <w:rsid w:val="006F4D56"/>
    <w:rsid w:val="0070066D"/>
    <w:rsid w:val="00701DA6"/>
    <w:rsid w:val="00701F49"/>
    <w:rsid w:val="0070382A"/>
    <w:rsid w:val="007043EE"/>
    <w:rsid w:val="00704DDB"/>
    <w:rsid w:val="00705B99"/>
    <w:rsid w:val="00705D8B"/>
    <w:rsid w:val="007112FD"/>
    <w:rsid w:val="00711465"/>
    <w:rsid w:val="0071268C"/>
    <w:rsid w:val="00712A31"/>
    <w:rsid w:val="00712C18"/>
    <w:rsid w:val="00713A31"/>
    <w:rsid w:val="00714E65"/>
    <w:rsid w:val="00717FCB"/>
    <w:rsid w:val="0072016E"/>
    <w:rsid w:val="007205DB"/>
    <w:rsid w:val="007209D0"/>
    <w:rsid w:val="007217DD"/>
    <w:rsid w:val="00722D07"/>
    <w:rsid w:val="00723238"/>
    <w:rsid w:val="00725DE1"/>
    <w:rsid w:val="00726917"/>
    <w:rsid w:val="007274EC"/>
    <w:rsid w:val="007300BC"/>
    <w:rsid w:val="00730635"/>
    <w:rsid w:val="00731370"/>
    <w:rsid w:val="00732580"/>
    <w:rsid w:val="007333D2"/>
    <w:rsid w:val="007334D4"/>
    <w:rsid w:val="007335D5"/>
    <w:rsid w:val="00733EAA"/>
    <w:rsid w:val="00734464"/>
    <w:rsid w:val="0073487C"/>
    <w:rsid w:val="0073547A"/>
    <w:rsid w:val="00736162"/>
    <w:rsid w:val="00736439"/>
    <w:rsid w:val="00736C3B"/>
    <w:rsid w:val="007430F2"/>
    <w:rsid w:val="00745F7C"/>
    <w:rsid w:val="00746C93"/>
    <w:rsid w:val="00747504"/>
    <w:rsid w:val="00750034"/>
    <w:rsid w:val="00751E3F"/>
    <w:rsid w:val="007525C2"/>
    <w:rsid w:val="00753324"/>
    <w:rsid w:val="0075367D"/>
    <w:rsid w:val="00757614"/>
    <w:rsid w:val="007576AB"/>
    <w:rsid w:val="00757C8F"/>
    <w:rsid w:val="007613C6"/>
    <w:rsid w:val="00762312"/>
    <w:rsid w:val="00762681"/>
    <w:rsid w:val="00763092"/>
    <w:rsid w:val="007633BB"/>
    <w:rsid w:val="007633D8"/>
    <w:rsid w:val="00763B2A"/>
    <w:rsid w:val="00763F7C"/>
    <w:rsid w:val="0076441E"/>
    <w:rsid w:val="00764DA4"/>
    <w:rsid w:val="007664AF"/>
    <w:rsid w:val="00766A1C"/>
    <w:rsid w:val="00766E98"/>
    <w:rsid w:val="00766EE5"/>
    <w:rsid w:val="00772409"/>
    <w:rsid w:val="007727BC"/>
    <w:rsid w:val="0077724E"/>
    <w:rsid w:val="00780D06"/>
    <w:rsid w:val="007828DD"/>
    <w:rsid w:val="00784588"/>
    <w:rsid w:val="007860CF"/>
    <w:rsid w:val="00786286"/>
    <w:rsid w:val="007862C4"/>
    <w:rsid w:val="0078757D"/>
    <w:rsid w:val="0078775D"/>
    <w:rsid w:val="00790CCF"/>
    <w:rsid w:val="00792575"/>
    <w:rsid w:val="007934EB"/>
    <w:rsid w:val="00793917"/>
    <w:rsid w:val="00793BBD"/>
    <w:rsid w:val="007959DC"/>
    <w:rsid w:val="007973E6"/>
    <w:rsid w:val="007A010F"/>
    <w:rsid w:val="007A0BE7"/>
    <w:rsid w:val="007A1519"/>
    <w:rsid w:val="007A225B"/>
    <w:rsid w:val="007A2AA8"/>
    <w:rsid w:val="007A3608"/>
    <w:rsid w:val="007A5646"/>
    <w:rsid w:val="007A6B08"/>
    <w:rsid w:val="007A789E"/>
    <w:rsid w:val="007B1761"/>
    <w:rsid w:val="007B1C1A"/>
    <w:rsid w:val="007B1E35"/>
    <w:rsid w:val="007B2CA1"/>
    <w:rsid w:val="007B34DF"/>
    <w:rsid w:val="007B4E85"/>
    <w:rsid w:val="007B52E8"/>
    <w:rsid w:val="007B6182"/>
    <w:rsid w:val="007C02DF"/>
    <w:rsid w:val="007C0E16"/>
    <w:rsid w:val="007C29A7"/>
    <w:rsid w:val="007C394D"/>
    <w:rsid w:val="007C3C54"/>
    <w:rsid w:val="007C4291"/>
    <w:rsid w:val="007C4304"/>
    <w:rsid w:val="007C478E"/>
    <w:rsid w:val="007C5390"/>
    <w:rsid w:val="007C75AB"/>
    <w:rsid w:val="007D0280"/>
    <w:rsid w:val="007D133B"/>
    <w:rsid w:val="007D1777"/>
    <w:rsid w:val="007D20A4"/>
    <w:rsid w:val="007D2760"/>
    <w:rsid w:val="007D2FB9"/>
    <w:rsid w:val="007D5E38"/>
    <w:rsid w:val="007D6627"/>
    <w:rsid w:val="007D6A9F"/>
    <w:rsid w:val="007D71B4"/>
    <w:rsid w:val="007E02A3"/>
    <w:rsid w:val="007E03FD"/>
    <w:rsid w:val="007E6452"/>
    <w:rsid w:val="007E733A"/>
    <w:rsid w:val="007E7C48"/>
    <w:rsid w:val="007E7FF9"/>
    <w:rsid w:val="007F0825"/>
    <w:rsid w:val="007F0AB4"/>
    <w:rsid w:val="007F58EC"/>
    <w:rsid w:val="007F6903"/>
    <w:rsid w:val="007F7C63"/>
    <w:rsid w:val="00801B64"/>
    <w:rsid w:val="008021FF"/>
    <w:rsid w:val="00804091"/>
    <w:rsid w:val="00804731"/>
    <w:rsid w:val="008055DF"/>
    <w:rsid w:val="0080597C"/>
    <w:rsid w:val="00806AB3"/>
    <w:rsid w:val="00807753"/>
    <w:rsid w:val="008077EF"/>
    <w:rsid w:val="00812418"/>
    <w:rsid w:val="008142E7"/>
    <w:rsid w:val="00814807"/>
    <w:rsid w:val="0081585C"/>
    <w:rsid w:val="00817499"/>
    <w:rsid w:val="00817914"/>
    <w:rsid w:val="008208C6"/>
    <w:rsid w:val="00821709"/>
    <w:rsid w:val="00822CCC"/>
    <w:rsid w:val="00822D36"/>
    <w:rsid w:val="0082351E"/>
    <w:rsid w:val="00824A4A"/>
    <w:rsid w:val="00824AF3"/>
    <w:rsid w:val="008259D1"/>
    <w:rsid w:val="0082637C"/>
    <w:rsid w:val="00826DDD"/>
    <w:rsid w:val="008308CB"/>
    <w:rsid w:val="00834A14"/>
    <w:rsid w:val="00834BAE"/>
    <w:rsid w:val="00834C5B"/>
    <w:rsid w:val="00837416"/>
    <w:rsid w:val="00837F15"/>
    <w:rsid w:val="008402DB"/>
    <w:rsid w:val="0084165F"/>
    <w:rsid w:val="00841E15"/>
    <w:rsid w:val="0084326D"/>
    <w:rsid w:val="0084373C"/>
    <w:rsid w:val="008437E3"/>
    <w:rsid w:val="0084420A"/>
    <w:rsid w:val="00845CBD"/>
    <w:rsid w:val="00850AFE"/>
    <w:rsid w:val="008510ED"/>
    <w:rsid w:val="00851E1C"/>
    <w:rsid w:val="00852FD3"/>
    <w:rsid w:val="008546F3"/>
    <w:rsid w:val="00855AEF"/>
    <w:rsid w:val="00861763"/>
    <w:rsid w:val="00861EF2"/>
    <w:rsid w:val="008625D5"/>
    <w:rsid w:val="0086295C"/>
    <w:rsid w:val="00862EFF"/>
    <w:rsid w:val="008632A5"/>
    <w:rsid w:val="00863CA4"/>
    <w:rsid w:val="00866663"/>
    <w:rsid w:val="00867E37"/>
    <w:rsid w:val="00870081"/>
    <w:rsid w:val="00871280"/>
    <w:rsid w:val="00871D89"/>
    <w:rsid w:val="00872AA9"/>
    <w:rsid w:val="008734D2"/>
    <w:rsid w:val="008742FC"/>
    <w:rsid w:val="008753F7"/>
    <w:rsid w:val="008765D0"/>
    <w:rsid w:val="00876C28"/>
    <w:rsid w:val="00876FE3"/>
    <w:rsid w:val="00877081"/>
    <w:rsid w:val="0087710A"/>
    <w:rsid w:val="00877B6F"/>
    <w:rsid w:val="008807BF"/>
    <w:rsid w:val="0088151F"/>
    <w:rsid w:val="00882C6C"/>
    <w:rsid w:val="008834E1"/>
    <w:rsid w:val="008839A7"/>
    <w:rsid w:val="00883C97"/>
    <w:rsid w:val="0088440C"/>
    <w:rsid w:val="00885118"/>
    <w:rsid w:val="008865AC"/>
    <w:rsid w:val="008875B2"/>
    <w:rsid w:val="00887F3A"/>
    <w:rsid w:val="0089112C"/>
    <w:rsid w:val="008912A4"/>
    <w:rsid w:val="008927CE"/>
    <w:rsid w:val="0089359C"/>
    <w:rsid w:val="00895794"/>
    <w:rsid w:val="00895DFF"/>
    <w:rsid w:val="008A092B"/>
    <w:rsid w:val="008A0CC9"/>
    <w:rsid w:val="008A152A"/>
    <w:rsid w:val="008A37DA"/>
    <w:rsid w:val="008A3E8F"/>
    <w:rsid w:val="008A401E"/>
    <w:rsid w:val="008A4F2B"/>
    <w:rsid w:val="008A5E57"/>
    <w:rsid w:val="008A6E07"/>
    <w:rsid w:val="008A75B9"/>
    <w:rsid w:val="008A76E8"/>
    <w:rsid w:val="008B0F69"/>
    <w:rsid w:val="008B29E7"/>
    <w:rsid w:val="008B2B6A"/>
    <w:rsid w:val="008B2DDB"/>
    <w:rsid w:val="008B3348"/>
    <w:rsid w:val="008B33E2"/>
    <w:rsid w:val="008B3B51"/>
    <w:rsid w:val="008B421C"/>
    <w:rsid w:val="008B5AA8"/>
    <w:rsid w:val="008B7374"/>
    <w:rsid w:val="008C12F3"/>
    <w:rsid w:val="008C1941"/>
    <w:rsid w:val="008C1F53"/>
    <w:rsid w:val="008C2683"/>
    <w:rsid w:val="008C5EA2"/>
    <w:rsid w:val="008C70CD"/>
    <w:rsid w:val="008D2832"/>
    <w:rsid w:val="008D3B5D"/>
    <w:rsid w:val="008D3EC2"/>
    <w:rsid w:val="008D4F9D"/>
    <w:rsid w:val="008D52B9"/>
    <w:rsid w:val="008D5930"/>
    <w:rsid w:val="008D607E"/>
    <w:rsid w:val="008D6BA3"/>
    <w:rsid w:val="008D7611"/>
    <w:rsid w:val="008E0ABD"/>
    <w:rsid w:val="008E0E14"/>
    <w:rsid w:val="008E316D"/>
    <w:rsid w:val="008E3C55"/>
    <w:rsid w:val="008E43E6"/>
    <w:rsid w:val="008E5D1B"/>
    <w:rsid w:val="008E7EBD"/>
    <w:rsid w:val="008F0779"/>
    <w:rsid w:val="008F0B22"/>
    <w:rsid w:val="008F2AA0"/>
    <w:rsid w:val="008F3128"/>
    <w:rsid w:val="0090061C"/>
    <w:rsid w:val="00902453"/>
    <w:rsid w:val="00902B80"/>
    <w:rsid w:val="00902C67"/>
    <w:rsid w:val="00902CFF"/>
    <w:rsid w:val="009052A8"/>
    <w:rsid w:val="009056CB"/>
    <w:rsid w:val="00906EF4"/>
    <w:rsid w:val="00907AFE"/>
    <w:rsid w:val="009105F9"/>
    <w:rsid w:val="009107E5"/>
    <w:rsid w:val="00910AC4"/>
    <w:rsid w:val="00912AF2"/>
    <w:rsid w:val="00912CAF"/>
    <w:rsid w:val="00913012"/>
    <w:rsid w:val="009130C6"/>
    <w:rsid w:val="009137E7"/>
    <w:rsid w:val="00914286"/>
    <w:rsid w:val="0091587B"/>
    <w:rsid w:val="009160F9"/>
    <w:rsid w:val="00916838"/>
    <w:rsid w:val="009170A5"/>
    <w:rsid w:val="00921A74"/>
    <w:rsid w:val="00921B3A"/>
    <w:rsid w:val="00922C3B"/>
    <w:rsid w:val="00924770"/>
    <w:rsid w:val="009258F9"/>
    <w:rsid w:val="00925BDE"/>
    <w:rsid w:val="00925C85"/>
    <w:rsid w:val="00925F2B"/>
    <w:rsid w:val="00925F43"/>
    <w:rsid w:val="009263E8"/>
    <w:rsid w:val="0092670A"/>
    <w:rsid w:val="00930551"/>
    <w:rsid w:val="00930FA0"/>
    <w:rsid w:val="0093246F"/>
    <w:rsid w:val="0093301A"/>
    <w:rsid w:val="00934370"/>
    <w:rsid w:val="00934E3B"/>
    <w:rsid w:val="009362E5"/>
    <w:rsid w:val="0093783B"/>
    <w:rsid w:val="00940955"/>
    <w:rsid w:val="00942DF3"/>
    <w:rsid w:val="00945A3B"/>
    <w:rsid w:val="00945CD3"/>
    <w:rsid w:val="009461C3"/>
    <w:rsid w:val="00946558"/>
    <w:rsid w:val="00946A13"/>
    <w:rsid w:val="00946F4E"/>
    <w:rsid w:val="009505F5"/>
    <w:rsid w:val="00951116"/>
    <w:rsid w:val="0095327B"/>
    <w:rsid w:val="00956EF4"/>
    <w:rsid w:val="00957088"/>
    <w:rsid w:val="00960AB0"/>
    <w:rsid w:val="0096530B"/>
    <w:rsid w:val="00965B88"/>
    <w:rsid w:val="009667C2"/>
    <w:rsid w:val="00970AC1"/>
    <w:rsid w:val="009722D0"/>
    <w:rsid w:val="0097268E"/>
    <w:rsid w:val="00972F98"/>
    <w:rsid w:val="0097489A"/>
    <w:rsid w:val="0098000D"/>
    <w:rsid w:val="0098043F"/>
    <w:rsid w:val="009809AB"/>
    <w:rsid w:val="00981684"/>
    <w:rsid w:val="00981C01"/>
    <w:rsid w:val="0098370F"/>
    <w:rsid w:val="0098428D"/>
    <w:rsid w:val="009844BC"/>
    <w:rsid w:val="0098483F"/>
    <w:rsid w:val="00984A96"/>
    <w:rsid w:val="00985668"/>
    <w:rsid w:val="00985B59"/>
    <w:rsid w:val="009864F5"/>
    <w:rsid w:val="00986716"/>
    <w:rsid w:val="00990B78"/>
    <w:rsid w:val="00992143"/>
    <w:rsid w:val="009922B3"/>
    <w:rsid w:val="0099262A"/>
    <w:rsid w:val="00992FBA"/>
    <w:rsid w:val="00994BEF"/>
    <w:rsid w:val="0099760F"/>
    <w:rsid w:val="009A005B"/>
    <w:rsid w:val="009A179F"/>
    <w:rsid w:val="009A38A6"/>
    <w:rsid w:val="009A3A3A"/>
    <w:rsid w:val="009A4A1F"/>
    <w:rsid w:val="009A4EE1"/>
    <w:rsid w:val="009A5C4F"/>
    <w:rsid w:val="009A6095"/>
    <w:rsid w:val="009A62A7"/>
    <w:rsid w:val="009A6898"/>
    <w:rsid w:val="009B2986"/>
    <w:rsid w:val="009B3E3B"/>
    <w:rsid w:val="009B735D"/>
    <w:rsid w:val="009C1522"/>
    <w:rsid w:val="009C1C0D"/>
    <w:rsid w:val="009C1FA2"/>
    <w:rsid w:val="009C2B2C"/>
    <w:rsid w:val="009C537A"/>
    <w:rsid w:val="009C5E50"/>
    <w:rsid w:val="009C6FAC"/>
    <w:rsid w:val="009D0629"/>
    <w:rsid w:val="009D20FE"/>
    <w:rsid w:val="009D2153"/>
    <w:rsid w:val="009D273E"/>
    <w:rsid w:val="009D4BBA"/>
    <w:rsid w:val="009D4DD4"/>
    <w:rsid w:val="009D5AD0"/>
    <w:rsid w:val="009D6309"/>
    <w:rsid w:val="009D7439"/>
    <w:rsid w:val="009D74B0"/>
    <w:rsid w:val="009D7A0F"/>
    <w:rsid w:val="009D7FCC"/>
    <w:rsid w:val="009E0289"/>
    <w:rsid w:val="009E03E5"/>
    <w:rsid w:val="009E0746"/>
    <w:rsid w:val="009E2A7C"/>
    <w:rsid w:val="009E2A96"/>
    <w:rsid w:val="009E2D98"/>
    <w:rsid w:val="009E42FD"/>
    <w:rsid w:val="009E4D30"/>
    <w:rsid w:val="009E54E8"/>
    <w:rsid w:val="009E5982"/>
    <w:rsid w:val="009E60E4"/>
    <w:rsid w:val="009E6A52"/>
    <w:rsid w:val="009F0646"/>
    <w:rsid w:val="009F2DAD"/>
    <w:rsid w:val="009F3684"/>
    <w:rsid w:val="009F3EC6"/>
    <w:rsid w:val="009F490D"/>
    <w:rsid w:val="009F56C7"/>
    <w:rsid w:val="009F6700"/>
    <w:rsid w:val="009F6C0A"/>
    <w:rsid w:val="009F7C6D"/>
    <w:rsid w:val="00A00DA1"/>
    <w:rsid w:val="00A01372"/>
    <w:rsid w:val="00A03577"/>
    <w:rsid w:val="00A03874"/>
    <w:rsid w:val="00A115D9"/>
    <w:rsid w:val="00A11973"/>
    <w:rsid w:val="00A11EED"/>
    <w:rsid w:val="00A11F0F"/>
    <w:rsid w:val="00A15CB4"/>
    <w:rsid w:val="00A17E03"/>
    <w:rsid w:val="00A17E15"/>
    <w:rsid w:val="00A17F1B"/>
    <w:rsid w:val="00A216C7"/>
    <w:rsid w:val="00A21C23"/>
    <w:rsid w:val="00A22920"/>
    <w:rsid w:val="00A23DAF"/>
    <w:rsid w:val="00A26048"/>
    <w:rsid w:val="00A262F2"/>
    <w:rsid w:val="00A30559"/>
    <w:rsid w:val="00A30A35"/>
    <w:rsid w:val="00A30FFD"/>
    <w:rsid w:val="00A31297"/>
    <w:rsid w:val="00A317DA"/>
    <w:rsid w:val="00A32F45"/>
    <w:rsid w:val="00A35313"/>
    <w:rsid w:val="00A356DF"/>
    <w:rsid w:val="00A375DB"/>
    <w:rsid w:val="00A40265"/>
    <w:rsid w:val="00A4046C"/>
    <w:rsid w:val="00A4149B"/>
    <w:rsid w:val="00A417C0"/>
    <w:rsid w:val="00A41A6E"/>
    <w:rsid w:val="00A43B21"/>
    <w:rsid w:val="00A43E06"/>
    <w:rsid w:val="00A458DE"/>
    <w:rsid w:val="00A45DAC"/>
    <w:rsid w:val="00A475AB"/>
    <w:rsid w:val="00A478F6"/>
    <w:rsid w:val="00A519C1"/>
    <w:rsid w:val="00A51BF9"/>
    <w:rsid w:val="00A52E48"/>
    <w:rsid w:val="00A530EC"/>
    <w:rsid w:val="00A53602"/>
    <w:rsid w:val="00A54B8D"/>
    <w:rsid w:val="00A554D6"/>
    <w:rsid w:val="00A571B2"/>
    <w:rsid w:val="00A61EC4"/>
    <w:rsid w:val="00A632C8"/>
    <w:rsid w:val="00A63B7E"/>
    <w:rsid w:val="00A65622"/>
    <w:rsid w:val="00A6592D"/>
    <w:rsid w:val="00A6595B"/>
    <w:rsid w:val="00A66330"/>
    <w:rsid w:val="00A6642D"/>
    <w:rsid w:val="00A66857"/>
    <w:rsid w:val="00A66CD2"/>
    <w:rsid w:val="00A6793F"/>
    <w:rsid w:val="00A72A26"/>
    <w:rsid w:val="00A74E95"/>
    <w:rsid w:val="00A75A26"/>
    <w:rsid w:val="00A7610D"/>
    <w:rsid w:val="00A77570"/>
    <w:rsid w:val="00A808AA"/>
    <w:rsid w:val="00A82CC1"/>
    <w:rsid w:val="00A83D12"/>
    <w:rsid w:val="00A844B1"/>
    <w:rsid w:val="00A848EE"/>
    <w:rsid w:val="00A85ED2"/>
    <w:rsid w:val="00A90B13"/>
    <w:rsid w:val="00A9196F"/>
    <w:rsid w:val="00A9250D"/>
    <w:rsid w:val="00A933C7"/>
    <w:rsid w:val="00A93C18"/>
    <w:rsid w:val="00A93F25"/>
    <w:rsid w:val="00A9542A"/>
    <w:rsid w:val="00A9706F"/>
    <w:rsid w:val="00A97670"/>
    <w:rsid w:val="00AA2E2C"/>
    <w:rsid w:val="00AA3755"/>
    <w:rsid w:val="00AA5A90"/>
    <w:rsid w:val="00AB0022"/>
    <w:rsid w:val="00AB0A20"/>
    <w:rsid w:val="00AB1295"/>
    <w:rsid w:val="00AB2128"/>
    <w:rsid w:val="00AB3356"/>
    <w:rsid w:val="00AB4DF0"/>
    <w:rsid w:val="00AB6AC3"/>
    <w:rsid w:val="00AB6DCB"/>
    <w:rsid w:val="00AB73EB"/>
    <w:rsid w:val="00AB76FE"/>
    <w:rsid w:val="00AB7979"/>
    <w:rsid w:val="00AB7DF5"/>
    <w:rsid w:val="00AC1A8B"/>
    <w:rsid w:val="00AC23A8"/>
    <w:rsid w:val="00AC41EA"/>
    <w:rsid w:val="00AC4ADA"/>
    <w:rsid w:val="00AC58CB"/>
    <w:rsid w:val="00AC6FCE"/>
    <w:rsid w:val="00AC7853"/>
    <w:rsid w:val="00AC7B6F"/>
    <w:rsid w:val="00AC7DD5"/>
    <w:rsid w:val="00AD175D"/>
    <w:rsid w:val="00AD4098"/>
    <w:rsid w:val="00AD4513"/>
    <w:rsid w:val="00AD5225"/>
    <w:rsid w:val="00AD7055"/>
    <w:rsid w:val="00AD75F8"/>
    <w:rsid w:val="00AE08D9"/>
    <w:rsid w:val="00AE2C34"/>
    <w:rsid w:val="00AE431A"/>
    <w:rsid w:val="00AE497D"/>
    <w:rsid w:val="00AE6151"/>
    <w:rsid w:val="00AE6533"/>
    <w:rsid w:val="00AE77B6"/>
    <w:rsid w:val="00AF0832"/>
    <w:rsid w:val="00AF0AE2"/>
    <w:rsid w:val="00AF1259"/>
    <w:rsid w:val="00AF1A90"/>
    <w:rsid w:val="00AF26D2"/>
    <w:rsid w:val="00AF45F7"/>
    <w:rsid w:val="00AF6492"/>
    <w:rsid w:val="00B005DA"/>
    <w:rsid w:val="00B01C1C"/>
    <w:rsid w:val="00B023CB"/>
    <w:rsid w:val="00B028C9"/>
    <w:rsid w:val="00B043A8"/>
    <w:rsid w:val="00B0486E"/>
    <w:rsid w:val="00B0556B"/>
    <w:rsid w:val="00B061D7"/>
    <w:rsid w:val="00B06BDA"/>
    <w:rsid w:val="00B07BAA"/>
    <w:rsid w:val="00B07D47"/>
    <w:rsid w:val="00B12A4C"/>
    <w:rsid w:val="00B12BCF"/>
    <w:rsid w:val="00B139C5"/>
    <w:rsid w:val="00B139E7"/>
    <w:rsid w:val="00B15280"/>
    <w:rsid w:val="00B1540C"/>
    <w:rsid w:val="00B1652E"/>
    <w:rsid w:val="00B16C0B"/>
    <w:rsid w:val="00B177F5"/>
    <w:rsid w:val="00B179FE"/>
    <w:rsid w:val="00B17ECC"/>
    <w:rsid w:val="00B23D16"/>
    <w:rsid w:val="00B2568F"/>
    <w:rsid w:val="00B26C8E"/>
    <w:rsid w:val="00B31EFB"/>
    <w:rsid w:val="00B339D3"/>
    <w:rsid w:val="00B3431C"/>
    <w:rsid w:val="00B3471D"/>
    <w:rsid w:val="00B35990"/>
    <w:rsid w:val="00B35C4F"/>
    <w:rsid w:val="00B35CD0"/>
    <w:rsid w:val="00B36876"/>
    <w:rsid w:val="00B371F3"/>
    <w:rsid w:val="00B40F44"/>
    <w:rsid w:val="00B42EB8"/>
    <w:rsid w:val="00B50486"/>
    <w:rsid w:val="00B51BA9"/>
    <w:rsid w:val="00B52C23"/>
    <w:rsid w:val="00B538EA"/>
    <w:rsid w:val="00B55E03"/>
    <w:rsid w:val="00B57C27"/>
    <w:rsid w:val="00B60B09"/>
    <w:rsid w:val="00B612BE"/>
    <w:rsid w:val="00B6164E"/>
    <w:rsid w:val="00B61EE9"/>
    <w:rsid w:val="00B63144"/>
    <w:rsid w:val="00B64486"/>
    <w:rsid w:val="00B64D40"/>
    <w:rsid w:val="00B64ECC"/>
    <w:rsid w:val="00B65097"/>
    <w:rsid w:val="00B6537C"/>
    <w:rsid w:val="00B65FB2"/>
    <w:rsid w:val="00B677DE"/>
    <w:rsid w:val="00B70667"/>
    <w:rsid w:val="00B71894"/>
    <w:rsid w:val="00B71B2D"/>
    <w:rsid w:val="00B72324"/>
    <w:rsid w:val="00B74600"/>
    <w:rsid w:val="00B7514C"/>
    <w:rsid w:val="00B767CE"/>
    <w:rsid w:val="00B76BEB"/>
    <w:rsid w:val="00B80733"/>
    <w:rsid w:val="00B81DB2"/>
    <w:rsid w:val="00B82A88"/>
    <w:rsid w:val="00B871E2"/>
    <w:rsid w:val="00B9064A"/>
    <w:rsid w:val="00B90856"/>
    <w:rsid w:val="00B9129B"/>
    <w:rsid w:val="00B9319B"/>
    <w:rsid w:val="00B95E8B"/>
    <w:rsid w:val="00B964F0"/>
    <w:rsid w:val="00B97CFA"/>
    <w:rsid w:val="00BA007F"/>
    <w:rsid w:val="00BA0C23"/>
    <w:rsid w:val="00BA2164"/>
    <w:rsid w:val="00BA302E"/>
    <w:rsid w:val="00BA4950"/>
    <w:rsid w:val="00BA4EAE"/>
    <w:rsid w:val="00BA781E"/>
    <w:rsid w:val="00BB0A45"/>
    <w:rsid w:val="00BB0A7C"/>
    <w:rsid w:val="00BB0BD1"/>
    <w:rsid w:val="00BB16B0"/>
    <w:rsid w:val="00BB2BBB"/>
    <w:rsid w:val="00BB3539"/>
    <w:rsid w:val="00BB6769"/>
    <w:rsid w:val="00BB7E7C"/>
    <w:rsid w:val="00BC0133"/>
    <w:rsid w:val="00BC0732"/>
    <w:rsid w:val="00BC1337"/>
    <w:rsid w:val="00BC1D1B"/>
    <w:rsid w:val="00BC23C7"/>
    <w:rsid w:val="00BC3199"/>
    <w:rsid w:val="00BC4156"/>
    <w:rsid w:val="00BC5E37"/>
    <w:rsid w:val="00BC641C"/>
    <w:rsid w:val="00BC6A45"/>
    <w:rsid w:val="00BC6E2A"/>
    <w:rsid w:val="00BD0A13"/>
    <w:rsid w:val="00BD0B84"/>
    <w:rsid w:val="00BD0ED3"/>
    <w:rsid w:val="00BD0F18"/>
    <w:rsid w:val="00BD36C9"/>
    <w:rsid w:val="00BD3E32"/>
    <w:rsid w:val="00BD670E"/>
    <w:rsid w:val="00BD7091"/>
    <w:rsid w:val="00BD797B"/>
    <w:rsid w:val="00BD7980"/>
    <w:rsid w:val="00BD7A55"/>
    <w:rsid w:val="00BE1FD7"/>
    <w:rsid w:val="00BE2827"/>
    <w:rsid w:val="00BE41D8"/>
    <w:rsid w:val="00BE5F59"/>
    <w:rsid w:val="00BE69A7"/>
    <w:rsid w:val="00BE7ECB"/>
    <w:rsid w:val="00BF1BC3"/>
    <w:rsid w:val="00BF2899"/>
    <w:rsid w:val="00BF3D1A"/>
    <w:rsid w:val="00BF5523"/>
    <w:rsid w:val="00BF5788"/>
    <w:rsid w:val="00BF6025"/>
    <w:rsid w:val="00BF6155"/>
    <w:rsid w:val="00BF7B49"/>
    <w:rsid w:val="00C00065"/>
    <w:rsid w:val="00C00CCB"/>
    <w:rsid w:val="00C01E4E"/>
    <w:rsid w:val="00C023C9"/>
    <w:rsid w:val="00C039B9"/>
    <w:rsid w:val="00C03D2B"/>
    <w:rsid w:val="00C043E3"/>
    <w:rsid w:val="00C04BFB"/>
    <w:rsid w:val="00C04F61"/>
    <w:rsid w:val="00C05118"/>
    <w:rsid w:val="00C05AAB"/>
    <w:rsid w:val="00C0614A"/>
    <w:rsid w:val="00C06194"/>
    <w:rsid w:val="00C0625D"/>
    <w:rsid w:val="00C0626F"/>
    <w:rsid w:val="00C06AFB"/>
    <w:rsid w:val="00C0748F"/>
    <w:rsid w:val="00C07A98"/>
    <w:rsid w:val="00C12778"/>
    <w:rsid w:val="00C129B9"/>
    <w:rsid w:val="00C17615"/>
    <w:rsid w:val="00C20C56"/>
    <w:rsid w:val="00C2296F"/>
    <w:rsid w:val="00C23A0F"/>
    <w:rsid w:val="00C25327"/>
    <w:rsid w:val="00C26C16"/>
    <w:rsid w:val="00C27F4D"/>
    <w:rsid w:val="00C31380"/>
    <w:rsid w:val="00C316F8"/>
    <w:rsid w:val="00C32F35"/>
    <w:rsid w:val="00C33A91"/>
    <w:rsid w:val="00C345D6"/>
    <w:rsid w:val="00C3671C"/>
    <w:rsid w:val="00C36B82"/>
    <w:rsid w:val="00C376BB"/>
    <w:rsid w:val="00C37846"/>
    <w:rsid w:val="00C429E9"/>
    <w:rsid w:val="00C45451"/>
    <w:rsid w:val="00C45571"/>
    <w:rsid w:val="00C47A23"/>
    <w:rsid w:val="00C5452F"/>
    <w:rsid w:val="00C5592D"/>
    <w:rsid w:val="00C55FA7"/>
    <w:rsid w:val="00C57CFE"/>
    <w:rsid w:val="00C57D6A"/>
    <w:rsid w:val="00C6016E"/>
    <w:rsid w:val="00C60B7E"/>
    <w:rsid w:val="00C62224"/>
    <w:rsid w:val="00C63183"/>
    <w:rsid w:val="00C644D5"/>
    <w:rsid w:val="00C65512"/>
    <w:rsid w:val="00C66CD3"/>
    <w:rsid w:val="00C6769B"/>
    <w:rsid w:val="00C67B39"/>
    <w:rsid w:val="00C72874"/>
    <w:rsid w:val="00C7353F"/>
    <w:rsid w:val="00C736AA"/>
    <w:rsid w:val="00C737FF"/>
    <w:rsid w:val="00C73E2C"/>
    <w:rsid w:val="00C767AA"/>
    <w:rsid w:val="00C7720C"/>
    <w:rsid w:val="00C77829"/>
    <w:rsid w:val="00C7791F"/>
    <w:rsid w:val="00C80934"/>
    <w:rsid w:val="00C83821"/>
    <w:rsid w:val="00C84BE0"/>
    <w:rsid w:val="00C84E6B"/>
    <w:rsid w:val="00C85848"/>
    <w:rsid w:val="00C86CEA"/>
    <w:rsid w:val="00C906C6"/>
    <w:rsid w:val="00C90AE7"/>
    <w:rsid w:val="00C91C02"/>
    <w:rsid w:val="00C93C1D"/>
    <w:rsid w:val="00C93D33"/>
    <w:rsid w:val="00C94F38"/>
    <w:rsid w:val="00C95030"/>
    <w:rsid w:val="00C95ECD"/>
    <w:rsid w:val="00C96254"/>
    <w:rsid w:val="00C965BB"/>
    <w:rsid w:val="00C9788B"/>
    <w:rsid w:val="00C97D8D"/>
    <w:rsid w:val="00CA0796"/>
    <w:rsid w:val="00CA2F46"/>
    <w:rsid w:val="00CA3A12"/>
    <w:rsid w:val="00CA4D5C"/>
    <w:rsid w:val="00CA53E6"/>
    <w:rsid w:val="00CA750C"/>
    <w:rsid w:val="00CA7C54"/>
    <w:rsid w:val="00CA7C90"/>
    <w:rsid w:val="00CB1ED1"/>
    <w:rsid w:val="00CB254E"/>
    <w:rsid w:val="00CB283C"/>
    <w:rsid w:val="00CB4CB7"/>
    <w:rsid w:val="00CC10DD"/>
    <w:rsid w:val="00CC1763"/>
    <w:rsid w:val="00CC40EE"/>
    <w:rsid w:val="00CC4484"/>
    <w:rsid w:val="00CC4D37"/>
    <w:rsid w:val="00CC6BCF"/>
    <w:rsid w:val="00CD05FC"/>
    <w:rsid w:val="00CD087A"/>
    <w:rsid w:val="00CD2874"/>
    <w:rsid w:val="00CD289A"/>
    <w:rsid w:val="00CD382B"/>
    <w:rsid w:val="00CD48A7"/>
    <w:rsid w:val="00CD7785"/>
    <w:rsid w:val="00CD7E29"/>
    <w:rsid w:val="00CE0902"/>
    <w:rsid w:val="00CE18E6"/>
    <w:rsid w:val="00CE4B9E"/>
    <w:rsid w:val="00CE5F81"/>
    <w:rsid w:val="00CE6A9F"/>
    <w:rsid w:val="00CE6E51"/>
    <w:rsid w:val="00CE779B"/>
    <w:rsid w:val="00CE7D36"/>
    <w:rsid w:val="00CF1BED"/>
    <w:rsid w:val="00CF5501"/>
    <w:rsid w:val="00D0287B"/>
    <w:rsid w:val="00D03858"/>
    <w:rsid w:val="00D051F8"/>
    <w:rsid w:val="00D070B1"/>
    <w:rsid w:val="00D07E35"/>
    <w:rsid w:val="00D07FBD"/>
    <w:rsid w:val="00D108DF"/>
    <w:rsid w:val="00D109D5"/>
    <w:rsid w:val="00D10C35"/>
    <w:rsid w:val="00D10D14"/>
    <w:rsid w:val="00D1168F"/>
    <w:rsid w:val="00D11A3A"/>
    <w:rsid w:val="00D12472"/>
    <w:rsid w:val="00D12FCC"/>
    <w:rsid w:val="00D130B7"/>
    <w:rsid w:val="00D131DE"/>
    <w:rsid w:val="00D145FC"/>
    <w:rsid w:val="00D16AD9"/>
    <w:rsid w:val="00D175AA"/>
    <w:rsid w:val="00D177C3"/>
    <w:rsid w:val="00D2062E"/>
    <w:rsid w:val="00D20851"/>
    <w:rsid w:val="00D212CC"/>
    <w:rsid w:val="00D216B5"/>
    <w:rsid w:val="00D21816"/>
    <w:rsid w:val="00D21A3C"/>
    <w:rsid w:val="00D22175"/>
    <w:rsid w:val="00D23A41"/>
    <w:rsid w:val="00D23F34"/>
    <w:rsid w:val="00D24AA5"/>
    <w:rsid w:val="00D2571E"/>
    <w:rsid w:val="00D26007"/>
    <w:rsid w:val="00D30614"/>
    <w:rsid w:val="00D340A2"/>
    <w:rsid w:val="00D4063E"/>
    <w:rsid w:val="00D409C1"/>
    <w:rsid w:val="00D41816"/>
    <w:rsid w:val="00D41BD2"/>
    <w:rsid w:val="00D4246D"/>
    <w:rsid w:val="00D43B05"/>
    <w:rsid w:val="00D4448C"/>
    <w:rsid w:val="00D44A69"/>
    <w:rsid w:val="00D44C60"/>
    <w:rsid w:val="00D45D16"/>
    <w:rsid w:val="00D465C5"/>
    <w:rsid w:val="00D46F67"/>
    <w:rsid w:val="00D476FE"/>
    <w:rsid w:val="00D47A75"/>
    <w:rsid w:val="00D47B69"/>
    <w:rsid w:val="00D47CA8"/>
    <w:rsid w:val="00D513B3"/>
    <w:rsid w:val="00D51C6E"/>
    <w:rsid w:val="00D5248E"/>
    <w:rsid w:val="00D53136"/>
    <w:rsid w:val="00D53DFC"/>
    <w:rsid w:val="00D54280"/>
    <w:rsid w:val="00D544F8"/>
    <w:rsid w:val="00D55191"/>
    <w:rsid w:val="00D5595E"/>
    <w:rsid w:val="00D60745"/>
    <w:rsid w:val="00D61576"/>
    <w:rsid w:val="00D649B1"/>
    <w:rsid w:val="00D67FE8"/>
    <w:rsid w:val="00D70E10"/>
    <w:rsid w:val="00D7256F"/>
    <w:rsid w:val="00D736D5"/>
    <w:rsid w:val="00D73FD7"/>
    <w:rsid w:val="00D747A2"/>
    <w:rsid w:val="00D75D8C"/>
    <w:rsid w:val="00D7630F"/>
    <w:rsid w:val="00D774F8"/>
    <w:rsid w:val="00D8034F"/>
    <w:rsid w:val="00D81479"/>
    <w:rsid w:val="00D81B04"/>
    <w:rsid w:val="00D831D6"/>
    <w:rsid w:val="00D83AFF"/>
    <w:rsid w:val="00D84F03"/>
    <w:rsid w:val="00D85EDA"/>
    <w:rsid w:val="00D86551"/>
    <w:rsid w:val="00D86FC9"/>
    <w:rsid w:val="00D90859"/>
    <w:rsid w:val="00D90D6A"/>
    <w:rsid w:val="00D9299A"/>
    <w:rsid w:val="00D934D2"/>
    <w:rsid w:val="00D93724"/>
    <w:rsid w:val="00D939F2"/>
    <w:rsid w:val="00D95214"/>
    <w:rsid w:val="00D95358"/>
    <w:rsid w:val="00DA1EE6"/>
    <w:rsid w:val="00DA1F5C"/>
    <w:rsid w:val="00DA3172"/>
    <w:rsid w:val="00DA3D18"/>
    <w:rsid w:val="00DA4A17"/>
    <w:rsid w:val="00DA4C25"/>
    <w:rsid w:val="00DA5987"/>
    <w:rsid w:val="00DA651E"/>
    <w:rsid w:val="00DA6E9B"/>
    <w:rsid w:val="00DB084C"/>
    <w:rsid w:val="00DB1ABF"/>
    <w:rsid w:val="00DB2C18"/>
    <w:rsid w:val="00DB75FB"/>
    <w:rsid w:val="00DB7BCD"/>
    <w:rsid w:val="00DC0CFE"/>
    <w:rsid w:val="00DC4CF7"/>
    <w:rsid w:val="00DC4D02"/>
    <w:rsid w:val="00DC4D1F"/>
    <w:rsid w:val="00DC59C8"/>
    <w:rsid w:val="00DC5FEE"/>
    <w:rsid w:val="00DC7922"/>
    <w:rsid w:val="00DD3A08"/>
    <w:rsid w:val="00DD5B66"/>
    <w:rsid w:val="00DD6532"/>
    <w:rsid w:val="00DD6BFC"/>
    <w:rsid w:val="00DE149E"/>
    <w:rsid w:val="00DE14CA"/>
    <w:rsid w:val="00DE2680"/>
    <w:rsid w:val="00DE327C"/>
    <w:rsid w:val="00DE408F"/>
    <w:rsid w:val="00DE5891"/>
    <w:rsid w:val="00DF06EE"/>
    <w:rsid w:val="00DF2EA8"/>
    <w:rsid w:val="00DF35A3"/>
    <w:rsid w:val="00DF373D"/>
    <w:rsid w:val="00DF3E89"/>
    <w:rsid w:val="00DF45C9"/>
    <w:rsid w:val="00DF60A9"/>
    <w:rsid w:val="00DF66B1"/>
    <w:rsid w:val="00E00D1E"/>
    <w:rsid w:val="00E00F93"/>
    <w:rsid w:val="00E017BF"/>
    <w:rsid w:val="00E01B87"/>
    <w:rsid w:val="00E01E76"/>
    <w:rsid w:val="00E02EA1"/>
    <w:rsid w:val="00E02F02"/>
    <w:rsid w:val="00E02FD1"/>
    <w:rsid w:val="00E031E5"/>
    <w:rsid w:val="00E03D63"/>
    <w:rsid w:val="00E04CB4"/>
    <w:rsid w:val="00E05C21"/>
    <w:rsid w:val="00E05EA2"/>
    <w:rsid w:val="00E10B23"/>
    <w:rsid w:val="00E132A5"/>
    <w:rsid w:val="00E136BE"/>
    <w:rsid w:val="00E145D2"/>
    <w:rsid w:val="00E16F0B"/>
    <w:rsid w:val="00E2033F"/>
    <w:rsid w:val="00E20476"/>
    <w:rsid w:val="00E2051E"/>
    <w:rsid w:val="00E2099D"/>
    <w:rsid w:val="00E2104D"/>
    <w:rsid w:val="00E214D1"/>
    <w:rsid w:val="00E220D9"/>
    <w:rsid w:val="00E22AB2"/>
    <w:rsid w:val="00E23045"/>
    <w:rsid w:val="00E2306E"/>
    <w:rsid w:val="00E2403E"/>
    <w:rsid w:val="00E246A4"/>
    <w:rsid w:val="00E253AB"/>
    <w:rsid w:val="00E26AA0"/>
    <w:rsid w:val="00E27930"/>
    <w:rsid w:val="00E305D3"/>
    <w:rsid w:val="00E30954"/>
    <w:rsid w:val="00E30A73"/>
    <w:rsid w:val="00E313D5"/>
    <w:rsid w:val="00E32C93"/>
    <w:rsid w:val="00E338C4"/>
    <w:rsid w:val="00E33D78"/>
    <w:rsid w:val="00E37877"/>
    <w:rsid w:val="00E379BE"/>
    <w:rsid w:val="00E379E9"/>
    <w:rsid w:val="00E4199A"/>
    <w:rsid w:val="00E435BE"/>
    <w:rsid w:val="00E43805"/>
    <w:rsid w:val="00E438FB"/>
    <w:rsid w:val="00E43B6C"/>
    <w:rsid w:val="00E445E1"/>
    <w:rsid w:val="00E44727"/>
    <w:rsid w:val="00E45B85"/>
    <w:rsid w:val="00E45EE0"/>
    <w:rsid w:val="00E46077"/>
    <w:rsid w:val="00E466F3"/>
    <w:rsid w:val="00E4762E"/>
    <w:rsid w:val="00E47DEC"/>
    <w:rsid w:val="00E502F4"/>
    <w:rsid w:val="00E50A3C"/>
    <w:rsid w:val="00E52A24"/>
    <w:rsid w:val="00E5307C"/>
    <w:rsid w:val="00E5389E"/>
    <w:rsid w:val="00E543C1"/>
    <w:rsid w:val="00E54483"/>
    <w:rsid w:val="00E55B20"/>
    <w:rsid w:val="00E56BC8"/>
    <w:rsid w:val="00E56D68"/>
    <w:rsid w:val="00E56F74"/>
    <w:rsid w:val="00E613C8"/>
    <w:rsid w:val="00E62B1C"/>
    <w:rsid w:val="00E631B3"/>
    <w:rsid w:val="00E64921"/>
    <w:rsid w:val="00E667AA"/>
    <w:rsid w:val="00E66C67"/>
    <w:rsid w:val="00E6702D"/>
    <w:rsid w:val="00E7124A"/>
    <w:rsid w:val="00E7134E"/>
    <w:rsid w:val="00E716C1"/>
    <w:rsid w:val="00E7208D"/>
    <w:rsid w:val="00E76B02"/>
    <w:rsid w:val="00E77289"/>
    <w:rsid w:val="00E77D7F"/>
    <w:rsid w:val="00E80F56"/>
    <w:rsid w:val="00E82649"/>
    <w:rsid w:val="00E827F2"/>
    <w:rsid w:val="00E8466C"/>
    <w:rsid w:val="00E91611"/>
    <w:rsid w:val="00E91F63"/>
    <w:rsid w:val="00E92151"/>
    <w:rsid w:val="00E9268C"/>
    <w:rsid w:val="00E94541"/>
    <w:rsid w:val="00E9606D"/>
    <w:rsid w:val="00E960AB"/>
    <w:rsid w:val="00E9667E"/>
    <w:rsid w:val="00E96A2E"/>
    <w:rsid w:val="00E96C2A"/>
    <w:rsid w:val="00EA0FCB"/>
    <w:rsid w:val="00EA14F4"/>
    <w:rsid w:val="00EA3280"/>
    <w:rsid w:val="00EA3CC4"/>
    <w:rsid w:val="00EA50CF"/>
    <w:rsid w:val="00EA7590"/>
    <w:rsid w:val="00EB1198"/>
    <w:rsid w:val="00EB16B7"/>
    <w:rsid w:val="00EB18B3"/>
    <w:rsid w:val="00EB501F"/>
    <w:rsid w:val="00EB5D6F"/>
    <w:rsid w:val="00EC08A7"/>
    <w:rsid w:val="00EC21A9"/>
    <w:rsid w:val="00EC2367"/>
    <w:rsid w:val="00EC2514"/>
    <w:rsid w:val="00EC2C43"/>
    <w:rsid w:val="00EC384F"/>
    <w:rsid w:val="00EC50D2"/>
    <w:rsid w:val="00EC513E"/>
    <w:rsid w:val="00EC656C"/>
    <w:rsid w:val="00EC737C"/>
    <w:rsid w:val="00EC7D04"/>
    <w:rsid w:val="00ED03CF"/>
    <w:rsid w:val="00ED179B"/>
    <w:rsid w:val="00ED258C"/>
    <w:rsid w:val="00ED2ACD"/>
    <w:rsid w:val="00ED30C0"/>
    <w:rsid w:val="00ED366B"/>
    <w:rsid w:val="00ED3858"/>
    <w:rsid w:val="00ED5D67"/>
    <w:rsid w:val="00ED6EB0"/>
    <w:rsid w:val="00EE03BD"/>
    <w:rsid w:val="00EE1EEE"/>
    <w:rsid w:val="00EE2497"/>
    <w:rsid w:val="00EE24AA"/>
    <w:rsid w:val="00EE3A1C"/>
    <w:rsid w:val="00EE4604"/>
    <w:rsid w:val="00EE55B0"/>
    <w:rsid w:val="00EE5AEB"/>
    <w:rsid w:val="00EE73E9"/>
    <w:rsid w:val="00EF0A10"/>
    <w:rsid w:val="00EF1ECF"/>
    <w:rsid w:val="00EF282C"/>
    <w:rsid w:val="00EF39D9"/>
    <w:rsid w:val="00EF4BF1"/>
    <w:rsid w:val="00EF5A80"/>
    <w:rsid w:val="00EF5C31"/>
    <w:rsid w:val="00EF6134"/>
    <w:rsid w:val="00EF65A6"/>
    <w:rsid w:val="00EF70F6"/>
    <w:rsid w:val="00EF7515"/>
    <w:rsid w:val="00EF763A"/>
    <w:rsid w:val="00EF76C9"/>
    <w:rsid w:val="00EF7E1C"/>
    <w:rsid w:val="00F005AE"/>
    <w:rsid w:val="00F024C7"/>
    <w:rsid w:val="00F0261F"/>
    <w:rsid w:val="00F03223"/>
    <w:rsid w:val="00F04440"/>
    <w:rsid w:val="00F045BB"/>
    <w:rsid w:val="00F04883"/>
    <w:rsid w:val="00F0562D"/>
    <w:rsid w:val="00F05CA8"/>
    <w:rsid w:val="00F062B4"/>
    <w:rsid w:val="00F073F5"/>
    <w:rsid w:val="00F10B9A"/>
    <w:rsid w:val="00F116C4"/>
    <w:rsid w:val="00F132ED"/>
    <w:rsid w:val="00F137DE"/>
    <w:rsid w:val="00F13856"/>
    <w:rsid w:val="00F13A02"/>
    <w:rsid w:val="00F16268"/>
    <w:rsid w:val="00F17C49"/>
    <w:rsid w:val="00F17D1D"/>
    <w:rsid w:val="00F17EB2"/>
    <w:rsid w:val="00F22583"/>
    <w:rsid w:val="00F25B02"/>
    <w:rsid w:val="00F261F5"/>
    <w:rsid w:val="00F30455"/>
    <w:rsid w:val="00F307AA"/>
    <w:rsid w:val="00F35291"/>
    <w:rsid w:val="00F37204"/>
    <w:rsid w:val="00F372E4"/>
    <w:rsid w:val="00F37796"/>
    <w:rsid w:val="00F42F10"/>
    <w:rsid w:val="00F438C2"/>
    <w:rsid w:val="00F44760"/>
    <w:rsid w:val="00F465F6"/>
    <w:rsid w:val="00F46EFA"/>
    <w:rsid w:val="00F50147"/>
    <w:rsid w:val="00F525FD"/>
    <w:rsid w:val="00F529CC"/>
    <w:rsid w:val="00F534F1"/>
    <w:rsid w:val="00F550DB"/>
    <w:rsid w:val="00F5698F"/>
    <w:rsid w:val="00F572FD"/>
    <w:rsid w:val="00F57979"/>
    <w:rsid w:val="00F60E2B"/>
    <w:rsid w:val="00F61B67"/>
    <w:rsid w:val="00F63FF9"/>
    <w:rsid w:val="00F658C4"/>
    <w:rsid w:val="00F659AD"/>
    <w:rsid w:val="00F674B3"/>
    <w:rsid w:val="00F67C78"/>
    <w:rsid w:val="00F71003"/>
    <w:rsid w:val="00F71464"/>
    <w:rsid w:val="00F715AA"/>
    <w:rsid w:val="00F7221F"/>
    <w:rsid w:val="00F72A17"/>
    <w:rsid w:val="00F739B0"/>
    <w:rsid w:val="00F73B94"/>
    <w:rsid w:val="00F73E12"/>
    <w:rsid w:val="00F768E9"/>
    <w:rsid w:val="00F7691B"/>
    <w:rsid w:val="00F7799B"/>
    <w:rsid w:val="00F81AA6"/>
    <w:rsid w:val="00F82C8B"/>
    <w:rsid w:val="00F84857"/>
    <w:rsid w:val="00F84CB7"/>
    <w:rsid w:val="00F8556A"/>
    <w:rsid w:val="00F85577"/>
    <w:rsid w:val="00F879A8"/>
    <w:rsid w:val="00F879B0"/>
    <w:rsid w:val="00F918F6"/>
    <w:rsid w:val="00F91B66"/>
    <w:rsid w:val="00F91C2C"/>
    <w:rsid w:val="00F9254A"/>
    <w:rsid w:val="00F927CE"/>
    <w:rsid w:val="00F92860"/>
    <w:rsid w:val="00F92FEC"/>
    <w:rsid w:val="00F93A48"/>
    <w:rsid w:val="00F97095"/>
    <w:rsid w:val="00F97D7A"/>
    <w:rsid w:val="00FA0393"/>
    <w:rsid w:val="00FA0FC2"/>
    <w:rsid w:val="00FA1A3E"/>
    <w:rsid w:val="00FA44B2"/>
    <w:rsid w:val="00FA52CC"/>
    <w:rsid w:val="00FA639A"/>
    <w:rsid w:val="00FA7A54"/>
    <w:rsid w:val="00FB0276"/>
    <w:rsid w:val="00FB0688"/>
    <w:rsid w:val="00FB0DCF"/>
    <w:rsid w:val="00FB2216"/>
    <w:rsid w:val="00FB3507"/>
    <w:rsid w:val="00FB3D73"/>
    <w:rsid w:val="00FB493B"/>
    <w:rsid w:val="00FB5624"/>
    <w:rsid w:val="00FB68D7"/>
    <w:rsid w:val="00FB7031"/>
    <w:rsid w:val="00FB73FB"/>
    <w:rsid w:val="00FB788B"/>
    <w:rsid w:val="00FC1AF9"/>
    <w:rsid w:val="00FC206B"/>
    <w:rsid w:val="00FC2187"/>
    <w:rsid w:val="00FC2B3C"/>
    <w:rsid w:val="00FC3196"/>
    <w:rsid w:val="00FC6F14"/>
    <w:rsid w:val="00FC793F"/>
    <w:rsid w:val="00FD264A"/>
    <w:rsid w:val="00FD57A8"/>
    <w:rsid w:val="00FD5D72"/>
    <w:rsid w:val="00FD6F3D"/>
    <w:rsid w:val="00FD710F"/>
    <w:rsid w:val="00FD7AAB"/>
    <w:rsid w:val="00FE0639"/>
    <w:rsid w:val="00FE117C"/>
    <w:rsid w:val="00FE20E1"/>
    <w:rsid w:val="00FE3BA8"/>
    <w:rsid w:val="00FE40FD"/>
    <w:rsid w:val="00FE474D"/>
    <w:rsid w:val="00FE5EB4"/>
    <w:rsid w:val="00FE5F30"/>
    <w:rsid w:val="00FE61FB"/>
    <w:rsid w:val="00FF0582"/>
    <w:rsid w:val="00FF0834"/>
    <w:rsid w:val="00FF1AC0"/>
    <w:rsid w:val="00FF207D"/>
    <w:rsid w:val="00FF45E8"/>
    <w:rsid w:val="00FF463F"/>
    <w:rsid w:val="00FF480E"/>
    <w:rsid w:val="00FF5056"/>
    <w:rsid w:val="00FF57EA"/>
    <w:rsid w:val="00FF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28F28A"/>
  <w15:docId w15:val="{C5B8C12D-5B94-4434-A0DD-5DDEC8D15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94D"/>
  </w:style>
  <w:style w:type="paragraph" w:styleId="Ttulo1">
    <w:name w:val="heading 1"/>
    <w:basedOn w:val="Estilo1"/>
    <w:next w:val="Normal"/>
    <w:qFormat/>
    <w:rsid w:val="003A59CB"/>
    <w:pPr>
      <w:numPr>
        <w:numId w:val="16"/>
      </w:numPr>
      <w:spacing w:before="144" w:after="144"/>
      <w:outlineLvl w:val="0"/>
    </w:pPr>
  </w:style>
  <w:style w:type="paragraph" w:styleId="Ttulo2">
    <w:name w:val="heading 2"/>
    <w:basedOn w:val="Ttulo1"/>
    <w:next w:val="Normal"/>
    <w:qFormat/>
    <w:rsid w:val="003A59CB"/>
    <w:pPr>
      <w:numPr>
        <w:ilvl w:val="1"/>
      </w:numPr>
      <w:outlineLvl w:val="1"/>
    </w:pPr>
  </w:style>
  <w:style w:type="paragraph" w:styleId="Ttulo3">
    <w:name w:val="heading 3"/>
    <w:basedOn w:val="Normal"/>
    <w:next w:val="Normal"/>
    <w:qFormat/>
    <w:rsid w:val="007C394D"/>
    <w:pPr>
      <w:keepNext/>
      <w:ind w:firstLine="709"/>
      <w:outlineLvl w:val="2"/>
    </w:pPr>
    <w:rPr>
      <w:rFonts w:ascii="Bookman Old Style" w:hAnsi="Bookman Old Style"/>
      <w:sz w:val="24"/>
    </w:rPr>
  </w:style>
  <w:style w:type="paragraph" w:styleId="Ttulo4">
    <w:name w:val="heading 4"/>
    <w:basedOn w:val="Normal"/>
    <w:next w:val="Normal"/>
    <w:link w:val="Ttulo4Char"/>
    <w:qFormat/>
    <w:rsid w:val="007C394D"/>
    <w:pPr>
      <w:keepNext/>
      <w:jc w:val="center"/>
      <w:outlineLvl w:val="3"/>
    </w:pPr>
    <w:rPr>
      <w:b/>
      <w:i/>
    </w:rPr>
  </w:style>
  <w:style w:type="paragraph" w:styleId="Ttulo5">
    <w:name w:val="heading 5"/>
    <w:basedOn w:val="Normal"/>
    <w:next w:val="Normal"/>
    <w:qFormat/>
    <w:rsid w:val="007C394D"/>
    <w:pPr>
      <w:keepNext/>
      <w:jc w:val="center"/>
      <w:outlineLvl w:val="4"/>
    </w:pPr>
    <w:rPr>
      <w:b/>
      <w:i/>
      <w:sz w:val="96"/>
    </w:rPr>
  </w:style>
  <w:style w:type="paragraph" w:styleId="Ttulo6">
    <w:name w:val="heading 6"/>
    <w:basedOn w:val="Normal"/>
    <w:next w:val="Normal"/>
    <w:qFormat/>
    <w:rsid w:val="007C394D"/>
    <w:pPr>
      <w:keepNext/>
      <w:outlineLvl w:val="5"/>
    </w:pPr>
    <w:rPr>
      <w:rFonts w:ascii="Bookman Old Style" w:hAnsi="Bookman Old Style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rsid w:val="007C394D"/>
    <w:pPr>
      <w:ind w:firstLine="709"/>
    </w:pPr>
  </w:style>
  <w:style w:type="paragraph" w:styleId="Cabealho">
    <w:name w:val="header"/>
    <w:basedOn w:val="Normal"/>
    <w:rsid w:val="007C394D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7C394D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rsid w:val="007C394D"/>
    <w:pPr>
      <w:numPr>
        <w:ilvl w:val="2"/>
        <w:numId w:val="16"/>
      </w:numPr>
      <w:ind w:left="851"/>
      <w:jc w:val="both"/>
    </w:pPr>
    <w:rPr>
      <w:color w:val="000080"/>
      <w:sz w:val="24"/>
    </w:rPr>
  </w:style>
  <w:style w:type="character" w:styleId="Nmerodepgina">
    <w:name w:val="page number"/>
    <w:basedOn w:val="Fontepargpadro"/>
    <w:uiPriority w:val="99"/>
    <w:rsid w:val="007C394D"/>
  </w:style>
  <w:style w:type="paragraph" w:styleId="Corpodetexto2">
    <w:name w:val="Body Text 2"/>
    <w:basedOn w:val="Normal"/>
    <w:rsid w:val="007C394D"/>
    <w:pPr>
      <w:jc w:val="center"/>
    </w:pPr>
    <w:rPr>
      <w:rFonts w:ascii="Arial" w:hAnsi="Arial"/>
      <w:b/>
      <w:i/>
      <w:sz w:val="96"/>
    </w:rPr>
  </w:style>
  <w:style w:type="paragraph" w:styleId="NormalWeb">
    <w:name w:val="Normal (Web)"/>
    <w:basedOn w:val="Normal"/>
    <w:rsid w:val="005C7BC6"/>
    <w:pPr>
      <w:spacing w:before="100" w:beforeAutospacing="1" w:after="100" w:afterAutospacing="1"/>
    </w:pPr>
    <w:rPr>
      <w:sz w:val="24"/>
      <w:szCs w:val="24"/>
    </w:rPr>
  </w:style>
  <w:style w:type="paragraph" w:styleId="Textodebalo">
    <w:name w:val="Balloon Text"/>
    <w:basedOn w:val="Normal"/>
    <w:semiHidden/>
    <w:rsid w:val="00AB212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B7E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BB7E7C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A11F0F"/>
    <w:pPr>
      <w:tabs>
        <w:tab w:val="left" w:pos="851"/>
        <w:tab w:val="right" w:leader="dot" w:pos="8495"/>
      </w:tabs>
      <w:spacing w:after="100" w:line="276" w:lineRule="auto"/>
      <w:ind w:left="220"/>
    </w:pPr>
    <w:rPr>
      <w:rFonts w:ascii="Calibri" w:hAnsi="Calibri"/>
      <w:sz w:val="22"/>
      <w:szCs w:val="2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167030"/>
    <w:pPr>
      <w:tabs>
        <w:tab w:val="left" w:pos="660"/>
        <w:tab w:val="right" w:leader="dot" w:pos="8495"/>
      </w:tabs>
      <w:spacing w:after="100" w:line="276" w:lineRule="auto"/>
    </w:pPr>
    <w:rPr>
      <w:rFonts w:ascii="Calibri" w:hAnsi="Calibri"/>
      <w:sz w:val="22"/>
      <w:szCs w:val="22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2F3BD9"/>
    <w:pPr>
      <w:tabs>
        <w:tab w:val="left" w:pos="851"/>
        <w:tab w:val="right" w:leader="dot" w:pos="8495"/>
      </w:tabs>
      <w:spacing w:after="100" w:line="276" w:lineRule="auto"/>
      <w:ind w:left="224"/>
    </w:pPr>
    <w:rPr>
      <w:rFonts w:ascii="Calibri" w:hAnsi="Calibri"/>
      <w:sz w:val="22"/>
      <w:szCs w:val="22"/>
      <w:lang w:eastAsia="en-US"/>
    </w:rPr>
  </w:style>
  <w:style w:type="paragraph" w:customStyle="1" w:styleId="Estilo1">
    <w:name w:val="Estilo1"/>
    <w:basedOn w:val="Ttulo4"/>
    <w:link w:val="Estilo1Char"/>
    <w:qFormat/>
    <w:rsid w:val="004D1090"/>
    <w:pPr>
      <w:spacing w:beforeLines="60" w:afterLines="60" w:line="280" w:lineRule="atLeast"/>
      <w:jc w:val="both"/>
    </w:pPr>
    <w:rPr>
      <w:rFonts w:ascii="Verdana" w:hAnsi="Verdana"/>
      <w:i w:val="0"/>
    </w:rPr>
  </w:style>
  <w:style w:type="paragraph" w:customStyle="1" w:styleId="Default">
    <w:name w:val="Default"/>
    <w:rsid w:val="005275BE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Ttulo4Char">
    <w:name w:val="Título 4 Char"/>
    <w:basedOn w:val="Fontepargpadro"/>
    <w:link w:val="Ttulo4"/>
    <w:rsid w:val="004D1090"/>
    <w:rPr>
      <w:b/>
      <w:i/>
    </w:rPr>
  </w:style>
  <w:style w:type="character" w:customStyle="1" w:styleId="Estilo1Char">
    <w:name w:val="Estilo1 Char"/>
    <w:basedOn w:val="Ttulo4Char"/>
    <w:link w:val="Estilo1"/>
    <w:rsid w:val="004D1090"/>
    <w:rPr>
      <w:rFonts w:ascii="Verdana" w:hAnsi="Verdana"/>
      <w:b/>
      <w:i w:val="0"/>
    </w:rPr>
  </w:style>
  <w:style w:type="paragraph" w:styleId="PargrafodaLista">
    <w:name w:val="List Paragraph"/>
    <w:basedOn w:val="Normal"/>
    <w:uiPriority w:val="34"/>
    <w:qFormat/>
    <w:rsid w:val="00D12FC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HighlightedVariable">
    <w:name w:val="Highlighted Variable"/>
    <w:rsid w:val="008510ED"/>
    <w:rPr>
      <w:color w:val="0000FF"/>
    </w:rPr>
  </w:style>
  <w:style w:type="character" w:styleId="Hyperlink">
    <w:name w:val="Hyperlink"/>
    <w:basedOn w:val="Fontepargpadro"/>
    <w:uiPriority w:val="99"/>
    <w:unhideWhenUsed/>
    <w:rsid w:val="00EC656C"/>
    <w:rPr>
      <w:color w:val="0000FF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391F2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91F29"/>
  </w:style>
  <w:style w:type="character" w:customStyle="1" w:styleId="TextodecomentrioChar">
    <w:name w:val="Texto de comentário Char"/>
    <w:basedOn w:val="Fontepargpadro"/>
    <w:link w:val="Textodecomentrio"/>
    <w:uiPriority w:val="99"/>
    <w:rsid w:val="00391F29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91F2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91F29"/>
    <w:rPr>
      <w:b/>
      <w:bCs/>
    </w:rPr>
  </w:style>
  <w:style w:type="paragraph" w:styleId="Reviso">
    <w:name w:val="Revision"/>
    <w:hidden/>
    <w:uiPriority w:val="99"/>
    <w:semiHidden/>
    <w:rsid w:val="008F0779"/>
  </w:style>
  <w:style w:type="paragraph" w:styleId="Pr-formataoHTML">
    <w:name w:val="HTML Preformatted"/>
    <w:basedOn w:val="Normal"/>
    <w:link w:val="Pr-formataoHTMLChar"/>
    <w:uiPriority w:val="99"/>
    <w:unhideWhenUsed/>
    <w:rsid w:val="008F07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8F0779"/>
    <w:rPr>
      <w:rFonts w:ascii="Courier New" w:hAnsi="Courier New" w:cs="Courier New"/>
    </w:rPr>
  </w:style>
  <w:style w:type="character" w:styleId="nfase">
    <w:name w:val="Emphasis"/>
    <w:basedOn w:val="Fontepargpadro"/>
    <w:uiPriority w:val="20"/>
    <w:qFormat/>
    <w:rsid w:val="00C039B9"/>
    <w:rPr>
      <w:i/>
      <w:iCs/>
    </w:rPr>
  </w:style>
  <w:style w:type="character" w:customStyle="1" w:styleId="apple-converted-space">
    <w:name w:val="apple-converted-space"/>
    <w:basedOn w:val="Fontepargpadro"/>
    <w:rsid w:val="00622583"/>
  </w:style>
  <w:style w:type="paragraph" w:styleId="SemEspaamento">
    <w:name w:val="No Spacing"/>
    <w:link w:val="SemEspaamentoChar"/>
    <w:uiPriority w:val="1"/>
    <w:qFormat/>
    <w:rsid w:val="00934E3B"/>
    <w:rPr>
      <w:rFonts w:ascii="Calibri" w:hAnsi="Calibri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934E3B"/>
    <w:rPr>
      <w:rFonts w:ascii="Calibri" w:hAnsi="Calibri"/>
      <w:sz w:val="22"/>
      <w:szCs w:val="22"/>
      <w:lang w:val="pt-BR" w:eastAsia="en-US" w:bidi="ar-SA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0486E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0486E"/>
  </w:style>
  <w:style w:type="character" w:styleId="Refdenotaderodap">
    <w:name w:val="footnote reference"/>
    <w:basedOn w:val="Fontepargpadro"/>
    <w:uiPriority w:val="99"/>
    <w:semiHidden/>
    <w:unhideWhenUsed/>
    <w:rsid w:val="00B0486E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E09F8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E09F8"/>
  </w:style>
  <w:style w:type="character" w:styleId="Refdenotadefim">
    <w:name w:val="endnote reference"/>
    <w:basedOn w:val="Fontepargpadro"/>
    <w:uiPriority w:val="99"/>
    <w:semiHidden/>
    <w:unhideWhenUsed/>
    <w:rsid w:val="005E09F8"/>
    <w:rPr>
      <w:vertAlign w:val="superscript"/>
    </w:rPr>
  </w:style>
  <w:style w:type="paragraph" w:customStyle="1" w:styleId="subtitulo">
    <w:name w:val="subtitulo"/>
    <w:basedOn w:val="Normal"/>
    <w:rsid w:val="00597767"/>
    <w:pPr>
      <w:jc w:val="both"/>
    </w:pPr>
    <w:rPr>
      <w:rFonts w:ascii="Arial" w:hAnsi="Arial"/>
      <w:b/>
      <w:caps/>
      <w:sz w:val="28"/>
    </w:rPr>
  </w:style>
  <w:style w:type="character" w:customStyle="1" w:styleId="CorpodetextoChar">
    <w:name w:val="Corpo de texto Char"/>
    <w:basedOn w:val="Fontepargpadro"/>
    <w:link w:val="Corpodetexto"/>
    <w:rsid w:val="00CF1BED"/>
    <w:rPr>
      <w:color w:val="00008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2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http://www.contatoseguro.com.br/grupoedsonqueiroz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49657103F1A4F06B68F4F1D40BA7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E9349-97ED-4989-83FA-E8EA8EED2933}"/>
      </w:docPartPr>
      <w:docPartBody>
        <w:p w:rsidR="003A79C1" w:rsidRDefault="00BC0A05" w:rsidP="007C02DF">
          <w:pPr>
            <w:pStyle w:val="D49657103F1A4F06B68F4F1D40BA772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[Digite o 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2DF"/>
    <w:rsid w:val="00001FBF"/>
    <w:rsid w:val="00074361"/>
    <w:rsid w:val="000A23F2"/>
    <w:rsid w:val="000B30C6"/>
    <w:rsid w:val="000D4F06"/>
    <w:rsid w:val="000D66A6"/>
    <w:rsid w:val="000E00DB"/>
    <w:rsid w:val="000E08DE"/>
    <w:rsid w:val="0012110C"/>
    <w:rsid w:val="0013696D"/>
    <w:rsid w:val="0017180F"/>
    <w:rsid w:val="00186932"/>
    <w:rsid w:val="001B6D67"/>
    <w:rsid w:val="00255CCF"/>
    <w:rsid w:val="00270065"/>
    <w:rsid w:val="00293CF3"/>
    <w:rsid w:val="0029780E"/>
    <w:rsid w:val="00312A62"/>
    <w:rsid w:val="00335585"/>
    <w:rsid w:val="00346E25"/>
    <w:rsid w:val="00366D60"/>
    <w:rsid w:val="00390AEC"/>
    <w:rsid w:val="003924F6"/>
    <w:rsid w:val="003A242A"/>
    <w:rsid w:val="003A79C1"/>
    <w:rsid w:val="003B4532"/>
    <w:rsid w:val="003C1AAC"/>
    <w:rsid w:val="003D5249"/>
    <w:rsid w:val="003E0730"/>
    <w:rsid w:val="00417111"/>
    <w:rsid w:val="00474274"/>
    <w:rsid w:val="004A615A"/>
    <w:rsid w:val="004C499E"/>
    <w:rsid w:val="0056636A"/>
    <w:rsid w:val="005A2F8F"/>
    <w:rsid w:val="005C13F1"/>
    <w:rsid w:val="005D168D"/>
    <w:rsid w:val="005E1F38"/>
    <w:rsid w:val="006047A7"/>
    <w:rsid w:val="00610180"/>
    <w:rsid w:val="00622118"/>
    <w:rsid w:val="0066397F"/>
    <w:rsid w:val="00664EFF"/>
    <w:rsid w:val="00672E04"/>
    <w:rsid w:val="006741D4"/>
    <w:rsid w:val="006766DE"/>
    <w:rsid w:val="006C4133"/>
    <w:rsid w:val="006C5CD9"/>
    <w:rsid w:val="006E1C6C"/>
    <w:rsid w:val="007047BC"/>
    <w:rsid w:val="007112F5"/>
    <w:rsid w:val="007116E0"/>
    <w:rsid w:val="007143C3"/>
    <w:rsid w:val="00731563"/>
    <w:rsid w:val="00760790"/>
    <w:rsid w:val="007A7F34"/>
    <w:rsid w:val="007C02DF"/>
    <w:rsid w:val="007D2760"/>
    <w:rsid w:val="00844E57"/>
    <w:rsid w:val="00864D7A"/>
    <w:rsid w:val="00871665"/>
    <w:rsid w:val="008D32AE"/>
    <w:rsid w:val="008E1458"/>
    <w:rsid w:val="00900991"/>
    <w:rsid w:val="00925D3B"/>
    <w:rsid w:val="00962843"/>
    <w:rsid w:val="009A10E5"/>
    <w:rsid w:val="009D063A"/>
    <w:rsid w:val="009D5A6E"/>
    <w:rsid w:val="00A11A78"/>
    <w:rsid w:val="00A26048"/>
    <w:rsid w:val="00AC4ADA"/>
    <w:rsid w:val="00AD1E06"/>
    <w:rsid w:val="00AD3EE7"/>
    <w:rsid w:val="00AD737B"/>
    <w:rsid w:val="00B0654A"/>
    <w:rsid w:val="00B12856"/>
    <w:rsid w:val="00B3682C"/>
    <w:rsid w:val="00B40182"/>
    <w:rsid w:val="00B96E3B"/>
    <w:rsid w:val="00BC0A05"/>
    <w:rsid w:val="00BC36F7"/>
    <w:rsid w:val="00BD797B"/>
    <w:rsid w:val="00C00875"/>
    <w:rsid w:val="00C118B0"/>
    <w:rsid w:val="00C14E44"/>
    <w:rsid w:val="00C35607"/>
    <w:rsid w:val="00C6263E"/>
    <w:rsid w:val="00C678F1"/>
    <w:rsid w:val="00C96254"/>
    <w:rsid w:val="00CA0764"/>
    <w:rsid w:val="00CC6E9F"/>
    <w:rsid w:val="00CD0642"/>
    <w:rsid w:val="00CD34A5"/>
    <w:rsid w:val="00D35FF1"/>
    <w:rsid w:val="00D61576"/>
    <w:rsid w:val="00DA59EB"/>
    <w:rsid w:val="00DF3080"/>
    <w:rsid w:val="00E017BF"/>
    <w:rsid w:val="00E20605"/>
    <w:rsid w:val="00E7021F"/>
    <w:rsid w:val="00E80AA2"/>
    <w:rsid w:val="00EA3DB6"/>
    <w:rsid w:val="00EA6983"/>
    <w:rsid w:val="00EE2696"/>
    <w:rsid w:val="00EF6560"/>
    <w:rsid w:val="00EF77D8"/>
    <w:rsid w:val="00F10C52"/>
    <w:rsid w:val="00F1202B"/>
    <w:rsid w:val="00F45328"/>
    <w:rsid w:val="00F66D69"/>
    <w:rsid w:val="00F672A9"/>
    <w:rsid w:val="00FA1B6E"/>
    <w:rsid w:val="00FD02F4"/>
    <w:rsid w:val="00FF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9C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49657103F1A4F06B68F4F1D40BA7729">
    <w:name w:val="D49657103F1A4F06B68F4F1D40BA7729"/>
    <w:rsid w:val="007C02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0ae1c36-ec50-4e66-958a-03fdc192b40c" xsi:nil="true"/>
    <lcf76f155ced4ddcb4097134ff3c332f xmlns="9a2e1f15-bbae-4025-ba41-b7e3d94a58ff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129C286073E54C933BAB8359E8E5BB" ma:contentTypeVersion="12" ma:contentTypeDescription="Crie um novo documento." ma:contentTypeScope="" ma:versionID="8c722028be82133d8d94080a477260bf">
  <xsd:schema xmlns:xsd="http://www.w3.org/2001/XMLSchema" xmlns:xs="http://www.w3.org/2001/XMLSchema" xmlns:p="http://schemas.microsoft.com/office/2006/metadata/properties" xmlns:ns2="9a2e1f15-bbae-4025-ba41-b7e3d94a58ff" xmlns:ns3="a0ae1c36-ec50-4e66-958a-03fdc192b40c" targetNamespace="http://schemas.microsoft.com/office/2006/metadata/properties" ma:root="true" ma:fieldsID="ceb5047b87c2022e328f0afd17aece65" ns2:_="" ns3:_="">
    <xsd:import namespace="9a2e1f15-bbae-4025-ba41-b7e3d94a58ff"/>
    <xsd:import namespace="a0ae1c36-ec50-4e66-958a-03fdc192b4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2e1f15-bbae-4025-ba41-b7e3d94a58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eeecd48a-3561-4242-b13c-3cae0d2113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ae1c36-ec50-4e66-958a-03fdc192b40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c790c9d-9fd8-4dfd-b2d8-20f824be189c}" ma:internalName="TaxCatchAll" ma:showField="CatchAllData" ma:web="a0ae1c36-ec50-4e66-958a-03fdc192b40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6C272B-CC00-4717-98D0-12F3589B55DE}">
  <ds:schemaRefs>
    <ds:schemaRef ds:uri="http://schemas.microsoft.com/office/2006/metadata/properties"/>
    <ds:schemaRef ds:uri="http://schemas.microsoft.com/office/infopath/2007/PartnerControls"/>
    <ds:schemaRef ds:uri="a0ae1c36-ec50-4e66-958a-03fdc192b40c"/>
    <ds:schemaRef ds:uri="9a2e1f15-bbae-4025-ba41-b7e3d94a58ff"/>
  </ds:schemaRefs>
</ds:datastoreItem>
</file>

<file path=customXml/itemProps3.xml><?xml version="1.0" encoding="utf-8"?>
<ds:datastoreItem xmlns:ds="http://schemas.openxmlformats.org/officeDocument/2006/customXml" ds:itemID="{F9E0C33A-4D38-476C-BC0D-6E30988EB41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90D3CAA-EC3E-43B6-BDCD-1129EE7D709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CE25FF8-32EE-4191-A04F-3836134FE2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2e1f15-bbae-4025-ba41-b7e3d94a58ff"/>
    <ds:schemaRef ds:uri="a0ae1c36-ec50-4e66-958a-03fdc192b4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2017</Words>
  <Characters>10896</Characters>
  <Application>Microsoft Office Word</Application>
  <DocSecurity>0</DocSecurity>
  <Lines>90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Política de Fundo Fixo</vt:lpstr>
    </vt:vector>
  </TitlesOfParts>
  <Company>Grupo Edson Queiroz</Company>
  <LinksUpToDate>false</LinksUpToDate>
  <CharactersWithSpaces>12888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Grupo Edson Queiroz</dc:subject>
  <dc:creator>Ailomar</dc:creator>
  <cp:lastModifiedBy>Luis Henrique de Almeida Pereira</cp:lastModifiedBy>
  <cp:revision>3</cp:revision>
  <cp:lastPrinted>2024-07-22T19:37:00Z</cp:lastPrinted>
  <dcterms:created xsi:type="dcterms:W3CDTF">2024-07-22T19:38:00Z</dcterms:created>
  <dcterms:modified xsi:type="dcterms:W3CDTF">2024-07-30T18:13:00Z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0x0101005E04EAA5884C4F4BAF77A4DB03F992C1</vt:lpwstr>
  </property>
  <property fmtid="{D5CDD505-2E9C-101B-9397-08002B2CF9AE}" pid="3" name="MediaServiceImageTags">
    <vt:lpwstr/>
  </property>
  <property fmtid="{D5CDD505-2E9C-101B-9397-08002B2CF9AE}" pid="4" name="ClassificationContentMarkingFooterShapeIds">
    <vt:lpwstr>1,6,7</vt:lpwstr>
  </property>
  <property fmtid="{D5CDD505-2E9C-101B-9397-08002B2CF9AE}" pid="5" name="ClassificationContentMarkingFooterFontProps">
    <vt:lpwstr>#000000,10,Calibri</vt:lpwstr>
  </property>
  <property fmtid="{D5CDD505-2E9C-101B-9397-08002B2CF9AE}" pid="6" name="ClassificationContentMarkingFooterText">
    <vt:lpwstr>Classificação: Público</vt:lpwstr>
  </property>
  <property fmtid="{D5CDD505-2E9C-101B-9397-08002B2CF9AE}" pid="7" name="MSIP_Label_6c75bd44-d848-48c3-9a6d-b84dedcfe44b_Enabled">
    <vt:lpwstr>true</vt:lpwstr>
  </property>
  <property fmtid="{D5CDD505-2E9C-101B-9397-08002B2CF9AE}" pid="8" name="MSIP_Label_6c75bd44-d848-48c3-9a6d-b84dedcfe44b_SetDate">
    <vt:lpwstr>2024-07-30T18:13:04Z</vt:lpwstr>
  </property>
  <property fmtid="{D5CDD505-2E9C-101B-9397-08002B2CF9AE}" pid="9" name="MSIP_Label_6c75bd44-d848-48c3-9a6d-b84dedcfe44b_Method">
    <vt:lpwstr>Privileged</vt:lpwstr>
  </property>
  <property fmtid="{D5CDD505-2E9C-101B-9397-08002B2CF9AE}" pid="10" name="MSIP_Label_6c75bd44-d848-48c3-9a6d-b84dedcfe44b_Name">
    <vt:lpwstr>Público</vt:lpwstr>
  </property>
  <property fmtid="{D5CDD505-2E9C-101B-9397-08002B2CF9AE}" pid="11" name="MSIP_Label_6c75bd44-d848-48c3-9a6d-b84dedcfe44b_SiteId">
    <vt:lpwstr>6a8be92d-525c-4849-8ce7-35f812b77a5d</vt:lpwstr>
  </property>
  <property fmtid="{D5CDD505-2E9C-101B-9397-08002B2CF9AE}" pid="12" name="MSIP_Label_6c75bd44-d848-48c3-9a6d-b84dedcfe44b_ActionId">
    <vt:lpwstr>0c2ad4bd-ea4b-4069-80ac-4bce49098d4c</vt:lpwstr>
  </property>
  <property fmtid="{D5CDD505-2E9C-101B-9397-08002B2CF9AE}" pid="13" name="MSIP_Label_6c75bd44-d848-48c3-9a6d-b84dedcfe44b_ContentBits">
    <vt:lpwstr>2</vt:lpwstr>
  </property>
</Properties>
</file>