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0919" w14:textId="77777777" w:rsidR="00A66330" w:rsidRDefault="006222F9" w:rsidP="00B01C1C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28EE8F6" wp14:editId="3F8BCA3B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14862" cy="1314450"/>
                <wp:effectExtent l="0" t="0" r="2413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3" o:spid="_x0000_s1025" style="width:623.2pt;height:103.5pt;margin-top:0;margin-left:0;mso-height-percent: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65f91"/>
            </w:pict>
          </mc:Fallback>
        </mc:AlternateContent>
      </w:r>
      <w:r w:rsidR="00B85E45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0DA215C" wp14:editId="7B3EB4CA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 w:rsidR="00B85E45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FAA98A7" wp14:editId="3EAF0E78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</w:p>
    <w:p w14:paraId="1F33C220" w14:textId="14224AD6" w:rsidR="00701447" w:rsidRDefault="006222F9" w:rsidP="00DF6BDC">
      <w:pPr>
        <w:pStyle w:val="SemEspaamento"/>
        <w:spacing w:beforeLines="120" w:before="288" w:afterLines="120" w:after="288" w:line="240" w:lineRule="atLeast"/>
        <w:rPr>
          <w:rFonts w:asciiTheme="majorHAnsi" w:eastAsiaTheme="majorEastAsia" w:hAnsiTheme="majorHAnsi" w:cstheme="majorBidi"/>
          <w:sz w:val="70"/>
          <w:szCs w:val="70"/>
        </w:rPr>
      </w:pPr>
      <w:r w:rsidRPr="006773FD">
        <w:rPr>
          <w:rFonts w:asciiTheme="majorHAnsi" w:eastAsiaTheme="majorEastAsia" w:hAnsiTheme="majorHAnsi" w:cstheme="majorBidi"/>
          <w:sz w:val="70"/>
          <w:szCs w:val="70"/>
        </w:rPr>
        <w:fldChar w:fldCharType="begin"/>
      </w:r>
      <w:r w:rsidRPr="006773FD">
        <w:rPr>
          <w:rFonts w:asciiTheme="majorHAnsi" w:eastAsiaTheme="majorEastAsia" w:hAnsiTheme="majorHAnsi" w:cstheme="majorBidi"/>
          <w:sz w:val="70"/>
          <w:szCs w:val="70"/>
        </w:rPr>
        <w:instrText xml:space="preserve"> DOCVARIABLE  TITLE  \* MERGEFORMAT </w:instrText>
      </w:r>
      <w:r w:rsidRPr="006773FD">
        <w:rPr>
          <w:rFonts w:asciiTheme="majorHAnsi" w:eastAsiaTheme="majorEastAsia" w:hAnsiTheme="majorHAnsi" w:cstheme="majorBidi"/>
          <w:sz w:val="70"/>
          <w:szCs w:val="70"/>
        </w:rPr>
        <w:fldChar w:fldCharType="separate"/>
      </w:r>
      <w:r>
        <w:rPr>
          <w:rFonts w:asciiTheme="majorHAnsi" w:eastAsiaTheme="majorEastAsia" w:hAnsiTheme="majorHAnsi" w:cstheme="majorBidi"/>
          <w:sz w:val="70"/>
          <w:szCs w:val="70"/>
        </w:rPr>
        <w:t>Procedimento para Execução de Projetos de TI</w:t>
      </w:r>
      <w:r w:rsidRPr="006773FD">
        <w:rPr>
          <w:rFonts w:asciiTheme="majorHAnsi" w:eastAsiaTheme="majorEastAsia" w:hAnsiTheme="majorHAnsi" w:cstheme="majorBidi"/>
          <w:sz w:val="70"/>
          <w:szCs w:val="70"/>
        </w:rPr>
        <w:fldChar w:fldCharType="end"/>
      </w:r>
    </w:p>
    <w:p w14:paraId="1FAB0863" w14:textId="77777777" w:rsidR="00A66330" w:rsidRPr="002804BC" w:rsidRDefault="006222F9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85E45" w:rsidRPr="002804BC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14:paraId="7F6D91BB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297CB5FC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305E528C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2D91A212" w14:textId="77777777" w:rsidR="00A66330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470364E1" w14:textId="77777777" w:rsidR="00A66330" w:rsidRDefault="00A66330" w:rsidP="00925F43">
      <w:pPr>
        <w:spacing w:beforeLines="120" w:before="288" w:afterLines="120" w:after="288" w:line="240" w:lineRule="atLeast"/>
        <w:jc w:val="both"/>
      </w:pPr>
    </w:p>
    <w:p w14:paraId="6841EB7F" w14:textId="77777777" w:rsidR="00BF5788" w:rsidRPr="00F24506" w:rsidRDefault="006222F9" w:rsidP="00F24506">
      <w:pPr>
        <w:jc w:val="center"/>
        <w:rPr>
          <w:rFonts w:ascii="Verdana" w:hAnsi="Verdana"/>
          <w:b/>
          <w:bCs/>
          <w:color w:val="365F91"/>
          <w:lang w:eastAsia="en-US"/>
        </w:rPr>
      </w:pPr>
      <w:r>
        <w:rPr>
          <w:rFonts w:asciiTheme="minorHAnsi" w:eastAsiaTheme="majorEastAsia" w:hAnsiTheme="minorHAns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CCAD63A" wp14:editId="6C895798">
                <wp:simplePos x="0" y="0"/>
                <wp:positionH relativeFrom="page">
                  <wp:posOffset>-190500</wp:posOffset>
                </wp:positionH>
                <wp:positionV relativeFrom="page">
                  <wp:posOffset>9315450</wp:posOffset>
                </wp:positionV>
                <wp:extent cx="7914862" cy="1363345"/>
                <wp:effectExtent l="0" t="0" r="24130" b="2730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4862" cy="1363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width:623.2pt;height:107.35pt;margin-top:733.5pt;margin-left:-15pt;mso-height-percent:0;mso-height-relative:top-margin-area;mso-position-horizontal-relative:page;mso-position-vertical-relative:page;mso-width-percent:105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 w:rsidR="00B85E45">
        <w:br w:type="page"/>
      </w:r>
      <w:r w:rsidR="001E1B11" w:rsidRPr="00F24506">
        <w:rPr>
          <w:rFonts w:ascii="Verdana" w:hAnsi="Verdana"/>
          <w:b/>
        </w:rPr>
        <w:lastRenderedPageBreak/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EndPr/>
      <w:sdtContent>
        <w:p w14:paraId="43F44639" w14:textId="77777777" w:rsidR="003A59CB" w:rsidRPr="00BE69A7" w:rsidRDefault="003A59CB" w:rsidP="00925F43">
          <w:pPr>
            <w:pStyle w:val="CabealhodoSumrio"/>
            <w:numPr>
              <w:ilvl w:val="0"/>
              <w:numId w:val="0"/>
            </w:numPr>
            <w:spacing w:beforeLines="120" w:before="288" w:afterLines="120" w:after="288" w:line="240" w:lineRule="atLeast"/>
            <w:ind w:left="420" w:hanging="420"/>
            <w:rPr>
              <w:rFonts w:ascii="Verdana" w:hAnsi="Verdana"/>
              <w:sz w:val="20"/>
              <w:szCs w:val="20"/>
            </w:rPr>
          </w:pPr>
        </w:p>
        <w:p w14:paraId="0D36BF71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BE69A7">
            <w:rPr>
              <w:rFonts w:ascii="Verdana" w:hAnsi="Verdana"/>
              <w:sz w:val="20"/>
              <w:szCs w:val="20"/>
            </w:rPr>
            <w:fldChar w:fldCharType="begin"/>
          </w:r>
          <w:r w:rsidR="003A59CB" w:rsidRPr="00BE69A7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E69A7">
            <w:rPr>
              <w:rFonts w:ascii="Verdana" w:hAnsi="Verdana"/>
              <w:sz w:val="20"/>
              <w:szCs w:val="20"/>
            </w:rPr>
            <w:fldChar w:fldCharType="separate"/>
          </w:r>
          <w:hyperlink w:anchor="_Toc164419114" w:history="1">
            <w:r w:rsidRPr="005C3DD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1783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15" w:history="1">
            <w:r w:rsidRPr="005C3DD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BEAE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16" w:history="1">
            <w:r w:rsidRPr="005C3DD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DOCUMENTOS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D4A1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17" w:history="1">
            <w:r w:rsidRPr="005C3DD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TERMOS 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FFE7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18" w:history="1">
            <w:r w:rsidRPr="005C3DD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0B78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19" w:history="1">
            <w:r w:rsidRPr="005C3DD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COMENTÁRIOS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FF088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20" w:history="1">
            <w:r w:rsidRPr="005C3DD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6780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21" w:history="1">
            <w:r w:rsidRPr="005C3DD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6806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22" w:history="1">
            <w:r w:rsidRPr="005C3DD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EQUIPE DE ELABORAÇÃO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95CF" w14:textId="77777777" w:rsidR="00F06721" w:rsidRDefault="006222F9">
          <w:pPr>
            <w:pStyle w:val="Sumrio1"/>
            <w:tabs>
              <w:tab w:val="left" w:pos="720"/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19123" w:history="1">
            <w:r w:rsidRPr="005C3DD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C3DDF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_Toc164419123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E1B1" w14:textId="77777777" w:rsidR="003A59CB" w:rsidRPr="00BE69A7" w:rsidRDefault="006222F9" w:rsidP="00B139C5">
          <w:pPr>
            <w:spacing w:beforeLines="120" w:before="288" w:afterLines="120" w:after="288" w:line="240" w:lineRule="atLeast"/>
            <w:rPr>
              <w:rFonts w:ascii="Verdana" w:hAnsi="Verdana"/>
            </w:rPr>
          </w:pPr>
          <w:r w:rsidRPr="00BE69A7">
            <w:rPr>
              <w:rFonts w:ascii="Verdana" w:hAnsi="Verdana"/>
            </w:rPr>
            <w:fldChar w:fldCharType="end"/>
          </w:r>
        </w:p>
      </w:sdtContent>
    </w:sdt>
    <w:p w14:paraId="398325AF" w14:textId="77777777" w:rsidR="00BF5788" w:rsidRPr="00BE69A7" w:rsidRDefault="00BF5788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77497101" w14:textId="77777777" w:rsidR="00663CF2" w:rsidRDefault="00663CF2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578129AD" w14:textId="77777777" w:rsidR="00313512" w:rsidRPr="00BE69A7" w:rsidRDefault="006222F9" w:rsidP="00B73A1A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0" w:name="_Toc326600083"/>
      <w:bookmarkStart w:id="1" w:name="_Toc327256040"/>
      <w:bookmarkStart w:id="2" w:name="_Toc327258885"/>
      <w:r>
        <w:br w:type="page"/>
      </w:r>
      <w:bookmarkStart w:id="3" w:name="_Toc161065252"/>
      <w:bookmarkStart w:id="4" w:name="_Toc164419114"/>
      <w:r>
        <w:lastRenderedPageBreak/>
        <w:t>OBJETIVO</w:t>
      </w:r>
      <w:bookmarkEnd w:id="3"/>
      <w:bookmarkEnd w:id="4"/>
    </w:p>
    <w:p w14:paraId="1128A47F" w14:textId="77777777" w:rsidR="00313512" w:rsidRDefault="006222F9" w:rsidP="00B73A1A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3C2A3A">
        <w:rPr>
          <w:rFonts w:ascii="Verdana" w:hAnsi="Verdana"/>
          <w:sz w:val="20"/>
          <w:szCs w:val="20"/>
        </w:rPr>
        <w:t>Es</w:t>
      </w:r>
      <w:r w:rsidR="00151E4A">
        <w:rPr>
          <w:rFonts w:ascii="Verdana" w:hAnsi="Verdana"/>
          <w:sz w:val="20"/>
          <w:szCs w:val="20"/>
        </w:rPr>
        <w:t>t</w:t>
      </w:r>
      <w:r w:rsidRPr="003C2A3A">
        <w:rPr>
          <w:rFonts w:ascii="Verdana" w:hAnsi="Verdana"/>
          <w:sz w:val="20"/>
          <w:szCs w:val="20"/>
        </w:rPr>
        <w:t xml:space="preserve">e </w:t>
      </w:r>
      <w:r w:rsidR="00824F12">
        <w:rPr>
          <w:rFonts w:ascii="Verdana" w:hAnsi="Verdana"/>
          <w:sz w:val="20"/>
          <w:szCs w:val="20"/>
        </w:rPr>
        <w:t>procedimento</w:t>
      </w:r>
      <w:r w:rsidRPr="003C2A3A">
        <w:rPr>
          <w:rFonts w:ascii="Verdana" w:hAnsi="Verdana"/>
          <w:sz w:val="20"/>
          <w:szCs w:val="20"/>
        </w:rPr>
        <w:t xml:space="preserve"> tem como objeti</w:t>
      </w:r>
      <w:r w:rsidR="00824F12">
        <w:rPr>
          <w:rFonts w:ascii="Verdana" w:hAnsi="Verdana"/>
          <w:sz w:val="20"/>
          <w:szCs w:val="20"/>
        </w:rPr>
        <w:t>vo</w:t>
      </w:r>
      <w:r w:rsidRPr="003C2A3A">
        <w:rPr>
          <w:rFonts w:ascii="Verdana" w:hAnsi="Verdana"/>
          <w:sz w:val="20"/>
          <w:szCs w:val="20"/>
        </w:rPr>
        <w:t xml:space="preserve"> assegurar as boas práticas </w:t>
      </w:r>
      <w:r w:rsidR="00DF6BDC">
        <w:rPr>
          <w:rFonts w:ascii="Verdana" w:hAnsi="Verdana"/>
          <w:sz w:val="20"/>
          <w:szCs w:val="20"/>
        </w:rPr>
        <w:t>na execução</w:t>
      </w:r>
      <w:r w:rsidRPr="003C2A3A">
        <w:rPr>
          <w:rFonts w:ascii="Verdana" w:hAnsi="Verdana"/>
          <w:sz w:val="20"/>
          <w:szCs w:val="20"/>
        </w:rPr>
        <w:t xml:space="preserve"> de projetos de </w:t>
      </w:r>
      <w:r>
        <w:rPr>
          <w:rFonts w:ascii="Verdana" w:hAnsi="Verdana"/>
          <w:sz w:val="20"/>
          <w:szCs w:val="20"/>
        </w:rPr>
        <w:t>TI</w:t>
      </w:r>
      <w:r w:rsidRPr="003C2A3A">
        <w:rPr>
          <w:rFonts w:ascii="Verdana" w:hAnsi="Verdana"/>
          <w:sz w:val="20"/>
          <w:szCs w:val="20"/>
        </w:rPr>
        <w:t xml:space="preserve"> no âmbito do Grupo Edson Queiroz</w:t>
      </w:r>
      <w:r w:rsidR="00824F12">
        <w:rPr>
          <w:rFonts w:ascii="Verdana" w:hAnsi="Verdana"/>
          <w:sz w:val="20"/>
          <w:szCs w:val="20"/>
        </w:rPr>
        <w:t xml:space="preserve"> (GEQ)</w:t>
      </w:r>
      <w:r w:rsidRPr="003C2A3A">
        <w:rPr>
          <w:rFonts w:ascii="Verdana" w:hAnsi="Verdana"/>
          <w:sz w:val="20"/>
          <w:szCs w:val="20"/>
        </w:rPr>
        <w:t>.</w:t>
      </w:r>
    </w:p>
    <w:p w14:paraId="5F3B5D06" w14:textId="77777777" w:rsidR="00313512" w:rsidRPr="00597767" w:rsidRDefault="00313512" w:rsidP="00B73A1A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036C9490" w14:textId="77777777" w:rsidR="00313512" w:rsidRPr="00BE69A7" w:rsidRDefault="006222F9" w:rsidP="00B73A1A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5" w:name="_Toc326600085"/>
      <w:bookmarkStart w:id="6" w:name="_Toc327256042"/>
      <w:bookmarkStart w:id="7" w:name="_Toc327256202"/>
      <w:bookmarkStart w:id="8" w:name="_Toc327256225"/>
      <w:bookmarkStart w:id="9" w:name="_Toc327256304"/>
      <w:bookmarkStart w:id="10" w:name="_Toc327258887"/>
      <w:bookmarkStart w:id="11" w:name="_Toc327866093"/>
      <w:bookmarkStart w:id="12" w:name="_Toc161065253"/>
      <w:bookmarkStart w:id="13" w:name="_Toc164419115"/>
      <w:r w:rsidRPr="00BE69A7">
        <w:t>ABRANGÊNCIA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78C0292" w14:textId="77777777" w:rsidR="00313512" w:rsidRDefault="006222F9" w:rsidP="00B73A1A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122C4E">
        <w:rPr>
          <w:rFonts w:ascii="Verdana" w:hAnsi="Verdana"/>
          <w:sz w:val="20"/>
          <w:szCs w:val="20"/>
        </w:rPr>
        <w:t>Es</w:t>
      </w:r>
      <w:r w:rsidR="00151E4A">
        <w:rPr>
          <w:rFonts w:ascii="Verdana" w:hAnsi="Verdana"/>
          <w:sz w:val="20"/>
          <w:szCs w:val="20"/>
        </w:rPr>
        <w:t>t</w:t>
      </w:r>
      <w:r w:rsidRPr="00122C4E">
        <w:rPr>
          <w:rFonts w:ascii="Verdana" w:hAnsi="Verdana"/>
          <w:sz w:val="20"/>
          <w:szCs w:val="20"/>
        </w:rPr>
        <w:t>e procedimento é aplicável a todas as empresas do Grupo Edson Queiroz (GEQ)</w:t>
      </w:r>
      <w:r w:rsidRPr="00597767">
        <w:rPr>
          <w:rFonts w:ascii="Verdana" w:hAnsi="Verdana"/>
          <w:sz w:val="20"/>
          <w:szCs w:val="20"/>
        </w:rPr>
        <w:t>.</w:t>
      </w:r>
    </w:p>
    <w:p w14:paraId="514B85F6" w14:textId="77777777" w:rsidR="00313512" w:rsidRPr="00597767" w:rsidRDefault="00313512" w:rsidP="00B73A1A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595F0FFF" w14:textId="77777777" w:rsidR="00313512" w:rsidRPr="00BE69A7" w:rsidRDefault="006222F9" w:rsidP="00B73A1A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4" w:name="_Toc326600086"/>
      <w:bookmarkStart w:id="15" w:name="_Toc327256043"/>
      <w:bookmarkStart w:id="16" w:name="_Toc327256203"/>
      <w:bookmarkStart w:id="17" w:name="_Toc327256226"/>
      <w:bookmarkStart w:id="18" w:name="_Toc327256305"/>
      <w:bookmarkStart w:id="19" w:name="_Toc327258888"/>
      <w:bookmarkStart w:id="20" w:name="_Toc327866094"/>
      <w:bookmarkStart w:id="21" w:name="_Toc161065254"/>
      <w:bookmarkStart w:id="22" w:name="_Toc164419116"/>
      <w:r>
        <w:t>DOCUMENTOS DE REFERÊNCIA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EF59D7A" w14:textId="77777777" w:rsidR="00313512" w:rsidRPr="003C2A3A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 w:rsidRPr="003C2A3A">
        <w:rPr>
          <w:rFonts w:ascii="Verdana" w:hAnsi="Verdana"/>
          <w:sz w:val="20"/>
          <w:szCs w:val="20"/>
        </w:rPr>
        <w:t>Metodologia de Gestão de Projetos – TI_v2.1 - 10.11.2023;</w:t>
      </w:r>
    </w:p>
    <w:p w14:paraId="1FA7241E" w14:textId="77777777" w:rsidR="00313512" w:rsidRPr="003C2A3A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 w:rsidRPr="003C2A3A">
        <w:rPr>
          <w:rFonts w:ascii="Verdana" w:hAnsi="Verdana"/>
          <w:sz w:val="20"/>
          <w:szCs w:val="20"/>
        </w:rPr>
        <w:t>Guia PMBOK 7ª edição;</w:t>
      </w:r>
    </w:p>
    <w:p w14:paraId="6A2161B9" w14:textId="77777777" w:rsidR="00313512" w:rsidRPr="003C2A3A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 w:rsidRPr="003C2A3A">
        <w:rPr>
          <w:rFonts w:ascii="Verdana" w:hAnsi="Verdana"/>
          <w:sz w:val="20"/>
          <w:szCs w:val="20"/>
        </w:rPr>
        <w:t>O guia do Scrum 2020 (© 2020 Ken Schwaber and Jeff Sutherland);</w:t>
      </w:r>
    </w:p>
    <w:p w14:paraId="1DAED358" w14:textId="77777777" w:rsidR="00313512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 w:rsidRPr="003C2A3A">
        <w:rPr>
          <w:rFonts w:ascii="Verdana" w:hAnsi="Verdana"/>
          <w:sz w:val="20"/>
          <w:szCs w:val="20"/>
        </w:rPr>
        <w:t>Código da Cultu</w:t>
      </w:r>
      <w:r w:rsidR="00824F12">
        <w:rPr>
          <w:rFonts w:ascii="Verdana" w:hAnsi="Verdana"/>
          <w:sz w:val="20"/>
          <w:szCs w:val="20"/>
        </w:rPr>
        <w:t>ra</w:t>
      </w:r>
      <w:r w:rsidRPr="003C2A3A">
        <w:rPr>
          <w:rFonts w:ascii="Verdana" w:hAnsi="Verdana"/>
          <w:sz w:val="20"/>
          <w:szCs w:val="20"/>
        </w:rPr>
        <w:t xml:space="preserve"> GEQ</w:t>
      </w:r>
      <w:r>
        <w:rPr>
          <w:rFonts w:ascii="Verdana" w:hAnsi="Verdana"/>
          <w:sz w:val="20"/>
          <w:szCs w:val="20"/>
        </w:rPr>
        <w:t>;</w:t>
      </w:r>
    </w:p>
    <w:p w14:paraId="56EEA857" w14:textId="77777777" w:rsidR="00313512" w:rsidRPr="00EC3348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 w:rsidRPr="00EC3348">
        <w:rPr>
          <w:rFonts w:ascii="Verdana" w:hAnsi="Verdana"/>
          <w:sz w:val="20"/>
          <w:szCs w:val="20"/>
        </w:rPr>
        <w:t xml:space="preserve">Procedimento </w:t>
      </w:r>
      <w:r w:rsidR="00EC3348" w:rsidRPr="00EC3348">
        <w:rPr>
          <w:rFonts w:ascii="Verdana" w:hAnsi="Verdana"/>
          <w:sz w:val="20"/>
          <w:szCs w:val="20"/>
        </w:rPr>
        <w:t>para Análise e Classificação de Projetos de TI</w:t>
      </w:r>
      <w:r w:rsidRPr="00EC3348">
        <w:rPr>
          <w:rFonts w:ascii="Verdana" w:hAnsi="Verdana"/>
          <w:sz w:val="20"/>
          <w:szCs w:val="20"/>
        </w:rPr>
        <w:t>;</w:t>
      </w:r>
    </w:p>
    <w:p w14:paraId="1CBCF57D" w14:textId="77777777" w:rsidR="00313512" w:rsidRPr="00B042A2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firstLine="13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Política de Gestão de Projetos Vitais.</w:t>
      </w:r>
    </w:p>
    <w:p w14:paraId="182274C2" w14:textId="77777777" w:rsidR="00313512" w:rsidRPr="00632E0F" w:rsidRDefault="00313512" w:rsidP="00B73A1A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7CE600BA" w14:textId="77777777" w:rsidR="00313512" w:rsidRDefault="006222F9" w:rsidP="00B73A1A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23" w:name="_Toc161065255"/>
      <w:bookmarkStart w:id="24" w:name="_Toc164419117"/>
      <w:r>
        <w:t xml:space="preserve">TERMOS E </w:t>
      </w:r>
      <w:r>
        <w:t>DEFINIÇÕES</w:t>
      </w:r>
      <w:bookmarkEnd w:id="23"/>
      <w:bookmarkEnd w:id="24"/>
    </w:p>
    <w:p w14:paraId="1EB6E000" w14:textId="77777777" w:rsidR="00313512" w:rsidRPr="00476C44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811ABA">
        <w:rPr>
          <w:rFonts w:ascii="Verdana" w:hAnsi="Verdana"/>
          <w:b/>
          <w:bCs/>
          <w:sz w:val="20"/>
          <w:szCs w:val="20"/>
        </w:rPr>
        <w:t>Demanda:</w:t>
      </w:r>
      <w:r w:rsidRPr="00811ABA">
        <w:rPr>
          <w:rFonts w:ascii="Verdana" w:hAnsi="Verdana"/>
          <w:sz w:val="20"/>
          <w:szCs w:val="20"/>
        </w:rPr>
        <w:t xml:space="preserve"> </w:t>
      </w:r>
      <w:r w:rsidR="00824F12">
        <w:rPr>
          <w:rFonts w:ascii="Verdana" w:hAnsi="Verdana"/>
          <w:sz w:val="20"/>
          <w:szCs w:val="20"/>
        </w:rPr>
        <w:t>n</w:t>
      </w:r>
      <w:r w:rsidRPr="00811ABA">
        <w:rPr>
          <w:rFonts w:ascii="Verdana" w:hAnsi="Verdana"/>
          <w:sz w:val="20"/>
          <w:szCs w:val="20"/>
        </w:rPr>
        <w:t xml:space="preserve">ecessidade do cliente relacionada a melhorias de ferramentas, processos, ativos, sistemas e infraestrutura de TI que tenha um </w:t>
      </w:r>
      <w:r w:rsidRPr="00476C44">
        <w:rPr>
          <w:rFonts w:ascii="Verdana" w:hAnsi="Verdana"/>
          <w:sz w:val="20"/>
          <w:szCs w:val="20"/>
        </w:rPr>
        <w:t>esforço de até 159 horas</w:t>
      </w:r>
      <w:r w:rsidR="00B73A1A" w:rsidRPr="00476C44">
        <w:rPr>
          <w:rFonts w:ascii="Verdana" w:hAnsi="Verdana"/>
          <w:sz w:val="20"/>
          <w:szCs w:val="20"/>
        </w:rPr>
        <w:t>,</w:t>
      </w:r>
      <w:r w:rsidRPr="00476C44">
        <w:rPr>
          <w:rFonts w:ascii="Verdana" w:hAnsi="Verdana"/>
          <w:sz w:val="20"/>
          <w:szCs w:val="20"/>
        </w:rPr>
        <w:t xml:space="preserve"> considerando to</w:t>
      </w:r>
      <w:r w:rsidR="00F72E72" w:rsidRPr="00476C44">
        <w:rPr>
          <w:rFonts w:ascii="Verdana" w:hAnsi="Verdana"/>
          <w:sz w:val="20"/>
          <w:szCs w:val="20"/>
        </w:rPr>
        <w:t>d</w:t>
      </w:r>
      <w:r w:rsidRPr="00476C44">
        <w:rPr>
          <w:rFonts w:ascii="Verdana" w:hAnsi="Verdana"/>
          <w:sz w:val="20"/>
          <w:szCs w:val="20"/>
        </w:rPr>
        <w:t>as as áreas de TI.</w:t>
      </w:r>
    </w:p>
    <w:p w14:paraId="68BC205C" w14:textId="77777777" w:rsidR="004A2D4C" w:rsidRPr="00476C44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476C44">
        <w:rPr>
          <w:rFonts w:ascii="Verdana" w:hAnsi="Verdana"/>
          <w:b/>
          <w:bCs/>
          <w:sz w:val="20"/>
          <w:szCs w:val="20"/>
        </w:rPr>
        <w:t>Líder de Projeto</w:t>
      </w:r>
      <w:r w:rsidR="00476C44" w:rsidRPr="00476C44">
        <w:rPr>
          <w:rFonts w:ascii="Verdana" w:hAnsi="Verdana"/>
          <w:b/>
          <w:bCs/>
          <w:sz w:val="20"/>
          <w:szCs w:val="20"/>
        </w:rPr>
        <w:t xml:space="preserve"> de TI: </w:t>
      </w:r>
      <w:r w:rsidR="00476C44" w:rsidRPr="00476C44">
        <w:rPr>
          <w:rStyle w:val="ui-provider"/>
          <w:rFonts w:ascii="Verdana" w:hAnsi="Verdana"/>
          <w:sz w:val="20"/>
          <w:szCs w:val="20"/>
        </w:rPr>
        <w:t>é um profissional no campo de gerência de projetos que tem a responsabilidade de</w:t>
      </w:r>
      <w:r w:rsidR="00476C44">
        <w:rPr>
          <w:rStyle w:val="ui-provider"/>
          <w:rFonts w:ascii="Verdana" w:hAnsi="Verdana"/>
          <w:sz w:val="20"/>
          <w:szCs w:val="20"/>
        </w:rPr>
        <w:t xml:space="preserve"> planeja</w:t>
      </w:r>
      <w:r w:rsidR="00100D3B">
        <w:rPr>
          <w:rStyle w:val="ui-provider"/>
          <w:rFonts w:ascii="Verdana" w:hAnsi="Verdana"/>
          <w:sz w:val="20"/>
          <w:szCs w:val="20"/>
        </w:rPr>
        <w:t>r</w:t>
      </w:r>
      <w:r w:rsidR="00476C44">
        <w:rPr>
          <w:rStyle w:val="ui-provider"/>
          <w:rFonts w:ascii="Verdana" w:hAnsi="Verdana"/>
          <w:sz w:val="20"/>
          <w:szCs w:val="20"/>
        </w:rPr>
        <w:t xml:space="preserve"> e controlar a execu</w:t>
      </w:r>
      <w:r w:rsidR="00100D3B">
        <w:rPr>
          <w:rStyle w:val="ui-provider"/>
          <w:rFonts w:ascii="Verdana" w:hAnsi="Verdana"/>
          <w:sz w:val="20"/>
          <w:szCs w:val="20"/>
        </w:rPr>
        <w:t>ç</w:t>
      </w:r>
      <w:r w:rsidR="00476C44">
        <w:rPr>
          <w:rStyle w:val="ui-provider"/>
          <w:rFonts w:ascii="Verdana" w:hAnsi="Verdana"/>
          <w:sz w:val="20"/>
          <w:szCs w:val="20"/>
        </w:rPr>
        <w:t>ão de projetos</w:t>
      </w:r>
      <w:r w:rsidR="00214749">
        <w:rPr>
          <w:rStyle w:val="ui-provider"/>
          <w:rFonts w:ascii="Verdana" w:hAnsi="Verdana"/>
          <w:sz w:val="20"/>
          <w:szCs w:val="20"/>
        </w:rPr>
        <w:t>;</w:t>
      </w:r>
    </w:p>
    <w:p w14:paraId="14326AC0" w14:textId="77777777" w:rsidR="00313512" w:rsidRPr="006773FD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sz w:val="20"/>
          <w:szCs w:val="20"/>
        </w:rPr>
      </w:pPr>
      <w:r w:rsidRPr="006773FD">
        <w:rPr>
          <w:rFonts w:ascii="Verdana" w:hAnsi="Verdana"/>
          <w:b/>
          <w:bCs/>
          <w:sz w:val="20"/>
          <w:szCs w:val="20"/>
        </w:rPr>
        <w:t>Projetos de TI:</w:t>
      </w:r>
      <w:r w:rsidRPr="006773FD">
        <w:rPr>
          <w:rFonts w:ascii="Verdana" w:hAnsi="Verdana"/>
          <w:sz w:val="20"/>
          <w:szCs w:val="20"/>
        </w:rPr>
        <w:t xml:space="preserve"> </w:t>
      </w:r>
      <w:r w:rsidR="00824F12" w:rsidRPr="006773FD">
        <w:rPr>
          <w:rFonts w:ascii="Verdana" w:hAnsi="Verdana"/>
          <w:sz w:val="20"/>
          <w:szCs w:val="20"/>
        </w:rPr>
        <w:t>u</w:t>
      </w:r>
      <w:r w:rsidRPr="006773FD">
        <w:rPr>
          <w:rFonts w:ascii="Verdana" w:hAnsi="Verdana"/>
          <w:sz w:val="20"/>
          <w:szCs w:val="20"/>
        </w:rPr>
        <w:t>ma demanda que se adequa aos critérios de classificação de projetos definido</w:t>
      </w:r>
      <w:r w:rsidR="00B73A1A" w:rsidRPr="006773FD">
        <w:rPr>
          <w:rFonts w:ascii="Verdana" w:hAnsi="Verdana"/>
          <w:sz w:val="20"/>
          <w:szCs w:val="20"/>
        </w:rPr>
        <w:t>s</w:t>
      </w:r>
      <w:r w:rsidRPr="006773FD">
        <w:rPr>
          <w:rFonts w:ascii="Verdana" w:hAnsi="Verdana"/>
          <w:sz w:val="20"/>
          <w:szCs w:val="20"/>
        </w:rPr>
        <w:t xml:space="preserve"> pelo time de </w:t>
      </w:r>
      <w:r w:rsidR="00B73A1A" w:rsidRPr="006773FD">
        <w:rPr>
          <w:rFonts w:ascii="Verdana" w:hAnsi="Verdana"/>
          <w:sz w:val="20"/>
          <w:szCs w:val="20"/>
        </w:rPr>
        <w:t>A</w:t>
      </w:r>
      <w:r w:rsidRPr="006773FD">
        <w:rPr>
          <w:rFonts w:ascii="Verdana" w:hAnsi="Verdana"/>
          <w:sz w:val="20"/>
          <w:szCs w:val="20"/>
        </w:rPr>
        <w:t xml:space="preserve">nalistas de </w:t>
      </w:r>
      <w:r w:rsidR="00B73A1A" w:rsidRPr="006773FD">
        <w:rPr>
          <w:rFonts w:ascii="Verdana" w:hAnsi="Verdana"/>
          <w:sz w:val="20"/>
          <w:szCs w:val="20"/>
        </w:rPr>
        <w:t>N</w:t>
      </w:r>
      <w:r w:rsidRPr="006773FD">
        <w:rPr>
          <w:rFonts w:ascii="Verdana" w:hAnsi="Verdana"/>
          <w:sz w:val="20"/>
          <w:szCs w:val="20"/>
        </w:rPr>
        <w:t>egócios que possua um esforço superior a 159 horas. Também s</w:t>
      </w:r>
      <w:r w:rsidR="00B73A1A" w:rsidRPr="006773FD">
        <w:rPr>
          <w:rFonts w:ascii="Verdana" w:hAnsi="Verdana"/>
          <w:sz w:val="20"/>
          <w:szCs w:val="20"/>
        </w:rPr>
        <w:t>ão</w:t>
      </w:r>
      <w:r w:rsidRPr="006773FD">
        <w:rPr>
          <w:rFonts w:ascii="Verdana" w:hAnsi="Verdana"/>
          <w:sz w:val="20"/>
          <w:szCs w:val="20"/>
        </w:rPr>
        <w:t xml:space="preserve"> considerados projetos</w:t>
      </w:r>
      <w:r w:rsidR="00100D3B">
        <w:rPr>
          <w:rFonts w:ascii="Verdana" w:hAnsi="Verdana"/>
          <w:sz w:val="20"/>
          <w:szCs w:val="20"/>
        </w:rPr>
        <w:t xml:space="preserve"> as</w:t>
      </w:r>
      <w:r w:rsidRPr="006773FD">
        <w:rPr>
          <w:rFonts w:ascii="Verdana" w:hAnsi="Verdana"/>
          <w:sz w:val="20"/>
          <w:szCs w:val="20"/>
        </w:rPr>
        <w:t xml:space="preserve"> necessidades classificadas como vitais e estratégicas, delegadas pela </w:t>
      </w:r>
      <w:r w:rsidR="00100D3B">
        <w:rPr>
          <w:rFonts w:ascii="Verdana" w:hAnsi="Verdana"/>
          <w:sz w:val="20"/>
          <w:szCs w:val="20"/>
        </w:rPr>
        <w:t>A</w:t>
      </w:r>
      <w:r w:rsidRPr="006773FD">
        <w:rPr>
          <w:rFonts w:ascii="Verdana" w:hAnsi="Verdana"/>
          <w:sz w:val="20"/>
          <w:szCs w:val="20"/>
        </w:rPr>
        <w:t xml:space="preserve">lta </w:t>
      </w:r>
      <w:r w:rsidR="00100D3B">
        <w:rPr>
          <w:rFonts w:ascii="Verdana" w:hAnsi="Verdana"/>
          <w:sz w:val="20"/>
          <w:szCs w:val="20"/>
        </w:rPr>
        <w:t>G</w:t>
      </w:r>
      <w:r w:rsidRPr="006773FD">
        <w:rPr>
          <w:rFonts w:ascii="Verdana" w:hAnsi="Verdana"/>
          <w:sz w:val="20"/>
          <w:szCs w:val="20"/>
        </w:rPr>
        <w:t>estão</w:t>
      </w:r>
      <w:r w:rsidR="00214749">
        <w:rPr>
          <w:rFonts w:ascii="Verdana" w:hAnsi="Verdana"/>
          <w:sz w:val="20"/>
          <w:szCs w:val="20"/>
        </w:rPr>
        <w:t>;</w:t>
      </w:r>
    </w:p>
    <w:p w14:paraId="6D360EDB" w14:textId="77777777" w:rsidR="00313512" w:rsidRPr="00313512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</w:rPr>
      </w:pPr>
      <w:r w:rsidRPr="006773FD">
        <w:rPr>
          <w:rFonts w:ascii="Verdana" w:hAnsi="Verdana"/>
          <w:b/>
          <w:bCs/>
          <w:sz w:val="20"/>
          <w:szCs w:val="20"/>
        </w:rPr>
        <w:t>Projetos vitais:</w:t>
      </w:r>
      <w:r w:rsidRPr="00313512">
        <w:rPr>
          <w:rFonts w:ascii="Verdana" w:hAnsi="Verdana"/>
          <w:b/>
          <w:bCs/>
          <w:sz w:val="20"/>
          <w:szCs w:val="20"/>
        </w:rPr>
        <w:t xml:space="preserve"> </w:t>
      </w:r>
      <w:r w:rsidRPr="00313512">
        <w:rPr>
          <w:rFonts w:ascii="Verdana" w:hAnsi="Verdana"/>
          <w:color w:val="auto"/>
          <w:sz w:val="20"/>
          <w:szCs w:val="20"/>
        </w:rPr>
        <w:t xml:space="preserve">projeto estratégico para a companhia, selecionado pelo Comex para ser </w:t>
      </w:r>
      <w:r w:rsidRPr="00313512">
        <w:rPr>
          <w:rFonts w:ascii="Verdana" w:hAnsi="Verdana"/>
          <w:color w:val="auto"/>
          <w:sz w:val="20"/>
          <w:szCs w:val="20"/>
        </w:rPr>
        <w:t>acompanhado pelo Comitê e Projetos Vitais;</w:t>
      </w:r>
    </w:p>
    <w:p w14:paraId="4DE4CFDC" w14:textId="77777777" w:rsidR="00F24506" w:rsidRPr="00313512" w:rsidRDefault="006222F9" w:rsidP="00B73A1A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</w:rPr>
      </w:pPr>
      <w:r w:rsidRPr="00313512">
        <w:rPr>
          <w:rFonts w:ascii="Verdana" w:hAnsi="Verdana"/>
          <w:b/>
          <w:bCs/>
          <w:i/>
          <w:iCs/>
          <w:sz w:val="20"/>
          <w:szCs w:val="20"/>
        </w:rPr>
        <w:t>Time Shift:</w:t>
      </w:r>
      <w:r w:rsidRPr="00313512">
        <w:rPr>
          <w:rFonts w:ascii="Verdana" w:hAnsi="Verdana"/>
          <w:i/>
          <w:iCs/>
          <w:sz w:val="20"/>
          <w:szCs w:val="20"/>
        </w:rPr>
        <w:t xml:space="preserve"> </w:t>
      </w:r>
      <w:r w:rsidR="00824F12">
        <w:rPr>
          <w:rFonts w:ascii="Verdana" w:hAnsi="Verdana"/>
          <w:sz w:val="20"/>
          <w:szCs w:val="20"/>
        </w:rPr>
        <w:t>s</w:t>
      </w:r>
      <w:r w:rsidRPr="00313512">
        <w:rPr>
          <w:rFonts w:ascii="Verdana" w:hAnsi="Verdana"/>
          <w:sz w:val="20"/>
          <w:szCs w:val="20"/>
        </w:rPr>
        <w:t>istema de controle de horas trabalhadas no projeto, por um colaborador terceiro.</w:t>
      </w:r>
    </w:p>
    <w:p w14:paraId="5E06FEC4" w14:textId="77777777" w:rsidR="00313512" w:rsidRDefault="00313512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sz w:val="20"/>
          <w:szCs w:val="20"/>
        </w:rPr>
      </w:pPr>
    </w:p>
    <w:p w14:paraId="4D6888DB" w14:textId="77777777" w:rsidR="00100D3B" w:rsidRPr="00100D3B" w:rsidRDefault="006222F9" w:rsidP="00F06721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25" w:name="_Toc164419118"/>
      <w:r w:rsidRPr="00100D3B">
        <w:t>DESCRIÇÃO</w:t>
      </w:r>
      <w:bookmarkEnd w:id="25"/>
    </w:p>
    <w:p w14:paraId="3E5729BA" w14:textId="77777777" w:rsidR="00100D3B" w:rsidRPr="00100D3B" w:rsidRDefault="006222F9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F24AF7" wp14:editId="4932E389">
            <wp:simplePos x="0" y="0"/>
            <wp:positionH relativeFrom="column">
              <wp:posOffset>-533400</wp:posOffset>
            </wp:positionH>
            <wp:positionV relativeFrom="paragraph">
              <wp:posOffset>138430</wp:posOffset>
            </wp:positionV>
            <wp:extent cx="6494090" cy="3400425"/>
            <wp:effectExtent l="0" t="0" r="2540" b="0"/>
            <wp:wrapNone/>
            <wp:docPr id="1544907831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7831" name="Imagem 2" descr="Diagra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9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9B30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66965960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30EFA905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7533E2EE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6295B48D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243C7B3D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3F5089DC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b/>
          <w:bCs/>
          <w:i/>
          <w:iCs/>
          <w:sz w:val="20"/>
          <w:szCs w:val="20"/>
        </w:rPr>
      </w:pPr>
    </w:p>
    <w:p w14:paraId="0FC58754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sz w:val="20"/>
          <w:szCs w:val="20"/>
        </w:rPr>
      </w:pPr>
    </w:p>
    <w:p w14:paraId="27E56328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sz w:val="20"/>
          <w:szCs w:val="20"/>
        </w:rPr>
      </w:pPr>
    </w:p>
    <w:p w14:paraId="2619AD81" w14:textId="77777777" w:rsidR="00100D3B" w:rsidRDefault="00100D3B" w:rsidP="00313512">
      <w:pPr>
        <w:pStyle w:val="Default"/>
        <w:spacing w:beforeLines="120" w:before="288" w:afterLines="120" w:after="288" w:line="240" w:lineRule="atLeast"/>
        <w:ind w:left="720"/>
        <w:jc w:val="both"/>
        <w:rPr>
          <w:rFonts w:ascii="Verdana" w:hAnsi="Verdana"/>
          <w:sz w:val="20"/>
          <w:szCs w:val="20"/>
        </w:rPr>
      </w:pPr>
    </w:p>
    <w:bookmarkEnd w:id="0"/>
    <w:bookmarkEnd w:id="1"/>
    <w:bookmarkEnd w:id="2"/>
    <w:p w14:paraId="4221FBA4" w14:textId="77777777" w:rsidR="00796655" w:rsidRPr="00B73A1A" w:rsidRDefault="006222F9" w:rsidP="00A3471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sz w:val="20"/>
          <w:szCs w:val="20"/>
        </w:rPr>
      </w:pPr>
      <w:r w:rsidRPr="00B73A1A">
        <w:rPr>
          <w:rFonts w:ascii="Verdana" w:hAnsi="Verdana"/>
          <w:sz w:val="20"/>
          <w:szCs w:val="20"/>
        </w:rPr>
        <w:t>Os projetos entram na esteira a partir da classificação dos Analista</w:t>
      </w:r>
      <w:r w:rsidR="006C1597" w:rsidRPr="00B73A1A">
        <w:rPr>
          <w:rFonts w:ascii="Verdana" w:hAnsi="Verdana"/>
          <w:sz w:val="20"/>
          <w:szCs w:val="20"/>
        </w:rPr>
        <w:t>s</w:t>
      </w:r>
      <w:r w:rsidRPr="00B73A1A">
        <w:rPr>
          <w:rFonts w:ascii="Verdana" w:hAnsi="Verdana"/>
          <w:sz w:val="20"/>
          <w:szCs w:val="20"/>
        </w:rPr>
        <w:t xml:space="preserve"> de Negócio. Uma vez definido como projeto, o PMO de TI </w:t>
      </w:r>
      <w:r w:rsidR="00A51077">
        <w:rPr>
          <w:rFonts w:ascii="Verdana" w:hAnsi="Verdana"/>
          <w:sz w:val="20"/>
          <w:szCs w:val="20"/>
        </w:rPr>
        <w:t xml:space="preserve">deve </w:t>
      </w:r>
      <w:r w:rsidRPr="00B73A1A">
        <w:rPr>
          <w:rFonts w:ascii="Verdana" w:hAnsi="Verdana"/>
          <w:sz w:val="20"/>
          <w:szCs w:val="20"/>
        </w:rPr>
        <w:t>realiza</w:t>
      </w:r>
      <w:r w:rsidR="00A51077">
        <w:rPr>
          <w:rFonts w:ascii="Verdana" w:hAnsi="Verdana"/>
          <w:sz w:val="20"/>
          <w:szCs w:val="20"/>
        </w:rPr>
        <w:t>r</w:t>
      </w:r>
      <w:r w:rsidRPr="00B73A1A">
        <w:rPr>
          <w:rFonts w:ascii="Verdana" w:hAnsi="Verdana"/>
          <w:sz w:val="20"/>
          <w:szCs w:val="20"/>
        </w:rPr>
        <w:t xml:space="preserve"> a distribuição de acordo com o </w:t>
      </w:r>
      <w:r w:rsidR="006C1597" w:rsidRPr="00B73A1A">
        <w:rPr>
          <w:rFonts w:ascii="Verdana" w:hAnsi="Verdana"/>
          <w:sz w:val="20"/>
          <w:szCs w:val="20"/>
        </w:rPr>
        <w:t>percentual (</w:t>
      </w:r>
      <w:r w:rsidRPr="00B73A1A">
        <w:rPr>
          <w:rFonts w:ascii="Verdana" w:hAnsi="Verdana"/>
          <w:sz w:val="20"/>
          <w:szCs w:val="20"/>
        </w:rPr>
        <w:t>%</w:t>
      </w:r>
      <w:r w:rsidR="006C1597" w:rsidRPr="00B73A1A">
        <w:rPr>
          <w:rFonts w:ascii="Verdana" w:hAnsi="Verdana"/>
          <w:sz w:val="20"/>
          <w:szCs w:val="20"/>
        </w:rPr>
        <w:t xml:space="preserve">) </w:t>
      </w:r>
      <w:r w:rsidRPr="00B73A1A">
        <w:rPr>
          <w:rFonts w:ascii="Verdana" w:hAnsi="Verdana"/>
          <w:sz w:val="20"/>
          <w:szCs w:val="20"/>
        </w:rPr>
        <w:t xml:space="preserve">de alocação dos </w:t>
      </w:r>
      <w:r w:rsidR="006C1597" w:rsidRPr="00B73A1A">
        <w:rPr>
          <w:rFonts w:ascii="Verdana" w:hAnsi="Verdana"/>
          <w:sz w:val="20"/>
          <w:szCs w:val="20"/>
        </w:rPr>
        <w:t>L</w:t>
      </w:r>
      <w:r w:rsidRPr="00B73A1A">
        <w:rPr>
          <w:rFonts w:ascii="Verdana" w:hAnsi="Verdana"/>
          <w:sz w:val="20"/>
          <w:szCs w:val="20"/>
        </w:rPr>
        <w:t xml:space="preserve">íderes de </w:t>
      </w:r>
      <w:r w:rsidR="006C1597" w:rsidRPr="00B73A1A">
        <w:rPr>
          <w:rFonts w:ascii="Verdana" w:hAnsi="Verdana"/>
          <w:sz w:val="20"/>
          <w:szCs w:val="20"/>
        </w:rPr>
        <w:t>P</w:t>
      </w:r>
      <w:r w:rsidRPr="00B73A1A">
        <w:rPr>
          <w:rFonts w:ascii="Verdana" w:hAnsi="Verdana"/>
          <w:sz w:val="20"/>
          <w:szCs w:val="20"/>
        </w:rPr>
        <w:t>rojetos</w:t>
      </w:r>
      <w:r w:rsidR="00100D3B">
        <w:rPr>
          <w:rFonts w:ascii="Verdana" w:hAnsi="Verdana"/>
          <w:sz w:val="20"/>
          <w:szCs w:val="20"/>
        </w:rPr>
        <w:t xml:space="preserve"> de TI</w:t>
      </w:r>
      <w:r w:rsidRPr="00B73A1A">
        <w:rPr>
          <w:rFonts w:ascii="Verdana" w:hAnsi="Verdana"/>
          <w:sz w:val="20"/>
          <w:szCs w:val="20"/>
        </w:rPr>
        <w:t>.</w:t>
      </w:r>
    </w:p>
    <w:p w14:paraId="2CBF8AE3" w14:textId="77777777" w:rsidR="00F72E72" w:rsidRPr="00B73A1A" w:rsidRDefault="006222F9" w:rsidP="00A3471D">
      <w:pPr>
        <w:pStyle w:val="PargrafodaLista"/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Nesse momento, o</w:t>
      </w:r>
      <w:r w:rsidRPr="00B73A1A">
        <w:rPr>
          <w:rFonts w:ascii="Verdana" w:hAnsi="Verdana"/>
          <w:sz w:val="20"/>
          <w:szCs w:val="20"/>
        </w:rPr>
        <w:t xml:space="preserve"> </w:t>
      </w:r>
      <w:r w:rsidR="006C1597" w:rsidRPr="00B73A1A">
        <w:rPr>
          <w:rFonts w:ascii="Verdana" w:hAnsi="Verdana"/>
          <w:sz w:val="20"/>
          <w:szCs w:val="20"/>
        </w:rPr>
        <w:t>L</w:t>
      </w:r>
      <w:r w:rsidR="00144CE5" w:rsidRPr="00B73A1A">
        <w:rPr>
          <w:rFonts w:ascii="Verdana" w:hAnsi="Verdana"/>
          <w:sz w:val="20"/>
          <w:szCs w:val="20"/>
        </w:rPr>
        <w:t>í</w:t>
      </w:r>
      <w:r w:rsidRPr="00B73A1A">
        <w:rPr>
          <w:rFonts w:ascii="Verdana" w:hAnsi="Verdana"/>
          <w:sz w:val="20"/>
          <w:szCs w:val="20"/>
        </w:rPr>
        <w:t xml:space="preserve">der de </w:t>
      </w:r>
      <w:r w:rsidR="006C1597" w:rsidRPr="00B73A1A">
        <w:rPr>
          <w:rFonts w:ascii="Verdana" w:hAnsi="Verdana"/>
          <w:sz w:val="20"/>
          <w:szCs w:val="20"/>
        </w:rPr>
        <w:t>P</w:t>
      </w:r>
      <w:r w:rsidRPr="00B73A1A">
        <w:rPr>
          <w:rFonts w:ascii="Verdana" w:hAnsi="Verdana"/>
          <w:sz w:val="20"/>
          <w:szCs w:val="20"/>
        </w:rPr>
        <w:t xml:space="preserve">rojeto </w:t>
      </w:r>
      <w:r w:rsidR="00100D3B">
        <w:rPr>
          <w:rFonts w:ascii="Verdana" w:hAnsi="Verdana"/>
          <w:sz w:val="20"/>
          <w:szCs w:val="20"/>
        </w:rPr>
        <w:t xml:space="preserve">de TI </w:t>
      </w:r>
      <w:r w:rsidRPr="00B73A1A">
        <w:rPr>
          <w:rFonts w:ascii="Verdana" w:hAnsi="Verdana"/>
          <w:sz w:val="20"/>
          <w:szCs w:val="20"/>
        </w:rPr>
        <w:t xml:space="preserve">deve </w:t>
      </w:r>
      <w:r>
        <w:rPr>
          <w:rFonts w:ascii="Verdana" w:hAnsi="Verdana"/>
          <w:sz w:val="20"/>
          <w:szCs w:val="20"/>
        </w:rPr>
        <w:t>iniciar o planejamento da execução do projeto</w:t>
      </w:r>
      <w:r w:rsidRPr="00B73A1A">
        <w:rPr>
          <w:rFonts w:ascii="Verdana" w:hAnsi="Verdana"/>
          <w:sz w:val="20"/>
          <w:szCs w:val="20"/>
        </w:rPr>
        <w:t>.</w:t>
      </w:r>
    </w:p>
    <w:p w14:paraId="4B3FE4CE" w14:textId="77777777" w:rsidR="00F72E72" w:rsidRPr="00B73A1A" w:rsidRDefault="006222F9" w:rsidP="00A3471D">
      <w:pPr>
        <w:pStyle w:val="PargrafodaLista"/>
        <w:tabs>
          <w:tab w:val="left" w:pos="567"/>
        </w:tabs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>Após receber as documentações</w:t>
      </w:r>
      <w:r w:rsidR="00926A91" w:rsidRPr="00B73A1A">
        <w:rPr>
          <w:rFonts w:ascii="Verdana" w:hAnsi="Verdana" w:cstheme="minorHAnsi"/>
          <w:bCs/>
          <w:sz w:val="20"/>
          <w:szCs w:val="20"/>
        </w:rPr>
        <w:t>,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devidamente preenchidas pelo time de </w:t>
      </w:r>
      <w:r w:rsidR="00796655" w:rsidRPr="00B73A1A">
        <w:rPr>
          <w:rFonts w:ascii="Verdana" w:hAnsi="Verdana" w:cstheme="minorHAnsi"/>
          <w:bCs/>
          <w:sz w:val="20"/>
          <w:szCs w:val="20"/>
        </w:rPr>
        <w:t>A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nalistas de </w:t>
      </w:r>
      <w:r w:rsidR="00796655" w:rsidRPr="00B73A1A">
        <w:rPr>
          <w:rFonts w:ascii="Verdana" w:hAnsi="Verdana" w:cstheme="minorHAnsi"/>
          <w:bCs/>
          <w:sz w:val="20"/>
          <w:szCs w:val="20"/>
        </w:rPr>
        <w:t>N</w:t>
      </w:r>
      <w:r w:rsidRPr="00B73A1A">
        <w:rPr>
          <w:rFonts w:ascii="Verdana" w:hAnsi="Verdana" w:cstheme="minorHAnsi"/>
          <w:bCs/>
          <w:sz w:val="20"/>
          <w:szCs w:val="20"/>
        </w:rPr>
        <w:t>egócio e validadas pelo PMO</w:t>
      </w:r>
      <w:r w:rsidR="001F68DA">
        <w:rPr>
          <w:rFonts w:ascii="Verdana" w:hAnsi="Verdana" w:cstheme="minorHAnsi"/>
          <w:bCs/>
          <w:sz w:val="20"/>
          <w:szCs w:val="20"/>
        </w:rPr>
        <w:t xml:space="preserve"> TI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(documento de requisitos, planilha de esforço</w:t>
      </w:r>
      <w:r w:rsidR="000E7FFE">
        <w:rPr>
          <w:rFonts w:ascii="Verdana" w:hAnsi="Verdana" w:cstheme="minorHAnsi"/>
          <w:bCs/>
          <w:sz w:val="20"/>
          <w:szCs w:val="20"/>
        </w:rPr>
        <w:t xml:space="preserve">, 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porte e proposta comercial – cotação), </w:t>
      </w:r>
      <w:r w:rsidR="00926A91" w:rsidRPr="00B73A1A">
        <w:rPr>
          <w:rFonts w:ascii="Verdana" w:hAnsi="Verdana" w:cstheme="minorHAnsi"/>
          <w:bCs/>
          <w:sz w:val="20"/>
          <w:szCs w:val="20"/>
        </w:rPr>
        <w:t xml:space="preserve">o </w:t>
      </w:r>
      <w:r w:rsidR="006C1597" w:rsidRPr="00B73A1A">
        <w:rPr>
          <w:rFonts w:ascii="Verdana" w:hAnsi="Verdana" w:cstheme="minorHAnsi"/>
          <w:bCs/>
          <w:sz w:val="20"/>
          <w:szCs w:val="20"/>
        </w:rPr>
        <w:t>L</w:t>
      </w:r>
      <w:r w:rsidR="00926A91" w:rsidRPr="00B73A1A">
        <w:rPr>
          <w:rFonts w:ascii="Verdana" w:hAnsi="Verdana" w:cstheme="minorHAnsi"/>
          <w:bCs/>
          <w:sz w:val="20"/>
          <w:szCs w:val="20"/>
        </w:rPr>
        <w:t>íde</w:t>
      </w:r>
      <w:r w:rsidR="00796655" w:rsidRPr="00B73A1A">
        <w:rPr>
          <w:rFonts w:ascii="Verdana" w:hAnsi="Verdana" w:cstheme="minorHAnsi"/>
          <w:bCs/>
          <w:sz w:val="20"/>
          <w:szCs w:val="20"/>
        </w:rPr>
        <w:t>r</w:t>
      </w:r>
      <w:r w:rsidR="00926A91" w:rsidRPr="00B73A1A">
        <w:rPr>
          <w:rFonts w:ascii="Verdana" w:hAnsi="Verdana" w:cstheme="minorHAnsi"/>
          <w:bCs/>
          <w:sz w:val="20"/>
          <w:szCs w:val="20"/>
        </w:rPr>
        <w:t xml:space="preserve">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P</w:t>
      </w:r>
      <w:r w:rsidR="00926A91" w:rsidRPr="00B73A1A">
        <w:rPr>
          <w:rFonts w:ascii="Verdana" w:hAnsi="Verdana" w:cstheme="minorHAnsi"/>
          <w:bCs/>
          <w:sz w:val="20"/>
          <w:szCs w:val="20"/>
        </w:rPr>
        <w:t>rojeto</w:t>
      </w:r>
      <w:r w:rsidR="00100D3B">
        <w:rPr>
          <w:rFonts w:ascii="Verdana" w:hAnsi="Verdana" w:cstheme="minorHAnsi"/>
          <w:bCs/>
          <w:sz w:val="20"/>
          <w:szCs w:val="20"/>
        </w:rPr>
        <w:t xml:space="preserve"> de TI</w:t>
      </w:r>
      <w:r w:rsidR="00926A91" w:rsidRPr="00B73A1A">
        <w:rPr>
          <w:rFonts w:ascii="Verdana" w:hAnsi="Verdana" w:cstheme="minorHAnsi"/>
          <w:bCs/>
          <w:sz w:val="20"/>
          <w:szCs w:val="20"/>
        </w:rPr>
        <w:t xml:space="preserve"> deve 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elaborar </w:t>
      </w:r>
      <w:r w:rsidR="00A51077">
        <w:rPr>
          <w:rFonts w:ascii="Verdana" w:hAnsi="Verdana" w:cstheme="minorHAnsi"/>
          <w:bCs/>
          <w:sz w:val="20"/>
          <w:szCs w:val="20"/>
        </w:rPr>
        <w:t xml:space="preserve">o 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PGP (Plano Geral do Projeto), descrevendo de forma clara o objetivo do projeto, justificativas, benefícios, escopo, fora do escopo, EAP, restrições, partes interessadas, equipe do projeto, premissas, riscos, </w:t>
      </w:r>
      <w:r w:rsidR="006C1597" w:rsidRPr="00B73A1A">
        <w:rPr>
          <w:rFonts w:ascii="Verdana" w:hAnsi="Verdana" w:cstheme="minorHAnsi"/>
          <w:bCs/>
          <w:sz w:val="20"/>
          <w:szCs w:val="20"/>
        </w:rPr>
        <w:t>P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lano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G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erenciamento do </w:t>
      </w:r>
      <w:r w:rsidR="006C1597" w:rsidRPr="00B73A1A">
        <w:rPr>
          <w:rFonts w:ascii="Verdana" w:hAnsi="Verdana" w:cstheme="minorHAnsi"/>
          <w:bCs/>
          <w:sz w:val="20"/>
          <w:szCs w:val="20"/>
        </w:rPr>
        <w:t>T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empo (macro cronograma), </w:t>
      </w:r>
      <w:r w:rsidR="00945875" w:rsidRPr="00B73A1A">
        <w:rPr>
          <w:rFonts w:ascii="Verdana" w:hAnsi="Verdana" w:cstheme="minorHAnsi"/>
          <w:bCs/>
          <w:sz w:val="20"/>
          <w:szCs w:val="20"/>
        </w:rPr>
        <w:t>P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lanejamento </w:t>
      </w:r>
      <w:r w:rsidR="00945875" w:rsidRPr="00B73A1A">
        <w:rPr>
          <w:rFonts w:ascii="Verdana" w:hAnsi="Verdana" w:cstheme="minorHAnsi"/>
          <w:bCs/>
          <w:sz w:val="20"/>
          <w:szCs w:val="20"/>
        </w:rPr>
        <w:t>O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rçamentário, </w:t>
      </w:r>
      <w:r w:rsidR="006C1597" w:rsidRPr="00B73A1A">
        <w:rPr>
          <w:rFonts w:ascii="Verdana" w:hAnsi="Verdana" w:cstheme="minorHAnsi"/>
          <w:bCs/>
          <w:sz w:val="20"/>
          <w:szCs w:val="20"/>
        </w:rPr>
        <w:t>P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lano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G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erenciamento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M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udanças 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P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lano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C</w:t>
      </w:r>
      <w:r w:rsidRPr="00B73A1A">
        <w:rPr>
          <w:rFonts w:ascii="Verdana" w:hAnsi="Verdana" w:cstheme="minorHAnsi"/>
          <w:bCs/>
          <w:sz w:val="20"/>
          <w:szCs w:val="20"/>
        </w:rPr>
        <w:t>omunicação</w:t>
      </w:r>
      <w:r w:rsidR="00926A91" w:rsidRPr="00B73A1A">
        <w:rPr>
          <w:rFonts w:ascii="Verdana" w:hAnsi="Verdana" w:cstheme="minorHAnsi"/>
          <w:bCs/>
          <w:sz w:val="20"/>
          <w:szCs w:val="20"/>
        </w:rPr>
        <w:t xml:space="preserve">. </w:t>
      </w:r>
      <w:r w:rsidRPr="00B73A1A">
        <w:rPr>
          <w:rFonts w:ascii="Verdana" w:hAnsi="Verdana" w:cstheme="minorHAnsi"/>
          <w:bCs/>
          <w:sz w:val="20"/>
          <w:szCs w:val="20"/>
        </w:rPr>
        <w:t>Todos os tópicos são de preenchimento obrigatório</w:t>
      </w:r>
      <w:r w:rsidR="00141B4F">
        <w:rPr>
          <w:rFonts w:ascii="Verdana" w:hAnsi="Verdana" w:cstheme="minorHAnsi"/>
          <w:bCs/>
          <w:sz w:val="20"/>
          <w:szCs w:val="20"/>
        </w:rPr>
        <w:t xml:space="preserve"> e o PGP deve estar devidamente assinado.</w:t>
      </w:r>
    </w:p>
    <w:p w14:paraId="6D399178" w14:textId="77777777" w:rsidR="00F72E72" w:rsidRDefault="006222F9" w:rsidP="00561C7E">
      <w:pPr>
        <w:pStyle w:val="PargrafodaLista"/>
        <w:tabs>
          <w:tab w:val="left" w:pos="567"/>
        </w:tabs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151E4A">
        <w:rPr>
          <w:rFonts w:ascii="Verdana" w:hAnsi="Verdana" w:cstheme="minorHAnsi"/>
          <w:bCs/>
          <w:sz w:val="20"/>
          <w:szCs w:val="20"/>
        </w:rPr>
        <w:t xml:space="preserve">Para os projetos de pequeno porte não se faz necessário a </w:t>
      </w:r>
      <w:r w:rsidRPr="00151E4A">
        <w:rPr>
          <w:rFonts w:ascii="Verdana" w:hAnsi="Verdana" w:cstheme="minorHAnsi"/>
          <w:bCs/>
          <w:sz w:val="20"/>
          <w:szCs w:val="20"/>
        </w:rPr>
        <w:t>elaboração do documento Plano Geral do Projeto</w:t>
      </w:r>
      <w:r w:rsidR="001F68DA">
        <w:rPr>
          <w:rFonts w:ascii="Verdana" w:hAnsi="Verdana" w:cstheme="minorHAnsi"/>
          <w:bCs/>
          <w:sz w:val="20"/>
          <w:szCs w:val="20"/>
        </w:rPr>
        <w:t>.</w:t>
      </w:r>
      <w:r w:rsidR="00FB0A32">
        <w:rPr>
          <w:rFonts w:ascii="Verdana" w:hAnsi="Verdana" w:cstheme="minorHAnsi"/>
          <w:bCs/>
          <w:sz w:val="20"/>
          <w:szCs w:val="20"/>
        </w:rPr>
        <w:t xml:space="preserve"> Os documentos obrigatórios são: cronograma, orçamento (planejado linha a linha despesas existentes</w:t>
      </w:r>
      <w:r w:rsidR="00214749">
        <w:rPr>
          <w:rFonts w:ascii="Verdana" w:hAnsi="Verdana" w:cstheme="minorHAnsi"/>
          <w:bCs/>
          <w:sz w:val="20"/>
          <w:szCs w:val="20"/>
        </w:rPr>
        <w:t>)</w:t>
      </w:r>
      <w:r w:rsidR="00FB0A32">
        <w:rPr>
          <w:rFonts w:ascii="Verdana" w:hAnsi="Verdana" w:cstheme="minorHAnsi"/>
          <w:bCs/>
          <w:sz w:val="20"/>
          <w:szCs w:val="20"/>
        </w:rPr>
        <w:t>, solicitação de mudanças, status report – one page, pesquisa de satisfação, Termo de Encerramento e lições aprendidas. As atas de reuniões são opcionais.</w:t>
      </w:r>
    </w:p>
    <w:p w14:paraId="548E923E" w14:textId="77777777" w:rsidR="000252B0" w:rsidRPr="00B73A1A" w:rsidRDefault="006222F9" w:rsidP="00A3471D">
      <w:pPr>
        <w:pStyle w:val="PargrafodaLista"/>
        <w:numPr>
          <w:ilvl w:val="0"/>
          <w:numId w:val="10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 xml:space="preserve">O </w:t>
      </w:r>
      <w:r w:rsidR="006C1597" w:rsidRPr="00B73A1A">
        <w:rPr>
          <w:rFonts w:ascii="Verdana" w:hAnsi="Verdana" w:cstheme="minorHAnsi"/>
          <w:bCs/>
          <w:sz w:val="20"/>
          <w:szCs w:val="20"/>
        </w:rPr>
        <w:t>L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íder de </w:t>
      </w:r>
      <w:r w:rsidR="006C1597" w:rsidRPr="00B73A1A">
        <w:rPr>
          <w:rFonts w:ascii="Verdana" w:hAnsi="Verdana" w:cstheme="minorHAnsi"/>
          <w:bCs/>
          <w:sz w:val="20"/>
          <w:szCs w:val="20"/>
        </w:rPr>
        <w:t>P</w:t>
      </w:r>
      <w:r w:rsidRPr="00B73A1A">
        <w:rPr>
          <w:rFonts w:ascii="Verdana" w:hAnsi="Verdana" w:cstheme="minorHAnsi"/>
          <w:bCs/>
          <w:sz w:val="20"/>
          <w:szCs w:val="20"/>
        </w:rPr>
        <w:t>rojeto</w:t>
      </w:r>
      <w:r w:rsidR="00FB0A32">
        <w:rPr>
          <w:rFonts w:ascii="Verdana" w:hAnsi="Verdana" w:cstheme="minorHAnsi"/>
          <w:bCs/>
          <w:sz w:val="20"/>
          <w:szCs w:val="20"/>
        </w:rPr>
        <w:t xml:space="preserve"> de TI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deve elaborar e realizar </w:t>
      </w:r>
      <w:r w:rsidR="006054EF" w:rsidRPr="00B73A1A">
        <w:rPr>
          <w:rFonts w:ascii="Verdana" w:hAnsi="Verdana" w:cstheme="minorHAnsi"/>
          <w:bCs/>
          <w:sz w:val="20"/>
          <w:szCs w:val="20"/>
        </w:rPr>
        <w:t>a r</w:t>
      </w:r>
      <w:r w:rsidRPr="00B73A1A">
        <w:rPr>
          <w:rFonts w:ascii="Verdana" w:hAnsi="Verdana" w:cstheme="minorHAnsi"/>
          <w:bCs/>
          <w:sz w:val="20"/>
          <w:szCs w:val="20"/>
        </w:rPr>
        <w:t>eunião de kic</w:t>
      </w:r>
      <w:r w:rsidR="006C1597" w:rsidRPr="00B73A1A">
        <w:rPr>
          <w:rFonts w:ascii="Verdana" w:hAnsi="Verdana" w:cstheme="minorHAnsi"/>
          <w:bCs/>
          <w:sz w:val="20"/>
          <w:szCs w:val="20"/>
        </w:rPr>
        <w:t>k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off (partida do projeto).</w:t>
      </w:r>
      <w:r w:rsidR="000E7FFE">
        <w:rPr>
          <w:rFonts w:ascii="Verdana" w:hAnsi="Verdana" w:cstheme="minorHAnsi"/>
          <w:bCs/>
          <w:sz w:val="20"/>
          <w:szCs w:val="20"/>
        </w:rPr>
        <w:t xml:space="preserve"> Para realizar a reunião de kick off deve-se:</w:t>
      </w:r>
    </w:p>
    <w:p w14:paraId="7C8D32DB" w14:textId="77777777" w:rsidR="00F6644D" w:rsidRPr="00B73A1A" w:rsidRDefault="006222F9" w:rsidP="00E9026F">
      <w:pPr>
        <w:pStyle w:val="PargrafodaLista"/>
        <w:numPr>
          <w:ilvl w:val="0"/>
          <w:numId w:val="6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>Identificar os participantes do kick off no plano de comunicação (Word e PPT);</w:t>
      </w:r>
    </w:p>
    <w:p w14:paraId="4FE4EFB2" w14:textId="77777777" w:rsidR="00F6644D" w:rsidRPr="00B73A1A" w:rsidRDefault="006222F9" w:rsidP="00E9026F">
      <w:pPr>
        <w:pStyle w:val="PargrafodaLista"/>
        <w:numPr>
          <w:ilvl w:val="0"/>
          <w:numId w:val="6"/>
        </w:numPr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>Elaborar a apresentação de kick off (PPT);</w:t>
      </w:r>
    </w:p>
    <w:p w14:paraId="1CCC6E7C" w14:textId="77777777" w:rsidR="00F6644D" w:rsidRPr="00B73A1A" w:rsidRDefault="006222F9" w:rsidP="00E9026F">
      <w:pPr>
        <w:pStyle w:val="PargrafodaLista"/>
        <w:numPr>
          <w:ilvl w:val="0"/>
          <w:numId w:val="6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>Marcar a reunião do kick off (Outlook);</w:t>
      </w:r>
    </w:p>
    <w:p w14:paraId="69B75752" w14:textId="77777777" w:rsidR="00F6644D" w:rsidRPr="00B73A1A" w:rsidRDefault="006222F9" w:rsidP="00E9026F">
      <w:pPr>
        <w:pStyle w:val="PargrafodaLista"/>
        <w:numPr>
          <w:ilvl w:val="0"/>
          <w:numId w:val="6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>Realizar a reunião de kick off (Teams);</w:t>
      </w:r>
    </w:p>
    <w:p w14:paraId="399DE18C" w14:textId="77777777" w:rsidR="00F6644D" w:rsidRPr="00B73A1A" w:rsidRDefault="006222F9" w:rsidP="00E9026F">
      <w:pPr>
        <w:pStyle w:val="PargrafodaLista"/>
        <w:numPr>
          <w:ilvl w:val="0"/>
          <w:numId w:val="6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 xml:space="preserve">Comunicar que a reunião de kick off </w:t>
      </w:r>
      <w:r w:rsidR="0025551A">
        <w:rPr>
          <w:rFonts w:ascii="Verdana" w:hAnsi="Verdana" w:cstheme="minorHAnsi"/>
          <w:bCs/>
          <w:sz w:val="20"/>
          <w:szCs w:val="20"/>
        </w:rPr>
        <w:t xml:space="preserve">foi </w:t>
      </w:r>
      <w:r w:rsidRPr="00AC62E7">
        <w:rPr>
          <w:rFonts w:ascii="Verdana" w:hAnsi="Verdana" w:cstheme="minorHAnsi"/>
          <w:bCs/>
          <w:sz w:val="20"/>
          <w:szCs w:val="20"/>
        </w:rPr>
        <w:t>realizada (Outlook).</w:t>
      </w:r>
    </w:p>
    <w:p w14:paraId="78E27BE4" w14:textId="77777777" w:rsidR="00313512" w:rsidRPr="00B73A1A" w:rsidRDefault="006222F9" w:rsidP="00A3471D">
      <w:pPr>
        <w:pStyle w:val="PargrafodaLista"/>
        <w:numPr>
          <w:ilvl w:val="0"/>
          <w:numId w:val="10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B73A1A">
        <w:rPr>
          <w:rFonts w:ascii="Verdana" w:hAnsi="Verdana" w:cstheme="minorHAnsi"/>
          <w:bCs/>
          <w:sz w:val="20"/>
          <w:szCs w:val="20"/>
        </w:rPr>
        <w:t xml:space="preserve">O Líder de Projetos </w:t>
      </w:r>
      <w:r w:rsidR="00FB0A32">
        <w:rPr>
          <w:rFonts w:ascii="Verdana" w:hAnsi="Verdana" w:cstheme="minorHAnsi"/>
          <w:bCs/>
          <w:sz w:val="20"/>
          <w:szCs w:val="20"/>
        </w:rPr>
        <w:t xml:space="preserve">de TI 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deve </w:t>
      </w:r>
      <w:bookmarkStart w:id="26" w:name="_Toc161064460"/>
      <w:bookmarkStart w:id="27" w:name="_Toc161065211"/>
      <w:bookmarkStart w:id="28" w:name="_Toc161065260"/>
      <w:r w:rsidR="000252B0" w:rsidRPr="00B73A1A">
        <w:rPr>
          <w:rFonts w:ascii="Verdana" w:hAnsi="Verdana"/>
          <w:sz w:val="20"/>
          <w:szCs w:val="20"/>
        </w:rPr>
        <w:t>m</w:t>
      </w:r>
      <w:r w:rsidRPr="00B73A1A">
        <w:rPr>
          <w:rFonts w:ascii="Verdana" w:hAnsi="Verdana"/>
          <w:sz w:val="20"/>
          <w:szCs w:val="20"/>
        </w:rPr>
        <w:t>onitora</w:t>
      </w:r>
      <w:r w:rsidR="0077020E" w:rsidRPr="00B73A1A">
        <w:rPr>
          <w:rFonts w:ascii="Verdana" w:hAnsi="Verdana"/>
          <w:sz w:val="20"/>
          <w:szCs w:val="20"/>
        </w:rPr>
        <w:t>r</w:t>
      </w:r>
      <w:r w:rsidRPr="00B73A1A">
        <w:rPr>
          <w:rFonts w:ascii="Verdana" w:hAnsi="Verdana"/>
          <w:sz w:val="20"/>
          <w:szCs w:val="20"/>
        </w:rPr>
        <w:t xml:space="preserve"> a execução do projeto (escopo, tempo, </w:t>
      </w:r>
      <w:r w:rsidRPr="00B73A1A">
        <w:rPr>
          <w:rFonts w:ascii="Verdana" w:hAnsi="Verdana" w:cstheme="minorHAnsi"/>
          <w:bCs/>
          <w:sz w:val="20"/>
          <w:szCs w:val="20"/>
        </w:rPr>
        <w:t>custo e risco)</w:t>
      </w:r>
      <w:bookmarkEnd w:id="26"/>
      <w:bookmarkEnd w:id="27"/>
      <w:bookmarkEnd w:id="28"/>
      <w:r w:rsidR="00144CE5" w:rsidRPr="00B73A1A">
        <w:rPr>
          <w:rFonts w:ascii="Verdana" w:hAnsi="Verdana" w:cstheme="minorHAnsi"/>
          <w:bCs/>
          <w:sz w:val="20"/>
          <w:szCs w:val="20"/>
        </w:rPr>
        <w:t xml:space="preserve">, da seguinte forma: rever a entrega de valor, cronograma e riscos; </w:t>
      </w:r>
      <w:r w:rsidR="0077020E" w:rsidRPr="00B73A1A">
        <w:rPr>
          <w:rFonts w:ascii="Verdana" w:hAnsi="Verdana" w:cstheme="minorHAnsi"/>
          <w:bCs/>
          <w:sz w:val="20"/>
          <w:szCs w:val="20"/>
        </w:rPr>
        <w:t>ge</w:t>
      </w:r>
      <w:r w:rsidR="00144CE5" w:rsidRPr="00B73A1A">
        <w:rPr>
          <w:rFonts w:ascii="Verdana" w:hAnsi="Verdana" w:cstheme="minorHAnsi"/>
          <w:bCs/>
          <w:sz w:val="20"/>
          <w:szCs w:val="20"/>
        </w:rPr>
        <w:t>r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enciar custos </w:t>
      </w:r>
      <w:r w:rsidRPr="00B73A1A">
        <w:rPr>
          <w:rFonts w:ascii="Verdana" w:hAnsi="Verdana" w:cstheme="minorHAnsi"/>
          <w:bCs/>
          <w:sz w:val="20"/>
          <w:szCs w:val="20"/>
        </w:rPr>
        <w:t>do projeto (custo de alocação do líder – se terceiro -time shift e notas fiscais emitidas para o projeto, ambas com suas devidas aprovações);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a</w:t>
      </w:r>
      <w:r w:rsidRPr="00B73A1A">
        <w:rPr>
          <w:rFonts w:ascii="Verdana" w:hAnsi="Verdana" w:cstheme="minorHAnsi"/>
          <w:bCs/>
          <w:sz w:val="20"/>
          <w:szCs w:val="20"/>
        </w:rPr>
        <w:t>tualizar os índices dos indicadores do projeto;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a</w:t>
      </w:r>
      <w:r w:rsidRPr="00B73A1A">
        <w:rPr>
          <w:rFonts w:ascii="Verdana" w:hAnsi="Verdana" w:cstheme="minorHAnsi"/>
          <w:bCs/>
          <w:sz w:val="20"/>
          <w:szCs w:val="20"/>
        </w:rPr>
        <w:t>nalisar desempenho do projeto;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p</w:t>
      </w:r>
      <w:r w:rsidRPr="00B73A1A">
        <w:rPr>
          <w:rFonts w:ascii="Verdana" w:hAnsi="Verdana" w:cstheme="minorHAnsi"/>
          <w:bCs/>
          <w:sz w:val="20"/>
          <w:szCs w:val="20"/>
        </w:rPr>
        <w:t>reparar apresentação de status report semanal;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r</w:t>
      </w:r>
      <w:r w:rsidRPr="00B73A1A">
        <w:rPr>
          <w:rFonts w:ascii="Verdana" w:hAnsi="Verdana" w:cstheme="minorHAnsi"/>
          <w:bCs/>
          <w:sz w:val="20"/>
          <w:szCs w:val="20"/>
        </w:rPr>
        <w:t>ealizar reunião de status report semanal;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e</w:t>
      </w:r>
      <w:r w:rsidRPr="00B73A1A">
        <w:rPr>
          <w:rFonts w:ascii="Verdana" w:hAnsi="Verdana" w:cstheme="minorHAnsi"/>
          <w:bCs/>
          <w:sz w:val="20"/>
          <w:szCs w:val="20"/>
        </w:rPr>
        <w:t>laborar comunicações do projeto</w:t>
      </w:r>
      <w:r w:rsidR="00144CE5" w:rsidRPr="00B73A1A">
        <w:rPr>
          <w:rFonts w:ascii="Verdana" w:hAnsi="Verdana" w:cstheme="minorHAnsi"/>
          <w:bCs/>
          <w:sz w:val="20"/>
          <w:szCs w:val="20"/>
        </w:rPr>
        <w:t>,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conforme o plano de comunicação;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r</w:t>
      </w:r>
      <w:r w:rsidRPr="00B73A1A">
        <w:rPr>
          <w:rFonts w:ascii="Verdana" w:hAnsi="Verdana" w:cstheme="minorHAnsi"/>
          <w:bCs/>
          <w:sz w:val="20"/>
          <w:szCs w:val="20"/>
        </w:rPr>
        <w:t>ealizar operação assistida do projeto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e m</w:t>
      </w:r>
      <w:r w:rsidRPr="00B73A1A">
        <w:rPr>
          <w:rFonts w:ascii="Verdana" w:hAnsi="Verdana" w:cstheme="minorHAnsi"/>
          <w:bCs/>
          <w:sz w:val="20"/>
          <w:szCs w:val="20"/>
        </w:rPr>
        <w:t>onitorar as ações de correção da execução (planejado x realizado), considerando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 a resolução de </w:t>
      </w:r>
      <w:r w:rsidRPr="00B73A1A">
        <w:rPr>
          <w:rFonts w:ascii="Verdana" w:hAnsi="Verdana" w:cstheme="minorHAnsi"/>
          <w:bCs/>
          <w:sz w:val="20"/>
          <w:szCs w:val="20"/>
        </w:rPr>
        <w:t>impeditivos</w:t>
      </w:r>
      <w:r w:rsidR="0077020E" w:rsidRPr="00B73A1A">
        <w:rPr>
          <w:rFonts w:ascii="Verdana" w:hAnsi="Verdana" w:cstheme="minorHAnsi"/>
          <w:bCs/>
          <w:sz w:val="20"/>
          <w:szCs w:val="20"/>
        </w:rPr>
        <w:t xml:space="preserve">, definição de </w:t>
      </w:r>
      <w:r w:rsidRPr="00B73A1A">
        <w:rPr>
          <w:rFonts w:ascii="Verdana" w:hAnsi="Verdana" w:cstheme="minorHAnsi"/>
          <w:bCs/>
          <w:sz w:val="20"/>
          <w:szCs w:val="20"/>
        </w:rPr>
        <w:t>ações, identifica</w:t>
      </w:r>
      <w:r w:rsidR="0077020E" w:rsidRPr="00B73A1A">
        <w:rPr>
          <w:rFonts w:ascii="Verdana" w:hAnsi="Verdana" w:cstheme="minorHAnsi"/>
          <w:bCs/>
          <w:sz w:val="20"/>
          <w:szCs w:val="20"/>
        </w:rPr>
        <w:t>ção de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lições aprendidas por acertos</w:t>
      </w:r>
      <w:r w:rsidR="0077020E" w:rsidRPr="00B73A1A">
        <w:rPr>
          <w:rFonts w:ascii="Verdana" w:hAnsi="Verdana" w:cstheme="minorHAnsi"/>
          <w:bCs/>
          <w:sz w:val="20"/>
          <w:szCs w:val="20"/>
        </w:rPr>
        <w:t>,</w:t>
      </w:r>
      <w:r w:rsidRPr="00B73A1A">
        <w:rPr>
          <w:rFonts w:ascii="Verdana" w:hAnsi="Verdana" w:cstheme="minorHAnsi"/>
          <w:bCs/>
          <w:sz w:val="20"/>
          <w:szCs w:val="20"/>
        </w:rPr>
        <w:t xml:space="preserve"> erros e realiza</w:t>
      </w:r>
      <w:r w:rsidR="0077020E" w:rsidRPr="00B73A1A">
        <w:rPr>
          <w:rFonts w:ascii="Verdana" w:hAnsi="Verdana" w:cstheme="minorHAnsi"/>
          <w:bCs/>
          <w:sz w:val="20"/>
          <w:szCs w:val="20"/>
        </w:rPr>
        <w:t>ção d</w:t>
      </w:r>
      <w:r w:rsidRPr="00B73A1A">
        <w:rPr>
          <w:rFonts w:ascii="Verdana" w:hAnsi="Verdana" w:cstheme="minorHAnsi"/>
          <w:bCs/>
          <w:sz w:val="20"/>
          <w:szCs w:val="20"/>
        </w:rPr>
        <w:t>o processo de mudanças (qualquer mudança que impacte o final ou custos no projeto)</w:t>
      </w:r>
      <w:r w:rsidR="000252B0" w:rsidRPr="00B73A1A">
        <w:rPr>
          <w:rFonts w:ascii="Verdana" w:hAnsi="Verdana" w:cstheme="minorHAnsi"/>
          <w:bCs/>
          <w:sz w:val="20"/>
          <w:szCs w:val="20"/>
        </w:rPr>
        <w:t>.</w:t>
      </w:r>
    </w:p>
    <w:p w14:paraId="23B7D756" w14:textId="77777777" w:rsidR="004335F0" w:rsidRPr="00085C93" w:rsidRDefault="006222F9" w:rsidP="00A3471D">
      <w:pPr>
        <w:pStyle w:val="PargrafodaLista"/>
        <w:tabs>
          <w:tab w:val="left" w:pos="567"/>
        </w:tabs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bookmarkStart w:id="29" w:name="_Toc161064466"/>
      <w:bookmarkStart w:id="30" w:name="_Toc161065217"/>
      <w:bookmarkStart w:id="31" w:name="_Toc161065266"/>
      <w:r w:rsidRPr="00085C93">
        <w:rPr>
          <w:rFonts w:ascii="Verdana" w:hAnsi="Verdana" w:cstheme="minorHAnsi"/>
          <w:bCs/>
          <w:sz w:val="20"/>
          <w:szCs w:val="20"/>
        </w:rPr>
        <w:t>O monitoramento e controle da execução do projeto</w:t>
      </w:r>
      <w:bookmarkEnd w:id="29"/>
      <w:bookmarkEnd w:id="30"/>
      <w:bookmarkEnd w:id="31"/>
      <w:r w:rsidRPr="00085C93">
        <w:rPr>
          <w:rFonts w:ascii="Verdana" w:hAnsi="Verdana" w:cstheme="minorHAnsi"/>
          <w:bCs/>
          <w:sz w:val="20"/>
          <w:szCs w:val="20"/>
        </w:rPr>
        <w:t xml:space="preserve"> deve ser feit</w:t>
      </w:r>
      <w:r w:rsidR="007D6789">
        <w:rPr>
          <w:rFonts w:ascii="Verdana" w:hAnsi="Verdana" w:cstheme="minorHAnsi"/>
          <w:bCs/>
          <w:sz w:val="20"/>
          <w:szCs w:val="20"/>
        </w:rPr>
        <w:t>o</w:t>
      </w:r>
      <w:r w:rsidRPr="00085C93">
        <w:rPr>
          <w:rFonts w:ascii="Verdana" w:hAnsi="Verdana" w:cstheme="minorHAnsi"/>
          <w:bCs/>
          <w:sz w:val="20"/>
          <w:szCs w:val="20"/>
        </w:rPr>
        <w:t xml:space="preserve"> da seguinte forma:</w:t>
      </w:r>
    </w:p>
    <w:p w14:paraId="5ECCBB4F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144CE5">
        <w:rPr>
          <w:rFonts w:ascii="Verdana" w:hAnsi="Verdana" w:cstheme="minorHAnsi"/>
          <w:bCs/>
          <w:sz w:val="20"/>
          <w:szCs w:val="20"/>
        </w:rPr>
        <w:t>z</w:t>
      </w:r>
      <w:r w:rsidR="0077020E">
        <w:rPr>
          <w:rFonts w:ascii="Verdana" w:hAnsi="Verdana" w:cstheme="minorHAnsi"/>
          <w:bCs/>
          <w:sz w:val="20"/>
          <w:szCs w:val="20"/>
        </w:rPr>
        <w:t>e</w:t>
      </w:r>
      <w:r w:rsidR="00144CE5">
        <w:rPr>
          <w:rFonts w:ascii="Verdana" w:hAnsi="Verdana" w:cstheme="minorHAnsi"/>
          <w:bCs/>
          <w:sz w:val="20"/>
          <w:szCs w:val="20"/>
        </w:rPr>
        <w:t>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os agendamentos das reuniões de monitoramento e controle do projeto</w:t>
      </w:r>
      <w:r w:rsidR="00144CE5">
        <w:rPr>
          <w:rFonts w:ascii="Verdana" w:hAnsi="Verdana" w:cstheme="minorHAnsi"/>
          <w:bCs/>
          <w:sz w:val="20"/>
          <w:szCs w:val="20"/>
        </w:rPr>
        <w:t>,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conforme plano de comunicação (Outlook);</w:t>
      </w:r>
    </w:p>
    <w:p w14:paraId="6F3AA0F6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atualização do percentual (%) de execução das atividades do cronograma no dia a dia (Project e EPM);</w:t>
      </w:r>
    </w:p>
    <w:p w14:paraId="373DE059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atualização da execução orçamentária do projeto (Planilha, Project e EPM);</w:t>
      </w:r>
    </w:p>
    <w:p w14:paraId="5BD48E39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revisão das linhas de base (Project e EPM);</w:t>
      </w:r>
    </w:p>
    <w:p w14:paraId="0460FD06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revisão dos riscos do projeto (Word e EPM);</w:t>
      </w:r>
    </w:p>
    <w:p w14:paraId="17D77A44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atualização dos dados para gerar indicadores dos projetos (Project, EPM, Planilha e BI);</w:t>
      </w:r>
    </w:p>
    <w:p w14:paraId="407A4730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Fa</w:t>
      </w:r>
      <w:r w:rsidR="0077020E">
        <w:rPr>
          <w:rFonts w:ascii="Verdana" w:hAnsi="Verdana" w:cstheme="minorHAnsi"/>
          <w:bCs/>
          <w:sz w:val="20"/>
          <w:szCs w:val="20"/>
        </w:rPr>
        <w:t>zer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análise do desempenho do projeto (Word e PPT);</w:t>
      </w:r>
    </w:p>
    <w:p w14:paraId="2E09D707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Elabor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apresentação de status report semanal do projeto (PPT);</w:t>
      </w:r>
    </w:p>
    <w:p w14:paraId="4A8AF22C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Realiz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reunião de status report semanal do projeto (Teams);</w:t>
      </w:r>
    </w:p>
    <w:p w14:paraId="4F795887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Comuni</w:t>
      </w:r>
      <w:r w:rsidR="0077020E">
        <w:rPr>
          <w:rFonts w:ascii="Verdana" w:hAnsi="Verdana" w:cstheme="minorHAnsi"/>
          <w:bCs/>
          <w:sz w:val="20"/>
          <w:szCs w:val="20"/>
        </w:rPr>
        <w:t>car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 realização da reunião de status report do projeto (Outlook);</w:t>
      </w:r>
    </w:p>
    <w:p w14:paraId="7D460503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Para cada entrega efetivada, requisitar o aceite dos clientes;</w:t>
      </w:r>
    </w:p>
    <w:p w14:paraId="023B395B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Escalar assuntos pendentes que não foram resolvidos pelo time do projeto;</w:t>
      </w:r>
    </w:p>
    <w:p w14:paraId="351415E0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Identifi</w:t>
      </w:r>
      <w:r w:rsidR="0077020E">
        <w:rPr>
          <w:rFonts w:ascii="Verdana" w:hAnsi="Verdana" w:cstheme="minorHAnsi"/>
          <w:bCs/>
          <w:sz w:val="20"/>
          <w:szCs w:val="20"/>
        </w:rPr>
        <w:t>car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e registr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impeditivos/problemas do projeto (Teams, Outlook, EPM etc.);</w:t>
      </w:r>
    </w:p>
    <w:p w14:paraId="5E980698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Elabor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o plano de ação para respostas aos impeditivos/problemas (EPM);</w:t>
      </w:r>
    </w:p>
    <w:p w14:paraId="0941EC5C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Atualiz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o percentual de conclusão dos planos de ações dos impeditivos/problemas (EPM);</w:t>
      </w:r>
    </w:p>
    <w:p w14:paraId="4115318E" w14:textId="77777777" w:rsidR="004335F0" w:rsidRPr="006D2A58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Caso a mudança impacte o prazo final ou nos custos</w:t>
      </w:r>
      <w:r w:rsidR="0077020E">
        <w:rPr>
          <w:rFonts w:ascii="Verdana" w:hAnsi="Verdana" w:cstheme="minorHAnsi"/>
          <w:bCs/>
          <w:sz w:val="20"/>
          <w:szCs w:val="20"/>
        </w:rPr>
        <w:t>,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execut</w:t>
      </w:r>
      <w:r w:rsidR="0077020E">
        <w:rPr>
          <w:rFonts w:ascii="Verdana" w:hAnsi="Verdana" w:cstheme="minorHAnsi"/>
          <w:bCs/>
          <w:sz w:val="20"/>
          <w:szCs w:val="20"/>
        </w:rPr>
        <w:t>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o processo de Change Request (Word, Project, Planilha e EPM);</w:t>
      </w:r>
    </w:p>
    <w:p w14:paraId="651AEDE6" w14:textId="77777777" w:rsidR="004335F0" w:rsidRDefault="006222F9" w:rsidP="00E9026F">
      <w:pPr>
        <w:pStyle w:val="PargrafodaLista"/>
        <w:numPr>
          <w:ilvl w:val="0"/>
          <w:numId w:val="18"/>
        </w:numPr>
        <w:tabs>
          <w:tab w:val="left" w:pos="567"/>
          <w:tab w:val="left" w:pos="1418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6D2A58">
        <w:rPr>
          <w:rFonts w:ascii="Verdana" w:hAnsi="Verdana" w:cstheme="minorHAnsi"/>
          <w:bCs/>
          <w:sz w:val="20"/>
          <w:szCs w:val="20"/>
        </w:rPr>
        <w:t>Comuni</w:t>
      </w:r>
      <w:r w:rsidR="0077020E">
        <w:rPr>
          <w:rFonts w:ascii="Verdana" w:hAnsi="Verdana" w:cstheme="minorHAnsi"/>
          <w:bCs/>
          <w:sz w:val="20"/>
          <w:szCs w:val="20"/>
        </w:rPr>
        <w:t>car</w:t>
      </w:r>
      <w:r w:rsidRPr="006D2A58">
        <w:rPr>
          <w:rFonts w:ascii="Verdana" w:hAnsi="Verdana" w:cstheme="minorHAnsi"/>
          <w:bCs/>
          <w:sz w:val="20"/>
          <w:szCs w:val="20"/>
        </w:rPr>
        <w:t xml:space="preserve"> as ações, correções e mudanças do projeto (Teams e Outlook)</w:t>
      </w:r>
      <w:r w:rsidR="0077020E">
        <w:rPr>
          <w:rFonts w:ascii="Verdana" w:hAnsi="Verdana" w:cstheme="minorHAnsi"/>
          <w:bCs/>
          <w:sz w:val="20"/>
          <w:szCs w:val="20"/>
        </w:rPr>
        <w:t>.</w:t>
      </w:r>
    </w:p>
    <w:p w14:paraId="55257E2C" w14:textId="77777777" w:rsidR="0077020E" w:rsidRPr="00581EC4" w:rsidRDefault="006222F9" w:rsidP="00A3471D">
      <w:pPr>
        <w:pStyle w:val="PargrafodaLista"/>
        <w:numPr>
          <w:ilvl w:val="0"/>
          <w:numId w:val="10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581EC4">
        <w:rPr>
          <w:rFonts w:ascii="Verdana" w:hAnsi="Verdana" w:cstheme="minorHAnsi"/>
          <w:bCs/>
          <w:sz w:val="20"/>
          <w:szCs w:val="20"/>
        </w:rPr>
        <w:t xml:space="preserve">Os projetos são concluídos, mediante Termo de </w:t>
      </w:r>
      <w:r w:rsidRPr="00581EC4">
        <w:rPr>
          <w:rFonts w:ascii="Verdana" w:hAnsi="Verdana" w:cstheme="minorHAnsi"/>
          <w:bCs/>
          <w:sz w:val="20"/>
          <w:szCs w:val="20"/>
        </w:rPr>
        <w:t>Encerramento do Projeto.</w:t>
      </w:r>
      <w:r w:rsidR="00581EC4">
        <w:rPr>
          <w:rFonts w:ascii="Verdana" w:hAnsi="Verdana" w:cstheme="minorHAnsi"/>
          <w:bCs/>
          <w:sz w:val="20"/>
          <w:szCs w:val="20"/>
        </w:rPr>
        <w:t xml:space="preserve"> </w:t>
      </w:r>
      <w:r w:rsidR="00581EC4" w:rsidRPr="00581EC4">
        <w:rPr>
          <w:rFonts w:ascii="Verdana" w:hAnsi="Verdana" w:cstheme="minorHAnsi"/>
          <w:bCs/>
          <w:sz w:val="20"/>
          <w:szCs w:val="20"/>
        </w:rPr>
        <w:t>O</w:t>
      </w:r>
      <w:r w:rsidRPr="00581EC4">
        <w:rPr>
          <w:rFonts w:ascii="Verdana" w:hAnsi="Verdana" w:cstheme="minorHAnsi"/>
          <w:bCs/>
          <w:sz w:val="20"/>
          <w:szCs w:val="20"/>
        </w:rPr>
        <w:t xml:space="preserve"> encerramento do projeto s</w:t>
      </w:r>
      <w:r w:rsidR="00581EC4" w:rsidRPr="00581EC4">
        <w:rPr>
          <w:rFonts w:ascii="Verdana" w:hAnsi="Verdana" w:cstheme="minorHAnsi"/>
          <w:bCs/>
          <w:sz w:val="20"/>
          <w:szCs w:val="20"/>
        </w:rPr>
        <w:t>e faz a partir das seguintes etapas</w:t>
      </w:r>
      <w:r w:rsidRPr="00581EC4">
        <w:rPr>
          <w:rFonts w:ascii="Verdana" w:hAnsi="Verdana" w:cstheme="minorHAnsi"/>
          <w:bCs/>
          <w:sz w:val="20"/>
          <w:szCs w:val="20"/>
        </w:rPr>
        <w:t>:</w:t>
      </w:r>
    </w:p>
    <w:p w14:paraId="1A665439" w14:textId="77777777" w:rsidR="00B85E45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77020E">
        <w:rPr>
          <w:rFonts w:ascii="Verdana" w:hAnsi="Verdana" w:cstheme="minorHAnsi"/>
          <w:bCs/>
          <w:sz w:val="20"/>
          <w:szCs w:val="20"/>
        </w:rPr>
        <w:t xml:space="preserve">Checar se </w:t>
      </w:r>
      <w:r w:rsidRPr="00085C93">
        <w:rPr>
          <w:rFonts w:ascii="Verdana" w:hAnsi="Verdana" w:cstheme="minorHAnsi"/>
          <w:bCs/>
          <w:sz w:val="20"/>
          <w:szCs w:val="20"/>
        </w:rPr>
        <w:t xml:space="preserve">todas as entregas foram efetivadas e se tem o </w:t>
      </w:r>
      <w:r w:rsidR="006C1597" w:rsidRPr="00085C93">
        <w:rPr>
          <w:rFonts w:ascii="Verdana" w:hAnsi="Verdana" w:cstheme="minorHAnsi"/>
          <w:bCs/>
          <w:sz w:val="20"/>
          <w:szCs w:val="20"/>
        </w:rPr>
        <w:t>T</w:t>
      </w:r>
      <w:r w:rsidRPr="00085C93">
        <w:rPr>
          <w:rFonts w:ascii="Verdana" w:hAnsi="Verdana" w:cstheme="minorHAnsi"/>
          <w:bCs/>
          <w:sz w:val="20"/>
          <w:szCs w:val="20"/>
        </w:rPr>
        <w:t xml:space="preserve">ermo de </w:t>
      </w:r>
      <w:r w:rsidR="006C1597" w:rsidRPr="00085C93">
        <w:rPr>
          <w:rFonts w:ascii="Verdana" w:hAnsi="Verdana" w:cstheme="minorHAnsi"/>
          <w:bCs/>
          <w:sz w:val="20"/>
          <w:szCs w:val="20"/>
        </w:rPr>
        <w:t>A</w:t>
      </w:r>
      <w:r w:rsidRPr="00085C93">
        <w:rPr>
          <w:rFonts w:ascii="Verdana" w:hAnsi="Verdana" w:cstheme="minorHAnsi"/>
          <w:bCs/>
          <w:sz w:val="20"/>
          <w:szCs w:val="20"/>
        </w:rPr>
        <w:t>ceite;</w:t>
      </w:r>
    </w:p>
    <w:p w14:paraId="62B9DA4F" w14:textId="77777777" w:rsidR="00B85E45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85C93">
        <w:rPr>
          <w:rFonts w:ascii="Verdana" w:hAnsi="Verdana" w:cstheme="minorHAnsi"/>
          <w:bCs/>
          <w:sz w:val="20"/>
          <w:szCs w:val="20"/>
        </w:rPr>
        <w:t xml:space="preserve">Checar se todos os pagamentos do projeto foram devidamente registrados e </w:t>
      </w:r>
      <w:r w:rsidRPr="00085C93">
        <w:rPr>
          <w:rFonts w:ascii="Verdana" w:hAnsi="Verdana" w:cstheme="minorHAnsi"/>
          <w:bCs/>
          <w:sz w:val="20"/>
          <w:szCs w:val="20"/>
        </w:rPr>
        <w:t>encaminhados para</w:t>
      </w:r>
      <w:r w:rsidR="00AC62E7">
        <w:rPr>
          <w:rFonts w:ascii="Verdana" w:hAnsi="Verdana" w:cstheme="minorHAnsi"/>
          <w:bCs/>
          <w:sz w:val="20"/>
          <w:szCs w:val="20"/>
        </w:rPr>
        <w:t xml:space="preserve"> a equipe na área de TI que trata de assuntos financeiros</w:t>
      </w:r>
      <w:r w:rsidRPr="00085C93">
        <w:rPr>
          <w:rFonts w:ascii="Verdana" w:hAnsi="Verdana" w:cstheme="minorHAnsi"/>
          <w:bCs/>
          <w:sz w:val="20"/>
          <w:szCs w:val="20"/>
        </w:rPr>
        <w:t>;</w:t>
      </w:r>
    </w:p>
    <w:p w14:paraId="0EF8ED1B" w14:textId="77777777" w:rsidR="00B85E45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85C93">
        <w:rPr>
          <w:rFonts w:ascii="Verdana" w:hAnsi="Verdana" w:cstheme="minorHAnsi"/>
          <w:bCs/>
          <w:sz w:val="20"/>
          <w:szCs w:val="20"/>
        </w:rPr>
        <w:t>Elencar os pagamentos do projeto não efetivados que deve</w:t>
      </w:r>
      <w:r w:rsidR="006C1597" w:rsidRPr="00085C93">
        <w:rPr>
          <w:rFonts w:ascii="Verdana" w:hAnsi="Verdana" w:cstheme="minorHAnsi"/>
          <w:bCs/>
          <w:sz w:val="20"/>
          <w:szCs w:val="20"/>
        </w:rPr>
        <w:t>m</w:t>
      </w:r>
      <w:r w:rsidRPr="00085C93">
        <w:rPr>
          <w:rFonts w:ascii="Verdana" w:hAnsi="Verdana" w:cstheme="minorHAnsi"/>
          <w:bCs/>
          <w:sz w:val="20"/>
          <w:szCs w:val="20"/>
        </w:rPr>
        <w:t xml:space="preserve"> ser transferidos para a gestão das equipes de sustentação;</w:t>
      </w:r>
    </w:p>
    <w:p w14:paraId="7EACE791" w14:textId="77777777" w:rsidR="00B85E45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85C93">
        <w:rPr>
          <w:rFonts w:ascii="Verdana" w:hAnsi="Verdana" w:cstheme="minorHAnsi"/>
          <w:bCs/>
          <w:sz w:val="20"/>
          <w:szCs w:val="20"/>
        </w:rPr>
        <w:t>Aplicar e registrar as lições aprendidas identificadas (Teams, Outlook e EPM);</w:t>
      </w:r>
    </w:p>
    <w:p w14:paraId="4A3C9FCF" w14:textId="77777777" w:rsidR="00B85E45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85C93">
        <w:rPr>
          <w:rFonts w:ascii="Verdana" w:hAnsi="Verdana" w:cstheme="minorHAnsi"/>
          <w:bCs/>
          <w:sz w:val="20"/>
          <w:szCs w:val="20"/>
        </w:rPr>
        <w:t>Realizar reunião de encerramento do projeto</w:t>
      </w:r>
      <w:r w:rsidR="006C1597" w:rsidRPr="00085C93">
        <w:rPr>
          <w:rFonts w:ascii="Verdana" w:hAnsi="Verdana" w:cstheme="minorHAnsi"/>
          <w:bCs/>
          <w:sz w:val="20"/>
          <w:szCs w:val="20"/>
        </w:rPr>
        <w:t>;</w:t>
      </w:r>
    </w:p>
    <w:p w14:paraId="12CBA50A" w14:textId="77777777" w:rsidR="006C1597" w:rsidRPr="00085C93" w:rsidRDefault="006222F9" w:rsidP="00E9026F">
      <w:pPr>
        <w:pStyle w:val="PargrafodaLista"/>
        <w:numPr>
          <w:ilvl w:val="0"/>
          <w:numId w:val="19"/>
        </w:numPr>
        <w:tabs>
          <w:tab w:val="left" w:pos="567"/>
        </w:tabs>
        <w:spacing w:beforeLines="120" w:before="288" w:afterLines="120" w:after="288" w:line="240" w:lineRule="atLeast"/>
        <w:ind w:left="1418" w:hanging="425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085C93">
        <w:rPr>
          <w:rFonts w:ascii="Verdana" w:hAnsi="Verdana" w:cstheme="minorHAnsi"/>
          <w:bCs/>
          <w:sz w:val="20"/>
          <w:szCs w:val="20"/>
        </w:rPr>
        <w:t>Emitir o Termo de Encerramento do Projeto</w:t>
      </w:r>
      <w:r w:rsidR="00141B4F">
        <w:rPr>
          <w:rFonts w:ascii="Verdana" w:hAnsi="Verdana" w:cstheme="minorHAnsi"/>
          <w:bCs/>
          <w:sz w:val="20"/>
          <w:szCs w:val="20"/>
        </w:rPr>
        <w:t>, devidamente assinado</w:t>
      </w:r>
      <w:r w:rsidRPr="00085C93">
        <w:rPr>
          <w:rFonts w:ascii="Verdana" w:hAnsi="Verdana" w:cstheme="minorHAnsi"/>
          <w:bCs/>
          <w:sz w:val="20"/>
          <w:szCs w:val="20"/>
        </w:rPr>
        <w:t>.</w:t>
      </w:r>
    </w:p>
    <w:p w14:paraId="29872622" w14:textId="77777777" w:rsidR="00B85E45" w:rsidRPr="00085C93" w:rsidRDefault="00B85E45" w:rsidP="00085C93">
      <w:pPr>
        <w:spacing w:beforeLines="120" w:before="288" w:afterLines="120" w:after="288" w:line="240" w:lineRule="atLeast"/>
        <w:rPr>
          <w:rFonts w:ascii="Verdana" w:hAnsi="Verdana"/>
        </w:rPr>
      </w:pPr>
    </w:p>
    <w:p w14:paraId="40CEB45A" w14:textId="77777777" w:rsidR="00B85E45" w:rsidRPr="00085C93" w:rsidRDefault="006222F9" w:rsidP="00D106A3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2" w:name="_Toc161065296"/>
      <w:bookmarkStart w:id="33" w:name="_Toc164419119"/>
      <w:r w:rsidRPr="00085C93">
        <w:t>COMENTÁRIOS ADICIONAIS</w:t>
      </w:r>
      <w:bookmarkEnd w:id="32"/>
      <w:bookmarkEnd w:id="33"/>
    </w:p>
    <w:p w14:paraId="54E9BDE8" w14:textId="77777777" w:rsidR="00581EC4" w:rsidRPr="009F6F8E" w:rsidRDefault="006222F9" w:rsidP="005827A8">
      <w:pPr>
        <w:pStyle w:val="PargrafodaLista"/>
        <w:numPr>
          <w:ilvl w:val="0"/>
          <w:numId w:val="15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bookmarkStart w:id="34" w:name="_Toc161065269"/>
      <w:r w:rsidRPr="00D106A3">
        <w:rPr>
          <w:rFonts w:ascii="Verdana" w:hAnsi="Verdana" w:cstheme="minorHAnsi"/>
          <w:bCs/>
          <w:sz w:val="20"/>
          <w:szCs w:val="20"/>
        </w:rPr>
        <w:t xml:space="preserve">As características 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necessárias a um Líder de Projetos </w:t>
      </w:r>
      <w:r w:rsidR="00580C04" w:rsidRPr="009F6F8E">
        <w:rPr>
          <w:rFonts w:ascii="Verdana" w:hAnsi="Verdana" w:cstheme="minorHAnsi"/>
          <w:bCs/>
          <w:sz w:val="20"/>
          <w:szCs w:val="20"/>
        </w:rPr>
        <w:t xml:space="preserve">de TI </w:t>
      </w:r>
      <w:r w:rsidRPr="009F6F8E">
        <w:rPr>
          <w:rFonts w:ascii="Verdana" w:hAnsi="Verdana" w:cstheme="minorHAnsi"/>
          <w:bCs/>
          <w:sz w:val="20"/>
          <w:szCs w:val="20"/>
        </w:rPr>
        <w:t>no GEQ</w:t>
      </w:r>
      <w:bookmarkEnd w:id="34"/>
      <w:r w:rsidRPr="009F6F8E">
        <w:rPr>
          <w:rFonts w:ascii="Verdana" w:hAnsi="Verdana" w:cstheme="minorHAnsi"/>
          <w:bCs/>
          <w:sz w:val="20"/>
          <w:szCs w:val="20"/>
        </w:rPr>
        <w:t xml:space="preserve"> são:</w:t>
      </w:r>
      <w:bookmarkStart w:id="35" w:name="_Toc161064470"/>
      <w:bookmarkStart w:id="36" w:name="_Toc161065270"/>
      <w:r w:rsidRPr="009F6F8E">
        <w:rPr>
          <w:rFonts w:ascii="Verdana" w:hAnsi="Verdana" w:cstheme="minorHAnsi"/>
          <w:bCs/>
          <w:sz w:val="20"/>
          <w:szCs w:val="20"/>
        </w:rPr>
        <w:t xml:space="preserve"> que esteja sempre focado em </w:t>
      </w:r>
      <w:r w:rsidRPr="009F6F8E">
        <w:rPr>
          <w:rFonts w:ascii="Verdana" w:hAnsi="Verdana" w:cstheme="minorHAnsi"/>
          <w:bCs/>
          <w:sz w:val="20"/>
          <w:szCs w:val="20"/>
        </w:rPr>
        <w:t>entregar valor ao cliente</w:t>
      </w:r>
      <w:bookmarkEnd w:id="35"/>
      <w:bookmarkEnd w:id="36"/>
      <w:r w:rsidR="005827A8" w:rsidRPr="009F6F8E">
        <w:rPr>
          <w:rFonts w:ascii="Verdana" w:hAnsi="Verdana" w:cstheme="minorHAnsi"/>
          <w:bCs/>
          <w:sz w:val="20"/>
          <w:szCs w:val="20"/>
        </w:rPr>
        <w:t>,</w:t>
      </w:r>
      <w:bookmarkStart w:id="37" w:name="_Toc161064471"/>
      <w:bookmarkStart w:id="38" w:name="_Toc161065271"/>
      <w:r w:rsidRPr="009F6F8E">
        <w:rPr>
          <w:rFonts w:ascii="Verdana" w:hAnsi="Verdana" w:cstheme="minorHAnsi"/>
          <w:bCs/>
          <w:sz w:val="20"/>
          <w:szCs w:val="20"/>
        </w:rPr>
        <w:t xml:space="preserve"> 100% alinhado à cultura GEQ</w:t>
      </w:r>
      <w:bookmarkEnd w:id="37"/>
      <w:bookmarkEnd w:id="38"/>
      <w:r w:rsidRPr="009F6F8E">
        <w:rPr>
          <w:rFonts w:ascii="Verdana" w:hAnsi="Verdana" w:cstheme="minorHAnsi"/>
          <w:bCs/>
          <w:sz w:val="20"/>
          <w:szCs w:val="20"/>
        </w:rPr>
        <w:t xml:space="preserve"> e</w:t>
      </w:r>
      <w:bookmarkStart w:id="39" w:name="_Toc161064472"/>
      <w:bookmarkStart w:id="40" w:name="_Toc161065272"/>
      <w:r w:rsidRPr="009F6F8E">
        <w:rPr>
          <w:rFonts w:ascii="Verdana" w:hAnsi="Verdana" w:cstheme="minorHAnsi"/>
          <w:bCs/>
          <w:sz w:val="20"/>
          <w:szCs w:val="20"/>
        </w:rPr>
        <w:t xml:space="preserve"> realize as boas práticas descritas nesse procedimento.</w:t>
      </w:r>
      <w:bookmarkEnd w:id="39"/>
      <w:bookmarkEnd w:id="40"/>
    </w:p>
    <w:p w14:paraId="262745A0" w14:textId="77777777" w:rsidR="00581EC4" w:rsidRPr="009F6F8E" w:rsidRDefault="006222F9" w:rsidP="005827A8">
      <w:pPr>
        <w:pStyle w:val="PargrafodaLista"/>
        <w:numPr>
          <w:ilvl w:val="0"/>
          <w:numId w:val="15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r w:rsidRPr="009F6F8E">
        <w:rPr>
          <w:rFonts w:ascii="Verdana" w:hAnsi="Verdana" w:cstheme="minorHAnsi"/>
          <w:bCs/>
          <w:sz w:val="20"/>
          <w:szCs w:val="20"/>
        </w:rPr>
        <w:t xml:space="preserve">Um </w:t>
      </w:r>
      <w:r w:rsidR="00580C04" w:rsidRPr="009F6F8E">
        <w:rPr>
          <w:rFonts w:ascii="Verdana" w:hAnsi="Verdana" w:cstheme="minorHAnsi"/>
          <w:bCs/>
          <w:sz w:val="20"/>
          <w:szCs w:val="20"/>
        </w:rPr>
        <w:t>L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íder de Projeto </w:t>
      </w:r>
      <w:r w:rsidR="00580C04" w:rsidRPr="009F6F8E">
        <w:rPr>
          <w:rFonts w:ascii="Verdana" w:hAnsi="Verdana" w:cstheme="minorHAnsi"/>
          <w:bCs/>
          <w:sz w:val="20"/>
          <w:szCs w:val="20"/>
        </w:rPr>
        <w:t xml:space="preserve">de TI 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não faz: </w:t>
      </w:r>
      <w:bookmarkStart w:id="41" w:name="_Toc161064474"/>
      <w:bookmarkStart w:id="42" w:name="_Toc161065225"/>
      <w:bookmarkStart w:id="43" w:name="_Toc161065274"/>
      <w:r w:rsidRPr="009F6F8E">
        <w:rPr>
          <w:rFonts w:ascii="Verdana" w:hAnsi="Verdana" w:cstheme="minorHAnsi"/>
          <w:bCs/>
          <w:sz w:val="20"/>
          <w:szCs w:val="20"/>
        </w:rPr>
        <w:t>não define escopo, tempo e custo;</w:t>
      </w:r>
      <w:bookmarkEnd w:id="41"/>
      <w:bookmarkEnd w:id="42"/>
      <w:bookmarkEnd w:id="43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44" w:name="_Toc151563999"/>
      <w:bookmarkStart w:id="45" w:name="_Toc161064475"/>
      <w:bookmarkStart w:id="46" w:name="_Toc161065226"/>
      <w:bookmarkStart w:id="47" w:name="_Toc161065275"/>
      <w:r w:rsidRPr="009F6F8E">
        <w:rPr>
          <w:rFonts w:ascii="Verdana" w:hAnsi="Verdana" w:cstheme="minorHAnsi"/>
          <w:bCs/>
          <w:sz w:val="20"/>
          <w:szCs w:val="20"/>
        </w:rPr>
        <w:t>não define cenários e atividades de testes;</w:t>
      </w:r>
      <w:bookmarkEnd w:id="44"/>
      <w:bookmarkEnd w:id="45"/>
      <w:bookmarkEnd w:id="46"/>
      <w:bookmarkEnd w:id="47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48" w:name="_Toc151564000"/>
      <w:bookmarkStart w:id="49" w:name="_Toc161064476"/>
      <w:bookmarkStart w:id="50" w:name="_Toc161065227"/>
      <w:bookmarkStart w:id="51" w:name="_Toc161065276"/>
      <w:r w:rsidRPr="009F6F8E">
        <w:rPr>
          <w:rFonts w:ascii="Verdana" w:hAnsi="Verdana" w:cstheme="minorHAnsi"/>
          <w:bCs/>
          <w:sz w:val="20"/>
          <w:szCs w:val="20"/>
        </w:rPr>
        <w:t>não valida entregas dos projetos;</w:t>
      </w:r>
      <w:bookmarkEnd w:id="48"/>
      <w:bookmarkEnd w:id="49"/>
      <w:bookmarkEnd w:id="50"/>
      <w:bookmarkEnd w:id="51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52" w:name="_Toc151564001"/>
      <w:bookmarkStart w:id="53" w:name="_Toc161064477"/>
      <w:bookmarkStart w:id="54" w:name="_Toc161065228"/>
      <w:bookmarkStart w:id="55" w:name="_Toc161065277"/>
      <w:r w:rsidRPr="009F6F8E">
        <w:rPr>
          <w:rFonts w:ascii="Verdana" w:hAnsi="Verdana" w:cstheme="minorHAnsi"/>
          <w:bCs/>
          <w:sz w:val="20"/>
          <w:szCs w:val="20"/>
        </w:rPr>
        <w:t>não define documento técnico;</w:t>
      </w:r>
      <w:bookmarkStart w:id="56" w:name="_Toc151564002"/>
      <w:bookmarkStart w:id="57" w:name="_Toc161064478"/>
      <w:bookmarkStart w:id="58" w:name="_Toc161065229"/>
      <w:bookmarkStart w:id="59" w:name="_Toc161065278"/>
      <w:bookmarkEnd w:id="52"/>
      <w:bookmarkEnd w:id="53"/>
      <w:bookmarkEnd w:id="54"/>
      <w:bookmarkEnd w:id="55"/>
      <w:r w:rsidRPr="009F6F8E">
        <w:rPr>
          <w:rFonts w:ascii="Verdana" w:hAnsi="Verdana" w:cstheme="minorHAnsi"/>
          <w:bCs/>
          <w:sz w:val="20"/>
          <w:szCs w:val="20"/>
        </w:rPr>
        <w:t xml:space="preserve"> não abre chamados operacionais de atividades técnicas;</w:t>
      </w:r>
      <w:bookmarkEnd w:id="56"/>
      <w:bookmarkEnd w:id="57"/>
      <w:bookmarkEnd w:id="58"/>
      <w:bookmarkEnd w:id="59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60" w:name="_Toc151564003"/>
      <w:bookmarkStart w:id="61" w:name="_Toc161064479"/>
      <w:bookmarkStart w:id="62" w:name="_Toc161065230"/>
      <w:bookmarkStart w:id="63" w:name="_Toc161065279"/>
      <w:r w:rsidRPr="009F6F8E">
        <w:rPr>
          <w:rFonts w:ascii="Verdana" w:hAnsi="Verdana" w:cstheme="minorHAnsi"/>
          <w:bCs/>
          <w:sz w:val="20"/>
          <w:szCs w:val="20"/>
        </w:rPr>
        <w:t>não organiza/mantém a documentação técnica (BR100, TE040 etc.) das entregas do projeto;</w:t>
      </w:r>
      <w:bookmarkEnd w:id="60"/>
      <w:bookmarkEnd w:id="61"/>
      <w:bookmarkEnd w:id="62"/>
      <w:bookmarkEnd w:id="63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64" w:name="_Toc151564004"/>
      <w:bookmarkStart w:id="65" w:name="_Toc161064480"/>
      <w:bookmarkStart w:id="66" w:name="_Toc161065231"/>
      <w:bookmarkStart w:id="67" w:name="_Toc161065280"/>
      <w:r w:rsidRPr="009F6F8E">
        <w:rPr>
          <w:rFonts w:ascii="Verdana" w:hAnsi="Verdana" w:cstheme="minorHAnsi"/>
          <w:bCs/>
          <w:sz w:val="20"/>
          <w:szCs w:val="20"/>
        </w:rPr>
        <w:t>não é responsável por marcar reuniões entre equipe técnica;</w:t>
      </w:r>
      <w:bookmarkEnd w:id="64"/>
      <w:bookmarkEnd w:id="65"/>
      <w:bookmarkEnd w:id="66"/>
      <w:bookmarkEnd w:id="67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68" w:name="_Toc151564005"/>
      <w:bookmarkStart w:id="69" w:name="_Toc161064481"/>
      <w:bookmarkStart w:id="70" w:name="_Toc161065232"/>
      <w:bookmarkStart w:id="71" w:name="_Toc161065281"/>
      <w:r w:rsidRPr="009F6F8E">
        <w:rPr>
          <w:rFonts w:ascii="Verdana" w:hAnsi="Verdana" w:cstheme="minorHAnsi"/>
          <w:bCs/>
          <w:sz w:val="20"/>
          <w:szCs w:val="20"/>
        </w:rPr>
        <w:t>não participa das reuniões de GMUD;</w:t>
      </w:r>
      <w:bookmarkEnd w:id="68"/>
      <w:bookmarkEnd w:id="69"/>
      <w:bookmarkEnd w:id="70"/>
      <w:bookmarkEnd w:id="71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72" w:name="_Toc151564006"/>
      <w:bookmarkStart w:id="73" w:name="_Toc161064482"/>
      <w:bookmarkStart w:id="74" w:name="_Toc161065233"/>
      <w:bookmarkStart w:id="75" w:name="_Toc161065282"/>
      <w:r w:rsidRPr="009F6F8E">
        <w:rPr>
          <w:rFonts w:ascii="Verdana" w:hAnsi="Verdana" w:cstheme="minorHAnsi"/>
          <w:bCs/>
          <w:sz w:val="20"/>
          <w:szCs w:val="20"/>
        </w:rPr>
        <w:t>não lidera a equipe técnica;</w:t>
      </w:r>
      <w:bookmarkEnd w:id="72"/>
      <w:bookmarkEnd w:id="73"/>
      <w:bookmarkEnd w:id="74"/>
      <w:bookmarkEnd w:id="75"/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76" w:name="_Toc151564007"/>
      <w:bookmarkStart w:id="77" w:name="_Toc161064483"/>
      <w:bookmarkStart w:id="78" w:name="_Toc161065234"/>
      <w:bookmarkStart w:id="79" w:name="_Toc161065283"/>
      <w:r w:rsidRPr="009F6F8E">
        <w:rPr>
          <w:rFonts w:ascii="Verdana" w:hAnsi="Verdana" w:cstheme="minorHAnsi"/>
          <w:bCs/>
          <w:sz w:val="20"/>
          <w:szCs w:val="20"/>
        </w:rPr>
        <w:t>não faz cálculos de horas extras do time técnico</w:t>
      </w:r>
      <w:bookmarkEnd w:id="76"/>
      <w:bookmarkEnd w:id="77"/>
      <w:bookmarkEnd w:id="78"/>
      <w:bookmarkEnd w:id="79"/>
      <w:r w:rsidR="00C95335" w:rsidRPr="009F6F8E">
        <w:rPr>
          <w:rFonts w:ascii="Verdana" w:hAnsi="Verdana" w:cstheme="minorHAnsi"/>
          <w:bCs/>
          <w:sz w:val="20"/>
          <w:szCs w:val="20"/>
        </w:rPr>
        <w:t xml:space="preserve"> e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80" w:name="_Toc151564008"/>
      <w:bookmarkStart w:id="81" w:name="_Toc161064484"/>
      <w:bookmarkStart w:id="82" w:name="_Toc161065235"/>
      <w:bookmarkStart w:id="83" w:name="_Toc161065284"/>
      <w:r w:rsidRPr="009F6F8E">
        <w:rPr>
          <w:rFonts w:ascii="Verdana" w:hAnsi="Verdana" w:cstheme="minorHAnsi"/>
          <w:bCs/>
          <w:sz w:val="20"/>
          <w:szCs w:val="20"/>
        </w:rPr>
        <w:t xml:space="preserve">não comunica ao RH </w:t>
      </w:r>
      <w:r w:rsidRPr="009F6F8E">
        <w:rPr>
          <w:rFonts w:ascii="Verdana" w:hAnsi="Verdana" w:cstheme="minorHAnsi"/>
          <w:bCs/>
          <w:sz w:val="20"/>
          <w:szCs w:val="20"/>
        </w:rPr>
        <w:t>sobre horas extras do técnico.</w:t>
      </w:r>
      <w:bookmarkEnd w:id="80"/>
      <w:bookmarkEnd w:id="81"/>
      <w:bookmarkEnd w:id="82"/>
      <w:bookmarkEnd w:id="83"/>
    </w:p>
    <w:p w14:paraId="4BA6C485" w14:textId="77777777" w:rsidR="000237C0" w:rsidRDefault="006222F9" w:rsidP="006773FD">
      <w:pPr>
        <w:pStyle w:val="PargrafodaLista"/>
        <w:numPr>
          <w:ilvl w:val="0"/>
          <w:numId w:val="15"/>
        </w:numPr>
        <w:tabs>
          <w:tab w:val="left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  <w:bookmarkStart w:id="84" w:name="_Toc161065285"/>
      <w:r w:rsidRPr="009F6F8E">
        <w:rPr>
          <w:rFonts w:ascii="Verdana" w:hAnsi="Verdana" w:cstheme="minorHAnsi"/>
          <w:bCs/>
          <w:sz w:val="20"/>
          <w:szCs w:val="20"/>
        </w:rPr>
        <w:t>As ferramen</w:t>
      </w:r>
      <w:r w:rsidR="0010232F" w:rsidRPr="009F6F8E">
        <w:rPr>
          <w:rFonts w:ascii="Verdana" w:hAnsi="Verdana" w:cstheme="minorHAnsi"/>
          <w:bCs/>
          <w:sz w:val="20"/>
          <w:szCs w:val="20"/>
        </w:rPr>
        <w:t>t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as </w:t>
      </w:r>
      <w:r w:rsidR="005827A8" w:rsidRPr="009F6F8E">
        <w:rPr>
          <w:rFonts w:ascii="Verdana" w:hAnsi="Verdana" w:cstheme="minorHAnsi"/>
          <w:bCs/>
          <w:sz w:val="20"/>
          <w:szCs w:val="20"/>
        </w:rPr>
        <w:t>do</w:t>
      </w:r>
      <w:r w:rsidRPr="009F6F8E">
        <w:rPr>
          <w:rFonts w:ascii="Verdana" w:hAnsi="Verdana" w:cstheme="minorHAnsi"/>
          <w:bCs/>
          <w:sz w:val="20"/>
          <w:szCs w:val="20"/>
        </w:rPr>
        <w:t xml:space="preserve"> </w:t>
      </w:r>
      <w:r w:rsidR="005827A8" w:rsidRPr="009F6F8E">
        <w:rPr>
          <w:rFonts w:ascii="Verdana" w:hAnsi="Verdana" w:cstheme="minorHAnsi"/>
          <w:bCs/>
          <w:sz w:val="20"/>
          <w:szCs w:val="20"/>
        </w:rPr>
        <w:t>L</w:t>
      </w:r>
      <w:r w:rsidRPr="009F6F8E">
        <w:rPr>
          <w:rFonts w:ascii="Verdana" w:hAnsi="Verdana" w:cstheme="minorHAnsi"/>
          <w:bCs/>
          <w:sz w:val="20"/>
          <w:szCs w:val="20"/>
        </w:rPr>
        <w:t>íder de Projetos de TI são</w:t>
      </w:r>
      <w:r w:rsidRPr="006773FD">
        <w:rPr>
          <w:rFonts w:ascii="Verdana" w:hAnsi="Verdana" w:cstheme="minorHAnsi"/>
          <w:bCs/>
          <w:sz w:val="20"/>
          <w:szCs w:val="20"/>
        </w:rPr>
        <w:t>:</w:t>
      </w:r>
      <w:bookmarkEnd w:id="84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85" w:name="_Toc161065237"/>
      <w:bookmarkStart w:id="86" w:name="_Toc161065286"/>
      <w:r w:rsidRPr="006773FD">
        <w:rPr>
          <w:rFonts w:ascii="Verdana" w:hAnsi="Verdana" w:cstheme="minorHAnsi"/>
          <w:bCs/>
          <w:sz w:val="20"/>
          <w:szCs w:val="20"/>
        </w:rPr>
        <w:t>Microsoft Office (Word, Excel, Power Point);</w:t>
      </w:r>
      <w:bookmarkEnd w:id="85"/>
      <w:bookmarkEnd w:id="86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87" w:name="_Toc161065238"/>
      <w:bookmarkStart w:id="88" w:name="_Toc161065287"/>
      <w:r w:rsidRPr="006773FD">
        <w:rPr>
          <w:rFonts w:ascii="Verdana" w:hAnsi="Verdana" w:cstheme="minorHAnsi"/>
          <w:bCs/>
          <w:sz w:val="20"/>
          <w:szCs w:val="20"/>
        </w:rPr>
        <w:t xml:space="preserve">Microsoft </w:t>
      </w:r>
      <w:r w:rsidRPr="006773FD">
        <w:rPr>
          <w:rFonts w:ascii="Verdana" w:hAnsi="Verdana" w:cstheme="minorHAnsi"/>
          <w:bCs/>
          <w:sz w:val="20"/>
          <w:szCs w:val="20"/>
        </w:rPr>
        <w:t>Teams;</w:t>
      </w:r>
      <w:bookmarkStart w:id="89" w:name="_Toc161065239"/>
      <w:bookmarkStart w:id="90" w:name="_Toc161065288"/>
      <w:bookmarkEnd w:id="87"/>
      <w:bookmarkEnd w:id="88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r w:rsidRPr="006773FD">
        <w:rPr>
          <w:rFonts w:ascii="Verdana" w:hAnsi="Verdana" w:cstheme="minorHAnsi"/>
          <w:bCs/>
          <w:sz w:val="20"/>
          <w:szCs w:val="20"/>
        </w:rPr>
        <w:t>Microsoft Project;</w:t>
      </w:r>
      <w:bookmarkStart w:id="91" w:name="_Toc161065240"/>
      <w:bookmarkStart w:id="92" w:name="_Toc161065289"/>
      <w:bookmarkEnd w:id="89"/>
      <w:bookmarkEnd w:id="90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r w:rsidRPr="006773FD">
        <w:rPr>
          <w:rFonts w:ascii="Verdana" w:hAnsi="Verdana" w:cstheme="minorHAnsi"/>
          <w:bCs/>
          <w:sz w:val="20"/>
          <w:szCs w:val="20"/>
        </w:rPr>
        <w:t>Microsoft Planner;</w:t>
      </w:r>
      <w:bookmarkEnd w:id="91"/>
      <w:bookmarkEnd w:id="92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93" w:name="_Toc161065241"/>
      <w:bookmarkStart w:id="94" w:name="_Toc161065290"/>
      <w:r w:rsidRPr="006773FD">
        <w:rPr>
          <w:rFonts w:ascii="Verdana" w:hAnsi="Verdana" w:cstheme="minorHAnsi"/>
          <w:bCs/>
          <w:sz w:val="20"/>
          <w:szCs w:val="20"/>
        </w:rPr>
        <w:t>Microsoft Power BI;</w:t>
      </w:r>
      <w:bookmarkEnd w:id="93"/>
      <w:bookmarkEnd w:id="94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95" w:name="_Toc161065242"/>
      <w:bookmarkStart w:id="96" w:name="_Toc161065291"/>
      <w:r w:rsidRPr="006773FD">
        <w:rPr>
          <w:rFonts w:ascii="Verdana" w:hAnsi="Verdana" w:cstheme="minorHAnsi"/>
          <w:bCs/>
          <w:sz w:val="20"/>
          <w:szCs w:val="20"/>
        </w:rPr>
        <w:t>Project Online – EPM;</w:t>
      </w:r>
      <w:bookmarkEnd w:id="95"/>
      <w:bookmarkEnd w:id="96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97" w:name="_Toc161065243"/>
      <w:bookmarkStart w:id="98" w:name="_Toc161065292"/>
      <w:r w:rsidRPr="006773FD">
        <w:rPr>
          <w:rFonts w:ascii="Verdana" w:hAnsi="Verdana" w:cstheme="minorHAnsi"/>
          <w:bCs/>
          <w:sz w:val="20"/>
          <w:szCs w:val="20"/>
        </w:rPr>
        <w:t>Xmind;</w:t>
      </w:r>
      <w:bookmarkEnd w:id="97"/>
      <w:bookmarkEnd w:id="98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99" w:name="_Toc161065244"/>
      <w:bookmarkStart w:id="100" w:name="_Toc161065293"/>
      <w:r w:rsidRPr="006773FD">
        <w:rPr>
          <w:rFonts w:ascii="Verdana" w:hAnsi="Verdana" w:cstheme="minorHAnsi"/>
          <w:bCs/>
          <w:sz w:val="20"/>
          <w:szCs w:val="20"/>
        </w:rPr>
        <w:t>Sharepoint;</w:t>
      </w:r>
      <w:bookmarkEnd w:id="99"/>
      <w:bookmarkEnd w:id="100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</w:t>
      </w:r>
      <w:bookmarkStart w:id="101" w:name="_Toc161065245"/>
      <w:bookmarkStart w:id="102" w:name="_Toc161065294"/>
      <w:r w:rsidRPr="006773FD">
        <w:rPr>
          <w:rFonts w:ascii="Verdana" w:hAnsi="Verdana" w:cstheme="minorHAnsi"/>
          <w:bCs/>
          <w:sz w:val="20"/>
          <w:szCs w:val="20"/>
        </w:rPr>
        <w:t>Service Now</w:t>
      </w:r>
      <w:bookmarkEnd w:id="101"/>
      <w:bookmarkEnd w:id="102"/>
      <w:r w:rsidR="00E9026F" w:rsidRPr="006773FD">
        <w:rPr>
          <w:rFonts w:ascii="Verdana" w:hAnsi="Verdana" w:cstheme="minorHAnsi"/>
          <w:bCs/>
          <w:sz w:val="20"/>
          <w:szCs w:val="20"/>
        </w:rPr>
        <w:t xml:space="preserve"> e </w:t>
      </w:r>
      <w:bookmarkStart w:id="103" w:name="_Toc161065246"/>
      <w:bookmarkStart w:id="104" w:name="_Toc161065295"/>
      <w:r w:rsidRPr="006773FD">
        <w:rPr>
          <w:rFonts w:ascii="Verdana" w:hAnsi="Verdana" w:cstheme="minorHAnsi"/>
          <w:bCs/>
          <w:sz w:val="20"/>
          <w:szCs w:val="20"/>
        </w:rPr>
        <w:t>OTRS.</w:t>
      </w:r>
      <w:bookmarkEnd w:id="103"/>
      <w:bookmarkEnd w:id="104"/>
    </w:p>
    <w:p w14:paraId="57CE0166" w14:textId="77777777" w:rsidR="00141B4F" w:rsidRPr="006773FD" w:rsidRDefault="00141B4F" w:rsidP="00141B4F">
      <w:pPr>
        <w:pStyle w:val="PargrafodaLista"/>
        <w:tabs>
          <w:tab w:val="left" w:pos="851"/>
        </w:tabs>
        <w:spacing w:beforeLines="120" w:before="288" w:afterLines="120" w:after="288" w:line="240" w:lineRule="atLeast"/>
        <w:ind w:left="851"/>
        <w:contextualSpacing w:val="0"/>
        <w:jc w:val="both"/>
        <w:rPr>
          <w:rFonts w:ascii="Verdana" w:hAnsi="Verdana" w:cstheme="minorHAnsi"/>
          <w:bCs/>
          <w:sz w:val="20"/>
          <w:szCs w:val="20"/>
        </w:rPr>
      </w:pPr>
    </w:p>
    <w:p w14:paraId="15189327" w14:textId="77777777" w:rsidR="00B85E45" w:rsidRDefault="006222F9" w:rsidP="00B85E45">
      <w:pPr>
        <w:pStyle w:val="Ttulo1"/>
        <w:tabs>
          <w:tab w:val="clear" w:pos="420"/>
          <w:tab w:val="num" w:pos="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05" w:name="_Toc161065297"/>
      <w:bookmarkStart w:id="106" w:name="_Toc164419120"/>
      <w:r>
        <w:t>REGISTROS</w:t>
      </w:r>
      <w:bookmarkEnd w:id="105"/>
      <w:bookmarkEnd w:id="106"/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707"/>
        <w:gridCol w:w="1208"/>
        <w:gridCol w:w="1485"/>
        <w:gridCol w:w="850"/>
        <w:gridCol w:w="1280"/>
        <w:gridCol w:w="1130"/>
      </w:tblGrid>
      <w:tr w:rsidR="001D024A" w14:paraId="1608AECE" w14:textId="77777777" w:rsidTr="00C95335">
        <w:trPr>
          <w:jc w:val="center"/>
        </w:trPr>
        <w:tc>
          <w:tcPr>
            <w:tcW w:w="1413" w:type="dxa"/>
            <w:vAlign w:val="center"/>
          </w:tcPr>
          <w:p w14:paraId="6AD204A0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Informação</w:t>
            </w:r>
          </w:p>
        </w:tc>
        <w:tc>
          <w:tcPr>
            <w:tcW w:w="1707" w:type="dxa"/>
            <w:vAlign w:val="center"/>
          </w:tcPr>
          <w:p w14:paraId="16085694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Forma de armazenamento</w:t>
            </w:r>
          </w:p>
        </w:tc>
        <w:tc>
          <w:tcPr>
            <w:tcW w:w="1208" w:type="dxa"/>
            <w:vAlign w:val="center"/>
          </w:tcPr>
          <w:p w14:paraId="58EE2755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Proteção</w:t>
            </w:r>
          </w:p>
        </w:tc>
        <w:tc>
          <w:tcPr>
            <w:tcW w:w="1485" w:type="dxa"/>
            <w:vAlign w:val="center"/>
          </w:tcPr>
          <w:p w14:paraId="4367D13A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Responsável pela guarda</w:t>
            </w:r>
          </w:p>
        </w:tc>
        <w:tc>
          <w:tcPr>
            <w:tcW w:w="850" w:type="dxa"/>
            <w:vAlign w:val="center"/>
          </w:tcPr>
          <w:p w14:paraId="00D286C0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Quem tem acesso</w:t>
            </w:r>
          </w:p>
        </w:tc>
        <w:tc>
          <w:tcPr>
            <w:tcW w:w="1280" w:type="dxa"/>
            <w:vAlign w:val="center"/>
          </w:tcPr>
          <w:p w14:paraId="27881DB6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Tempo de retenção</w:t>
            </w:r>
          </w:p>
        </w:tc>
        <w:tc>
          <w:tcPr>
            <w:tcW w:w="1130" w:type="dxa"/>
            <w:vAlign w:val="center"/>
          </w:tcPr>
          <w:p w14:paraId="2BE89E2B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8D7B29">
              <w:rPr>
                <w:rFonts w:ascii="Verdana" w:hAnsi="Verdana"/>
                <w:b/>
                <w:sz w:val="16"/>
                <w:szCs w:val="16"/>
              </w:rPr>
              <w:t>Descarte</w:t>
            </w:r>
          </w:p>
        </w:tc>
      </w:tr>
      <w:tr w:rsidR="001D024A" w14:paraId="23737EF8" w14:textId="77777777" w:rsidTr="00AC62E7">
        <w:trPr>
          <w:trHeight w:val="1381"/>
          <w:jc w:val="center"/>
        </w:trPr>
        <w:tc>
          <w:tcPr>
            <w:tcW w:w="1413" w:type="dxa"/>
            <w:vAlign w:val="center"/>
          </w:tcPr>
          <w:p w14:paraId="6626C221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Documentos </w:t>
            </w:r>
            <w:r w:rsidR="005827A8">
              <w:rPr>
                <w:rFonts w:ascii="Verdana" w:hAnsi="Verdana"/>
                <w:sz w:val="16"/>
                <w:szCs w:val="16"/>
              </w:rPr>
              <w:t>emitidos durante o</w:t>
            </w:r>
            <w:r>
              <w:rPr>
                <w:rFonts w:ascii="Verdana" w:hAnsi="Verdana"/>
                <w:sz w:val="16"/>
                <w:szCs w:val="16"/>
              </w:rPr>
              <w:t xml:space="preserve"> projeto, descritos no item (a) deste documento</w:t>
            </w:r>
          </w:p>
        </w:tc>
        <w:tc>
          <w:tcPr>
            <w:tcW w:w="1707" w:type="dxa"/>
            <w:vAlign w:val="center"/>
          </w:tcPr>
          <w:p w14:paraId="77F25167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Eletrônico</w:t>
            </w:r>
          </w:p>
        </w:tc>
        <w:tc>
          <w:tcPr>
            <w:tcW w:w="1208" w:type="dxa"/>
            <w:vAlign w:val="center"/>
          </w:tcPr>
          <w:p w14:paraId="2629C3AC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8D7B29">
              <w:rPr>
                <w:rFonts w:ascii="Verdana" w:hAnsi="Verdana"/>
                <w:sz w:val="16"/>
                <w:szCs w:val="16"/>
              </w:rPr>
              <w:t xml:space="preserve">Backup ou ambiente </w:t>
            </w:r>
            <w:r w:rsidRPr="00187879">
              <w:rPr>
                <w:rFonts w:ascii="Verdana" w:hAnsi="Verdana"/>
                <w:color w:val="000000" w:themeColor="text1"/>
                <w:sz w:val="16"/>
                <w:szCs w:val="16"/>
              </w:rPr>
              <w:t>livre de intempérie</w:t>
            </w:r>
          </w:p>
        </w:tc>
        <w:tc>
          <w:tcPr>
            <w:tcW w:w="1485" w:type="dxa"/>
            <w:vAlign w:val="center"/>
          </w:tcPr>
          <w:p w14:paraId="2B445CA7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Processos / Governança TI</w:t>
            </w:r>
          </w:p>
        </w:tc>
        <w:tc>
          <w:tcPr>
            <w:tcW w:w="850" w:type="dxa"/>
            <w:vAlign w:val="center"/>
          </w:tcPr>
          <w:p w14:paraId="78A32ADC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Colaboradores GEG</w:t>
            </w:r>
          </w:p>
        </w:tc>
        <w:tc>
          <w:tcPr>
            <w:tcW w:w="1280" w:type="dxa"/>
            <w:vAlign w:val="center"/>
          </w:tcPr>
          <w:p w14:paraId="26B042F8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Indeterminado</w:t>
            </w:r>
          </w:p>
        </w:tc>
        <w:tc>
          <w:tcPr>
            <w:tcW w:w="1130" w:type="dxa"/>
            <w:vAlign w:val="center"/>
          </w:tcPr>
          <w:p w14:paraId="5305E01C" w14:textId="77777777" w:rsidR="00B85E45" w:rsidRPr="008D7B29" w:rsidRDefault="006222F9" w:rsidP="000E2573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NA</w:t>
            </w:r>
          </w:p>
        </w:tc>
      </w:tr>
    </w:tbl>
    <w:p w14:paraId="20DAC00B" w14:textId="77777777" w:rsidR="00B85E45" w:rsidRPr="00F17155" w:rsidRDefault="00B85E45" w:rsidP="00B85E45"/>
    <w:p w14:paraId="03063892" w14:textId="77777777" w:rsidR="00B85E45" w:rsidRDefault="00B85E45" w:rsidP="00B85E45">
      <w:pPr>
        <w:tabs>
          <w:tab w:val="left" w:pos="567"/>
        </w:tabs>
        <w:spacing w:line="360" w:lineRule="auto"/>
        <w:rPr>
          <w:rFonts w:ascii="Verdana" w:hAnsi="Verdana" w:cstheme="minorHAnsi"/>
          <w:bCs/>
        </w:rPr>
      </w:pPr>
    </w:p>
    <w:p w14:paraId="20B4F2F6" w14:textId="77777777" w:rsidR="00B85E45" w:rsidRDefault="006222F9" w:rsidP="00085C93">
      <w:pPr>
        <w:pStyle w:val="Ttulo1"/>
        <w:tabs>
          <w:tab w:val="clear" w:pos="420"/>
          <w:tab w:val="num" w:pos="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07" w:name="_Toc161065298"/>
      <w:bookmarkStart w:id="108" w:name="_Toc164419121"/>
      <w:r>
        <w:t>AN</w:t>
      </w:r>
      <w:r w:rsidRPr="00A3471D">
        <w:t>EXOS</w:t>
      </w:r>
      <w:bookmarkEnd w:id="107"/>
      <w:bookmarkEnd w:id="108"/>
    </w:p>
    <w:p w14:paraId="58D98A81" w14:textId="77777777" w:rsidR="00B85E45" w:rsidRDefault="006222F9" w:rsidP="00085C93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Não aplicável</w:t>
      </w:r>
    </w:p>
    <w:p w14:paraId="2CA35E1E" w14:textId="77777777" w:rsidR="00B85E45" w:rsidRDefault="00B85E45" w:rsidP="00085C93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125E63EB" w14:textId="77777777" w:rsidR="009F6F8E" w:rsidRDefault="009F6F8E" w:rsidP="00085C93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4A2BD8A1" w14:textId="77777777" w:rsidR="00B85E45" w:rsidRPr="00DC7984" w:rsidRDefault="006222F9" w:rsidP="00085C93">
      <w:pPr>
        <w:pStyle w:val="Ttulo1"/>
        <w:tabs>
          <w:tab w:val="clear" w:pos="420"/>
          <w:tab w:val="num" w:pos="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09" w:name="_Toc161065299"/>
      <w:bookmarkStart w:id="110" w:name="_Toc164419122"/>
      <w:r>
        <w:t>EQUIPE DE ELABORAÇÃO</w:t>
      </w:r>
      <w:bookmarkEnd w:id="109"/>
      <w:bookmarkEnd w:id="1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410"/>
        <w:gridCol w:w="2552"/>
      </w:tblGrid>
      <w:tr w:rsidR="001D024A" w14:paraId="265E8579" w14:textId="77777777" w:rsidTr="00C95335">
        <w:trPr>
          <w:jc w:val="center"/>
        </w:trPr>
        <w:tc>
          <w:tcPr>
            <w:tcW w:w="2830" w:type="dxa"/>
            <w:vAlign w:val="center"/>
          </w:tcPr>
          <w:p w14:paraId="0F22836A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Responsável</w:t>
            </w:r>
          </w:p>
        </w:tc>
        <w:tc>
          <w:tcPr>
            <w:tcW w:w="2410" w:type="dxa"/>
            <w:vAlign w:val="center"/>
          </w:tcPr>
          <w:p w14:paraId="3A1834B4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Cargo</w:t>
            </w:r>
          </w:p>
        </w:tc>
        <w:tc>
          <w:tcPr>
            <w:tcW w:w="2552" w:type="dxa"/>
            <w:vAlign w:val="center"/>
          </w:tcPr>
          <w:p w14:paraId="4DAAA3E6" w14:textId="77777777" w:rsidR="00B85E45" w:rsidRPr="008D7B29" w:rsidRDefault="006222F9" w:rsidP="000E2573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Área</w:t>
            </w:r>
          </w:p>
        </w:tc>
      </w:tr>
      <w:tr w:rsidR="001D024A" w14:paraId="31017CC4" w14:textId="77777777" w:rsidTr="00C95335">
        <w:trPr>
          <w:trHeight w:val="547"/>
          <w:jc w:val="center"/>
        </w:trPr>
        <w:tc>
          <w:tcPr>
            <w:tcW w:w="2830" w:type="dxa"/>
            <w:vAlign w:val="center"/>
          </w:tcPr>
          <w:p w14:paraId="13334169" w14:textId="77777777" w:rsidR="00B85E45" w:rsidRPr="008D7B29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Geisilene Chagas Chaves</w:t>
            </w:r>
          </w:p>
        </w:tc>
        <w:tc>
          <w:tcPr>
            <w:tcW w:w="2410" w:type="dxa"/>
            <w:vAlign w:val="center"/>
          </w:tcPr>
          <w:p w14:paraId="30611371" w14:textId="77777777" w:rsidR="00B85E45" w:rsidRPr="008D7B29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Analista de Processos Sr.</w:t>
            </w:r>
          </w:p>
        </w:tc>
        <w:tc>
          <w:tcPr>
            <w:tcW w:w="2552" w:type="dxa"/>
            <w:vAlign w:val="center"/>
          </w:tcPr>
          <w:p w14:paraId="173395AB" w14:textId="77777777" w:rsidR="00B85E45" w:rsidRPr="008D7B29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  <w:tr w:rsidR="001D024A" w14:paraId="4289C1D4" w14:textId="77777777" w:rsidTr="00C95335">
        <w:trPr>
          <w:trHeight w:val="547"/>
          <w:jc w:val="center"/>
        </w:trPr>
        <w:tc>
          <w:tcPr>
            <w:tcW w:w="2830" w:type="dxa"/>
            <w:vAlign w:val="center"/>
          </w:tcPr>
          <w:p w14:paraId="211C3529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José Alcy Pinheiro </w:t>
            </w:r>
          </w:p>
        </w:tc>
        <w:tc>
          <w:tcPr>
            <w:tcW w:w="2410" w:type="dxa"/>
            <w:vAlign w:val="center"/>
          </w:tcPr>
          <w:p w14:paraId="52302416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Líder de Projetos</w:t>
            </w:r>
          </w:p>
        </w:tc>
        <w:tc>
          <w:tcPr>
            <w:tcW w:w="2552" w:type="dxa"/>
            <w:vAlign w:val="center"/>
          </w:tcPr>
          <w:p w14:paraId="1BE530B1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  <w:tr w:rsidR="001D024A" w14:paraId="6A15089C" w14:textId="77777777" w:rsidTr="00C95335">
        <w:trPr>
          <w:trHeight w:val="547"/>
          <w:jc w:val="center"/>
        </w:trPr>
        <w:tc>
          <w:tcPr>
            <w:tcW w:w="2830" w:type="dxa"/>
            <w:vAlign w:val="center"/>
          </w:tcPr>
          <w:p w14:paraId="39DDBF74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Luiz Pedro Aquino</w:t>
            </w:r>
          </w:p>
        </w:tc>
        <w:tc>
          <w:tcPr>
            <w:tcW w:w="2410" w:type="dxa"/>
            <w:vAlign w:val="center"/>
          </w:tcPr>
          <w:p w14:paraId="0B068C07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PMO TI</w:t>
            </w:r>
          </w:p>
        </w:tc>
        <w:tc>
          <w:tcPr>
            <w:tcW w:w="2552" w:type="dxa"/>
            <w:vAlign w:val="center"/>
          </w:tcPr>
          <w:p w14:paraId="15369594" w14:textId="77777777" w:rsidR="00B85E45" w:rsidRDefault="006222F9" w:rsidP="000E257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Governança de TI</w:t>
            </w:r>
          </w:p>
        </w:tc>
      </w:tr>
    </w:tbl>
    <w:p w14:paraId="43F82B34" w14:textId="77777777" w:rsidR="00B85E45" w:rsidRDefault="00B85E45" w:rsidP="00C95335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229E3E43" w14:textId="77777777" w:rsidR="00C95335" w:rsidRDefault="006222F9" w:rsidP="00C95335">
      <w:pPr>
        <w:pStyle w:val="Ttulo1"/>
        <w:tabs>
          <w:tab w:val="clear" w:pos="420"/>
          <w:tab w:val="num" w:pos="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11" w:name="_Toc164419123"/>
      <w:r>
        <w:t>APROVAÇÃO</w:t>
      </w:r>
      <w:bookmarkEnd w:id="111"/>
    </w:p>
    <w:p w14:paraId="2BC7580C" w14:textId="77777777" w:rsidR="00C95335" w:rsidRPr="00C95335" w:rsidRDefault="00C95335" w:rsidP="00C95335"/>
    <w:p w14:paraId="198997AF" w14:textId="77777777" w:rsidR="00C95335" w:rsidRDefault="006222F9" w:rsidP="00C95335">
      <w:pPr>
        <w:pStyle w:val="Default"/>
        <w:tabs>
          <w:tab w:val="num" w:pos="0"/>
        </w:tabs>
        <w:spacing w:beforeLines="150" w:before="360"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                   ________________</w:t>
      </w:r>
    </w:p>
    <w:p w14:paraId="4E8CC773" w14:textId="77777777" w:rsidR="00C95335" w:rsidRPr="008D7B29" w:rsidRDefault="006222F9" w:rsidP="00C95335">
      <w:pPr>
        <w:pStyle w:val="Default"/>
        <w:tabs>
          <w:tab w:val="num" w:pos="0"/>
        </w:tabs>
        <w:spacing w:afterLines="120" w:after="288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Hassã Ahmed O</w:t>
      </w:r>
      <w:r w:rsidRPr="00F6644D">
        <w:rPr>
          <w:rFonts w:ascii="Verdana" w:hAnsi="Verdana"/>
          <w:b/>
          <w:color w:val="auto"/>
          <w:sz w:val="20"/>
          <w:szCs w:val="20"/>
        </w:rPr>
        <w:t>rr</w:t>
      </w:r>
      <w:r w:rsidR="00EB650B">
        <w:rPr>
          <w:rFonts w:ascii="Verdana" w:hAnsi="Verdana"/>
          <w:b/>
          <w:color w:val="auto"/>
          <w:sz w:val="20"/>
          <w:szCs w:val="20"/>
        </w:rPr>
        <w:t>a</w:t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 w:rsidRPr="008D7B29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 </w:t>
      </w:r>
      <w:r w:rsidRPr="008D7B29">
        <w:rPr>
          <w:rFonts w:ascii="Verdana" w:hAnsi="Verdana"/>
          <w:b/>
          <w:sz w:val="20"/>
          <w:szCs w:val="20"/>
        </w:rPr>
        <w:t>Data</w:t>
      </w:r>
    </w:p>
    <w:p w14:paraId="09CC6D6F" w14:textId="77777777" w:rsidR="00B85E45" w:rsidRPr="00B85E45" w:rsidRDefault="00B85E45" w:rsidP="00C95335">
      <w:pPr>
        <w:pStyle w:val="Default"/>
        <w:tabs>
          <w:tab w:val="num" w:pos="0"/>
        </w:tabs>
        <w:spacing w:beforeLines="150" w:before="360" w:after="120" w:line="240" w:lineRule="atLeast"/>
        <w:jc w:val="both"/>
        <w:rPr>
          <w:rFonts w:ascii="Verdana" w:hAnsi="Verdana" w:cstheme="minorHAnsi"/>
          <w:bCs/>
        </w:rPr>
      </w:pPr>
    </w:p>
    <w:sectPr w:rsidR="00B85E45" w:rsidRPr="00B85E45" w:rsidSect="003135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701" w:bottom="1418" w:left="1701" w:header="720" w:footer="55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D2D70" w14:textId="77777777" w:rsidR="002A7621" w:rsidRDefault="006222F9" w:rsidP="005422D9">
      <w:r>
        <w:separator/>
      </w:r>
    </w:p>
    <w:p w14:paraId="62C509B0" w14:textId="77777777" w:rsidR="002A7621" w:rsidRDefault="002A7621"/>
    <w:p w14:paraId="3C118346" w14:textId="77777777" w:rsidR="002A7621" w:rsidRDefault="002A7621" w:rsidP="005E2106"/>
  </w:endnote>
  <w:endnote w:type="continuationSeparator" w:id="0">
    <w:p w14:paraId="3C23D38F" w14:textId="77777777" w:rsidR="002A7621" w:rsidRDefault="006222F9" w:rsidP="005422D9">
      <w:r>
        <w:continuationSeparator/>
      </w:r>
    </w:p>
    <w:p w14:paraId="4577F9A7" w14:textId="77777777" w:rsidR="002A7621" w:rsidRDefault="002A7621"/>
    <w:p w14:paraId="26B15A4E" w14:textId="77777777" w:rsidR="002A7621" w:rsidRDefault="002A7621" w:rsidP="005E2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B36C2" w14:textId="77777777" w:rsidR="00534D21" w:rsidRDefault="006222F9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577D8B" wp14:editId="6078159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12044377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0686D" w14:textId="77777777" w:rsidR="00A3471D" w:rsidRPr="00A3471D" w:rsidRDefault="006222F9" w:rsidP="00A347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347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577D8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Classificação: 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B80686D" w14:textId="77777777" w:rsidR="00A3471D" w:rsidRPr="00A3471D" w:rsidRDefault="006222F9" w:rsidP="00A347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3471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5E45">
      <w:rPr>
        <w:rStyle w:val="Nmerodepgina"/>
      </w:rPr>
      <w:fldChar w:fldCharType="begin"/>
    </w:r>
    <w:r w:rsidR="00B85E45">
      <w:rPr>
        <w:rStyle w:val="Nmerodepgina"/>
      </w:rPr>
      <w:instrText xml:space="preserve">PAGE  </w:instrText>
    </w:r>
    <w:r w:rsidR="00B85E45">
      <w:rPr>
        <w:rStyle w:val="Nmerodepgina"/>
      </w:rPr>
      <w:fldChar w:fldCharType="separate"/>
    </w:r>
    <w:r>
      <w:rPr>
        <w:rStyle w:val="Nmerodepgina"/>
        <w:noProof/>
      </w:rPr>
      <w:t>2</w:t>
    </w:r>
    <w:r w:rsidR="00B85E45">
      <w:rPr>
        <w:rStyle w:val="Nmerodepgina"/>
      </w:rPr>
      <w:fldChar w:fldCharType="end"/>
    </w:r>
  </w:p>
  <w:p w14:paraId="2F105DBC" w14:textId="77777777" w:rsidR="00534D21" w:rsidRDefault="00534D21">
    <w:pPr>
      <w:pStyle w:val="Rodap"/>
      <w:ind w:right="360"/>
    </w:pPr>
  </w:p>
  <w:p w14:paraId="21E8C40D" w14:textId="77777777" w:rsidR="00534D21" w:rsidRDefault="00534D21"/>
  <w:p w14:paraId="79B5E4E9" w14:textId="77777777" w:rsidR="00534D21" w:rsidRDefault="00534D21" w:rsidP="005E21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6AC5C" w14:textId="77777777" w:rsidR="00A67F78" w:rsidRPr="00EF78FB" w:rsidRDefault="006222F9" w:rsidP="00824F12">
    <w:pPr>
      <w:jc w:val="both"/>
      <w:rPr>
        <w:rFonts w:ascii="Trebuchet MS" w:hAnsi="Trebuchet MS"/>
        <w:sz w:val="14"/>
        <w:szCs w:val="14"/>
      </w:rPr>
    </w:pPr>
    <w:r>
      <w:rPr>
        <w:rFonts w:ascii="Trebuchet MS" w:hAnsi="Trebuchet MS"/>
        <w:b/>
        <w:bCs/>
        <w:noProof/>
        <w:sz w:val="14"/>
        <w:szCs w:val="14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9E1F2E3" wp14:editId="6C2FD9E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101412032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58F78" w14:textId="77777777" w:rsidR="00A3471D" w:rsidRPr="00A3471D" w:rsidRDefault="006222F9" w:rsidP="00A347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347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1F2E3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Classificação: Pública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9958F78" w14:textId="77777777" w:rsidR="00A3471D" w:rsidRPr="00A3471D" w:rsidRDefault="006222F9" w:rsidP="00A347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3471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5E45">
      <w:rPr>
        <w:rFonts w:ascii="Trebuchet MS" w:hAnsi="Trebuchet MS"/>
        <w:b/>
        <w:bCs/>
        <w:sz w:val="14"/>
        <w:szCs w:val="14"/>
      </w:rPr>
      <w:t>DOCUMENTO</w:t>
    </w:r>
    <w:r w:rsidR="00B85E45" w:rsidRPr="00EF78FB">
      <w:rPr>
        <w:rFonts w:ascii="Trebuchet MS" w:hAnsi="Trebuchet MS"/>
        <w:b/>
        <w:bCs/>
        <w:sz w:val="14"/>
        <w:szCs w:val="14"/>
      </w:rPr>
      <w:t xml:space="preserve"> </w:t>
    </w:r>
    <w:r w:rsidR="00824F12">
      <w:rPr>
        <w:rFonts w:ascii="Trebuchet MS" w:hAnsi="Trebuchet MS"/>
        <w:b/>
        <w:bCs/>
        <w:sz w:val="14"/>
        <w:szCs w:val="14"/>
      </w:rPr>
      <w:t xml:space="preserve">USO ITERNO: </w:t>
    </w:r>
    <w:r w:rsidR="00824F12" w:rsidRPr="00DF6BDC">
      <w:rPr>
        <w:rFonts w:ascii="Trebuchet MS" w:hAnsi="Trebuchet MS"/>
        <w:b/>
        <w:bCs/>
        <w:sz w:val="14"/>
        <w:szCs w:val="14"/>
      </w:rPr>
      <w:t>PROCEDIMENTO</w:t>
    </w:r>
    <w:r w:rsidR="00D20B06" w:rsidRPr="00DF6BDC">
      <w:rPr>
        <w:rFonts w:ascii="Trebuchet MS" w:hAnsi="Trebuchet MS"/>
        <w:b/>
        <w:bCs/>
        <w:sz w:val="14"/>
        <w:szCs w:val="14"/>
      </w:rPr>
      <w:t xml:space="preserve"> PARA EXECUÇÃO DE</w:t>
    </w:r>
    <w:r w:rsidR="00824F12" w:rsidRPr="00DF6BDC">
      <w:rPr>
        <w:rFonts w:ascii="Trebuchet MS" w:hAnsi="Trebuchet MS"/>
        <w:b/>
        <w:bCs/>
        <w:sz w:val="14"/>
        <w:szCs w:val="14"/>
      </w:rPr>
      <w:t xml:space="preserve"> PROJETOS</w:t>
    </w:r>
    <w:r w:rsidR="00D20B06" w:rsidRPr="00DF6BDC">
      <w:rPr>
        <w:rFonts w:ascii="Trebuchet MS" w:hAnsi="Trebuchet MS"/>
        <w:b/>
        <w:bCs/>
        <w:sz w:val="14"/>
        <w:szCs w:val="14"/>
      </w:rPr>
      <w:t xml:space="preserve"> DE TI</w:t>
    </w:r>
    <w:r w:rsidR="00B85E45" w:rsidRPr="00EF78FB">
      <w:rPr>
        <w:rFonts w:ascii="Trebuchet MS" w:hAnsi="Trebuchet MS"/>
        <w:sz w:val="14"/>
        <w:szCs w:val="14"/>
      </w:rPr>
      <w:t xml:space="preserve"> </w:t>
    </w:r>
  </w:p>
  <w:p w14:paraId="5CDF0376" w14:textId="77777777" w:rsidR="00A67F78" w:rsidRPr="00EF78FB" w:rsidRDefault="006222F9" w:rsidP="00824F12">
    <w:pPr>
      <w:jc w:val="both"/>
      <w:rPr>
        <w:rFonts w:ascii="Trebuchet MS" w:hAnsi="Trebuchet MS"/>
        <w:sz w:val="14"/>
        <w:szCs w:val="14"/>
      </w:rPr>
    </w:pPr>
    <w:r w:rsidRPr="00EF78FB">
      <w:rPr>
        <w:rFonts w:ascii="Trebuchet MS" w:hAnsi="Trebuchet MS"/>
        <w:sz w:val="14"/>
        <w:szCs w:val="14"/>
      </w:rPr>
      <w:t>O conteúdo deste documento é de propriedade do GE</w:t>
    </w:r>
    <w:r>
      <w:rPr>
        <w:rFonts w:ascii="Trebuchet MS" w:hAnsi="Trebuchet MS"/>
        <w:sz w:val="14"/>
        <w:szCs w:val="14"/>
      </w:rPr>
      <w:t>Q</w:t>
    </w:r>
    <w:r w:rsidRPr="00EF78FB">
      <w:rPr>
        <w:rFonts w:ascii="Trebuchet MS" w:hAnsi="Trebuchet MS"/>
        <w:sz w:val="14"/>
        <w:szCs w:val="14"/>
      </w:rPr>
      <w:t xml:space="preserve">, </w:t>
    </w:r>
    <w:r w:rsidRPr="00EF78FB">
      <w:rPr>
        <w:rFonts w:ascii="Trebuchet MS" w:hAnsi="Trebuchet MS"/>
        <w:sz w:val="14"/>
        <w:szCs w:val="14"/>
      </w:rPr>
      <w:t>sendo vedada sua reprodução por qualquer meio e/ou para qualquer utilização sem autorização prévia</w:t>
    </w:r>
    <w:r w:rsidR="00824F12">
      <w:rPr>
        <w:rFonts w:ascii="Trebuchet MS" w:hAnsi="Trebuchet MS"/>
        <w:sz w:val="14"/>
        <w:szCs w:val="14"/>
      </w:rPr>
      <w:t>.</w:t>
    </w:r>
  </w:p>
  <w:p w14:paraId="7294AEFD" w14:textId="77777777" w:rsidR="00F415D8" w:rsidRDefault="006222F9" w:rsidP="00F415D8">
    <w:pPr>
      <w:pStyle w:val="Rodap"/>
      <w:framePr w:wrap="around" w:vAnchor="text" w:hAnchor="page" w:x="10186" w:y="9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</w:t>
    </w:r>
    <w:r>
      <w:rPr>
        <w:rStyle w:val="Nmerodepgina"/>
      </w:rPr>
      <w:fldChar w:fldCharType="end"/>
    </w:r>
  </w:p>
  <w:p w14:paraId="4D0A1A0B" w14:textId="77777777" w:rsidR="00534D21" w:rsidRDefault="00534D21" w:rsidP="005E210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8ACF7" w14:textId="77777777" w:rsidR="00BD574A" w:rsidRPr="00EF78FB" w:rsidRDefault="006222F9" w:rsidP="00EB2191">
    <w:pPr>
      <w:pStyle w:val="Rodap"/>
      <w:jc w:val="right"/>
      <w:rPr>
        <w:rFonts w:ascii="Trebuchet MS" w:hAnsi="Trebuchet MS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C7ABC5" wp14:editId="41155C3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695105461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35C33" w14:textId="77777777" w:rsidR="00A3471D" w:rsidRPr="00A3471D" w:rsidRDefault="006222F9" w:rsidP="00A3471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A3471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7ABC5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Classificação: Pública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8235C33" w14:textId="77777777" w:rsidR="00A3471D" w:rsidRPr="00A3471D" w:rsidRDefault="006222F9" w:rsidP="00A3471D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A3471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4F05F09" w14:textId="77777777" w:rsidR="00701447" w:rsidRDefault="00701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32BE5" w14:textId="77777777" w:rsidR="002A7621" w:rsidRDefault="006222F9" w:rsidP="005422D9">
      <w:r>
        <w:separator/>
      </w:r>
    </w:p>
    <w:p w14:paraId="4487D4AC" w14:textId="77777777" w:rsidR="002A7621" w:rsidRDefault="002A7621"/>
    <w:p w14:paraId="29F69437" w14:textId="77777777" w:rsidR="002A7621" w:rsidRDefault="002A7621" w:rsidP="005E2106"/>
  </w:footnote>
  <w:footnote w:type="continuationSeparator" w:id="0">
    <w:p w14:paraId="7B96EA8C" w14:textId="77777777" w:rsidR="002A7621" w:rsidRDefault="006222F9" w:rsidP="005422D9">
      <w:r>
        <w:continuationSeparator/>
      </w:r>
    </w:p>
    <w:p w14:paraId="67B0EDC6" w14:textId="77777777" w:rsidR="002A7621" w:rsidRDefault="002A7621"/>
    <w:p w14:paraId="099EBAF2" w14:textId="77777777" w:rsidR="002A7621" w:rsidRDefault="002A7621" w:rsidP="005E2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A22F3" w14:textId="77777777" w:rsidR="00347505" w:rsidRDefault="003475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8"/>
      <w:gridCol w:w="2140"/>
      <w:gridCol w:w="2995"/>
      <w:gridCol w:w="2835"/>
    </w:tblGrid>
    <w:tr w:rsidR="001D024A" w14:paraId="1D6B6185" w14:textId="77777777" w:rsidTr="00534D21">
      <w:trPr>
        <w:cantSplit/>
        <w:trHeight w:val="726"/>
      </w:trPr>
      <w:tc>
        <w:tcPr>
          <w:tcW w:w="1688" w:type="dxa"/>
          <w:vMerge w:val="restart"/>
          <w:vAlign w:val="center"/>
        </w:tcPr>
        <w:p w14:paraId="59FB2351" w14:textId="77777777" w:rsidR="00534D21" w:rsidRPr="00BB7E7C" w:rsidRDefault="006222F9" w:rsidP="00534D21">
          <w:pPr>
            <w:pStyle w:val="Cabealho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00F4CA21" wp14:editId="49FB00B8">
                <wp:extent cx="982980" cy="692785"/>
                <wp:effectExtent l="0" t="0" r="7620" b="0"/>
                <wp:docPr id="678182765" name="Imagem 6781827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1827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  <w:gridSpan w:val="2"/>
          <w:vAlign w:val="center"/>
        </w:tcPr>
        <w:p w14:paraId="1286BA43" w14:textId="34D5B0D9" w:rsidR="00534D21" w:rsidRPr="00BB7E7C" w:rsidRDefault="006222F9" w:rsidP="00632E0F">
          <w:pPr>
            <w:pStyle w:val="Ttulo3"/>
            <w:ind w:firstLine="0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TITLE  \* MERGEFORMAT </w:instrText>
          </w:r>
          <w:r>
            <w:rPr>
              <w:rFonts w:ascii="Verdana" w:hAnsi="Verdana"/>
              <w:b/>
            </w:rPr>
            <w:fldChar w:fldCharType="separate"/>
          </w:r>
          <w:r>
            <w:rPr>
              <w:rFonts w:ascii="Verdana" w:hAnsi="Verdana"/>
              <w:b/>
            </w:rPr>
            <w:t>Procedimento para Execução de Projetos de TI</w:t>
          </w:r>
          <w:r>
            <w:rPr>
              <w:rFonts w:ascii="Verdana" w:hAnsi="Verdana"/>
              <w:b/>
            </w:rPr>
            <w:fldChar w:fldCharType="end"/>
          </w:r>
        </w:p>
      </w:tc>
      <w:tc>
        <w:tcPr>
          <w:tcW w:w="2835" w:type="dxa"/>
          <w:vAlign w:val="center"/>
        </w:tcPr>
        <w:p w14:paraId="55A45C07" w14:textId="685FF4FA" w:rsidR="00534D21" w:rsidRPr="00BB7E7C" w:rsidRDefault="006222F9" w:rsidP="0070144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fldChar w:fldCharType="begin"/>
          </w:r>
          <w:r>
            <w:rPr>
              <w:rFonts w:ascii="Verdana" w:hAnsi="Verdana"/>
              <w:b/>
            </w:rPr>
            <w:instrText xml:space="preserve"> DOCVARIABLE  DOC  \* MERGEFORMAT </w:instrText>
          </w:r>
          <w:r>
            <w:rPr>
              <w:rFonts w:ascii="Verdana" w:hAnsi="Verdana"/>
              <w:b/>
            </w:rPr>
            <w:fldChar w:fldCharType="separate"/>
          </w:r>
          <w:r>
            <w:rPr>
              <w:rFonts w:ascii="Verdana" w:hAnsi="Verdana"/>
              <w:b/>
            </w:rPr>
            <w:t>PRO-GEQ-TEC-003</w:t>
          </w:r>
          <w:r>
            <w:rPr>
              <w:rFonts w:ascii="Verdana" w:hAnsi="Verdana"/>
              <w:b/>
            </w:rPr>
            <w:fldChar w:fldCharType="end"/>
          </w:r>
        </w:p>
      </w:tc>
    </w:tr>
    <w:tr w:rsidR="001D024A" w14:paraId="7F889FFC" w14:textId="77777777" w:rsidTr="00534D21">
      <w:trPr>
        <w:cantSplit/>
        <w:trHeight w:val="580"/>
      </w:trPr>
      <w:tc>
        <w:tcPr>
          <w:tcW w:w="1688" w:type="dxa"/>
          <w:vMerge/>
        </w:tcPr>
        <w:p w14:paraId="3B88F126" w14:textId="77777777" w:rsidR="00534D21" w:rsidRPr="00BB7E7C" w:rsidRDefault="00534D21" w:rsidP="00534D21">
          <w:pPr>
            <w:pStyle w:val="Cabealho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14:paraId="0F9823BD" w14:textId="77777777" w:rsidR="00534D21" w:rsidRDefault="006222F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</w:p>
        <w:p w14:paraId="5A9FB079" w14:textId="31D17045" w:rsidR="00534D21" w:rsidRPr="00BB7E7C" w:rsidRDefault="006222F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color w:val="000000"/>
              <w:sz w:val="16"/>
            </w:rPr>
            <w:fldChar w:fldCharType="begin"/>
          </w:r>
          <w:r>
            <w:rPr>
              <w:rFonts w:ascii="Verdana" w:hAnsi="Verdana"/>
              <w:color w:val="000000"/>
              <w:sz w:val="16"/>
            </w:rPr>
            <w:instrText xml:space="preserve"> DOCVARIABLE  REV  \* MERGEFORMAT </w:instrText>
          </w:r>
          <w:r>
            <w:rPr>
              <w:rFonts w:ascii="Verdana" w:hAnsi="Verdana"/>
              <w:color w:val="000000"/>
              <w:sz w:val="16"/>
            </w:rPr>
            <w:fldChar w:fldCharType="separate"/>
          </w:r>
          <w:r>
            <w:rPr>
              <w:rFonts w:ascii="Verdana" w:hAnsi="Verdana"/>
              <w:color w:val="000000"/>
              <w:sz w:val="16"/>
            </w:rPr>
            <w:t>0</w:t>
          </w:r>
          <w:r>
            <w:rPr>
              <w:rFonts w:ascii="Verdana" w:hAnsi="Verdana"/>
              <w:color w:val="000000"/>
              <w:sz w:val="16"/>
            </w:rPr>
            <w:fldChar w:fldCharType="end"/>
          </w:r>
        </w:p>
      </w:tc>
      <w:tc>
        <w:tcPr>
          <w:tcW w:w="2995" w:type="dxa"/>
          <w:vAlign w:val="center"/>
        </w:tcPr>
        <w:p w14:paraId="3B41EF3E" w14:textId="77777777" w:rsidR="00534D21" w:rsidRDefault="006222F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publicação</w:t>
          </w:r>
          <w:r w:rsidRPr="00BB7E7C">
            <w:rPr>
              <w:rFonts w:ascii="Verdana" w:hAnsi="Verdana"/>
              <w:b/>
              <w:sz w:val="16"/>
            </w:rPr>
            <w:t>:</w:t>
          </w:r>
        </w:p>
        <w:p w14:paraId="6B83FCD4" w14:textId="05B46FC6" w:rsidR="00534D21" w:rsidRPr="00BB7E7C" w:rsidRDefault="006222F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DOCVARIABLE  DOCDTCAD  \* MERGEFORMAT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sz w:val="16"/>
            </w:rPr>
            <w:t>15/05/2024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2835" w:type="dxa"/>
          <w:vAlign w:val="center"/>
        </w:tcPr>
        <w:p w14:paraId="41875304" w14:textId="4643F64B" w:rsidR="00534D21" w:rsidRPr="00BB7E7C" w:rsidRDefault="006222F9" w:rsidP="00534D21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 xml:space="preserve">Data </w:t>
          </w:r>
          <w:r>
            <w:rPr>
              <w:rFonts w:ascii="Verdana" w:hAnsi="Verdana"/>
              <w:b/>
              <w:sz w:val="16"/>
            </w:rPr>
            <w:t>da última revisão</w:t>
          </w:r>
          <w:r w:rsidRPr="00BB7E7C">
            <w:rPr>
              <w:rFonts w:ascii="Verdana" w:hAnsi="Verdana"/>
              <w:b/>
              <w:sz w:val="16"/>
            </w:rPr>
            <w:t>:</w:t>
          </w:r>
          <w:r w:rsidRPr="00BB7E7C">
            <w:rPr>
              <w:rFonts w:ascii="Verdana" w:hAnsi="Verdana"/>
              <w:b/>
              <w:sz w:val="16"/>
            </w:rPr>
            <w:br/>
          </w:r>
          <w:r w:rsidR="00701447">
            <w:rPr>
              <w:rFonts w:ascii="Verdana" w:hAnsi="Verdana"/>
              <w:b/>
              <w:sz w:val="16"/>
            </w:rPr>
            <w:fldChar w:fldCharType="begin"/>
          </w:r>
          <w:r w:rsidR="00701447">
            <w:rPr>
              <w:rFonts w:ascii="Verdana" w:hAnsi="Verdana"/>
              <w:b/>
              <w:sz w:val="16"/>
            </w:rPr>
            <w:instrText xml:space="preserve"> DOCVARIABLE  DATEREV  \* MERGEFORMAT </w:instrText>
          </w:r>
          <w:r w:rsidR="00701447">
            <w:rPr>
              <w:rFonts w:ascii="Verdana" w:hAnsi="Verdana"/>
              <w:b/>
              <w:sz w:val="16"/>
            </w:rPr>
            <w:fldChar w:fldCharType="separate"/>
          </w:r>
          <w:r>
            <w:rPr>
              <w:rFonts w:ascii="Verdana" w:hAnsi="Verdana"/>
              <w:b/>
              <w:sz w:val="16"/>
            </w:rPr>
            <w:t>15/05/2024</w:t>
          </w:r>
          <w:r w:rsidR="00701447">
            <w:rPr>
              <w:rFonts w:ascii="Verdana" w:hAnsi="Verdana"/>
              <w:b/>
              <w:sz w:val="16"/>
            </w:rPr>
            <w:fldChar w:fldCharType="end"/>
          </w:r>
        </w:p>
      </w:tc>
    </w:tr>
  </w:tbl>
  <w:p w14:paraId="376E7717" w14:textId="77777777" w:rsidR="00534D21" w:rsidRPr="00560021" w:rsidRDefault="006222F9" w:rsidP="00463997">
    <w:pPr>
      <w:rPr>
        <w:rFonts w:ascii="Bookman Old Style" w:hAnsi="Bookman Old Style"/>
        <w:b/>
        <w:sz w:val="32"/>
      </w:rPr>
    </w:pPr>
    <w:r>
      <w:rPr>
        <w:rFonts w:ascii="Bookman Old Style" w:hAnsi="Bookman Old Style"/>
        <w:b/>
        <w:sz w:val="32"/>
      </w:rPr>
      <w:t xml:space="preserve">        </w:t>
    </w:r>
  </w:p>
  <w:p w14:paraId="23DB809A" w14:textId="77777777" w:rsidR="00534D21" w:rsidRDefault="00534D21" w:rsidP="005E21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E6B3D" w14:textId="77777777" w:rsidR="00347505" w:rsidRDefault="003475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643B"/>
    <w:multiLevelType w:val="hybridMultilevel"/>
    <w:tmpl w:val="08CE0974"/>
    <w:lvl w:ilvl="0" w:tplc="05D8940A">
      <w:start w:val="1"/>
      <w:numFmt w:val="decimal"/>
      <w:lvlText w:val="6.%1."/>
      <w:lvlJc w:val="left"/>
      <w:pPr>
        <w:ind w:left="2138" w:hanging="360"/>
      </w:pPr>
      <w:rPr>
        <w:rFonts w:hint="default"/>
      </w:rPr>
    </w:lvl>
    <w:lvl w:ilvl="1" w:tplc="EF261152" w:tentative="1">
      <w:start w:val="1"/>
      <w:numFmt w:val="lowerLetter"/>
      <w:lvlText w:val="%2."/>
      <w:lvlJc w:val="left"/>
      <w:pPr>
        <w:ind w:left="2858" w:hanging="360"/>
      </w:pPr>
    </w:lvl>
    <w:lvl w:ilvl="2" w:tplc="C1FEE246" w:tentative="1">
      <w:start w:val="1"/>
      <w:numFmt w:val="lowerRoman"/>
      <w:lvlText w:val="%3."/>
      <w:lvlJc w:val="right"/>
      <w:pPr>
        <w:ind w:left="3578" w:hanging="180"/>
      </w:pPr>
    </w:lvl>
    <w:lvl w:ilvl="3" w:tplc="21865B74" w:tentative="1">
      <w:start w:val="1"/>
      <w:numFmt w:val="decimal"/>
      <w:lvlText w:val="%4."/>
      <w:lvlJc w:val="left"/>
      <w:pPr>
        <w:ind w:left="4298" w:hanging="360"/>
      </w:pPr>
    </w:lvl>
    <w:lvl w:ilvl="4" w:tplc="F3907830" w:tentative="1">
      <w:start w:val="1"/>
      <w:numFmt w:val="lowerLetter"/>
      <w:lvlText w:val="%5."/>
      <w:lvlJc w:val="left"/>
      <w:pPr>
        <w:ind w:left="5018" w:hanging="360"/>
      </w:pPr>
    </w:lvl>
    <w:lvl w:ilvl="5" w:tplc="59E28500" w:tentative="1">
      <w:start w:val="1"/>
      <w:numFmt w:val="lowerRoman"/>
      <w:lvlText w:val="%6."/>
      <w:lvlJc w:val="right"/>
      <w:pPr>
        <w:ind w:left="5738" w:hanging="180"/>
      </w:pPr>
    </w:lvl>
    <w:lvl w:ilvl="6" w:tplc="ECF2B12C" w:tentative="1">
      <w:start w:val="1"/>
      <w:numFmt w:val="decimal"/>
      <w:lvlText w:val="%7."/>
      <w:lvlJc w:val="left"/>
      <w:pPr>
        <w:ind w:left="6458" w:hanging="360"/>
      </w:pPr>
    </w:lvl>
    <w:lvl w:ilvl="7" w:tplc="7C5088E4" w:tentative="1">
      <w:start w:val="1"/>
      <w:numFmt w:val="lowerLetter"/>
      <w:lvlText w:val="%8."/>
      <w:lvlJc w:val="left"/>
      <w:pPr>
        <w:ind w:left="7178" w:hanging="360"/>
      </w:pPr>
    </w:lvl>
    <w:lvl w:ilvl="8" w:tplc="113ECBCC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D8D0702"/>
    <w:multiLevelType w:val="hybridMultilevel"/>
    <w:tmpl w:val="AB16D588"/>
    <w:lvl w:ilvl="0" w:tplc="832CAB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F183DB0" w:tentative="1">
      <w:start w:val="1"/>
      <w:numFmt w:val="lowerLetter"/>
      <w:lvlText w:val="%2."/>
      <w:lvlJc w:val="left"/>
      <w:pPr>
        <w:ind w:left="1440" w:hanging="360"/>
      </w:pPr>
    </w:lvl>
    <w:lvl w:ilvl="2" w:tplc="1B143660" w:tentative="1">
      <w:start w:val="1"/>
      <w:numFmt w:val="lowerRoman"/>
      <w:lvlText w:val="%3."/>
      <w:lvlJc w:val="right"/>
      <w:pPr>
        <w:ind w:left="2160" w:hanging="180"/>
      </w:pPr>
    </w:lvl>
    <w:lvl w:ilvl="3" w:tplc="56962C68" w:tentative="1">
      <w:start w:val="1"/>
      <w:numFmt w:val="decimal"/>
      <w:lvlText w:val="%4."/>
      <w:lvlJc w:val="left"/>
      <w:pPr>
        <w:ind w:left="2880" w:hanging="360"/>
      </w:pPr>
    </w:lvl>
    <w:lvl w:ilvl="4" w:tplc="EBF49700" w:tentative="1">
      <w:start w:val="1"/>
      <w:numFmt w:val="lowerLetter"/>
      <w:lvlText w:val="%5."/>
      <w:lvlJc w:val="left"/>
      <w:pPr>
        <w:ind w:left="3600" w:hanging="360"/>
      </w:pPr>
    </w:lvl>
    <w:lvl w:ilvl="5" w:tplc="85AED2D0" w:tentative="1">
      <w:start w:val="1"/>
      <w:numFmt w:val="lowerRoman"/>
      <w:lvlText w:val="%6."/>
      <w:lvlJc w:val="right"/>
      <w:pPr>
        <w:ind w:left="4320" w:hanging="180"/>
      </w:pPr>
    </w:lvl>
    <w:lvl w:ilvl="6" w:tplc="FB6CE488" w:tentative="1">
      <w:start w:val="1"/>
      <w:numFmt w:val="decimal"/>
      <w:lvlText w:val="%7."/>
      <w:lvlJc w:val="left"/>
      <w:pPr>
        <w:ind w:left="5040" w:hanging="360"/>
      </w:pPr>
    </w:lvl>
    <w:lvl w:ilvl="7" w:tplc="FB28D022" w:tentative="1">
      <w:start w:val="1"/>
      <w:numFmt w:val="lowerLetter"/>
      <w:lvlText w:val="%8."/>
      <w:lvlJc w:val="left"/>
      <w:pPr>
        <w:ind w:left="5760" w:hanging="360"/>
      </w:pPr>
    </w:lvl>
    <w:lvl w:ilvl="8" w:tplc="68447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38B2"/>
    <w:multiLevelType w:val="hybridMultilevel"/>
    <w:tmpl w:val="87C65668"/>
    <w:lvl w:ilvl="0" w:tplc="364AF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6A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061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E1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EF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8C4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41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41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1CD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4BB8"/>
    <w:multiLevelType w:val="hybridMultilevel"/>
    <w:tmpl w:val="67E401C2"/>
    <w:lvl w:ilvl="0" w:tplc="9F0E637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30BBA2" w:tentative="1">
      <w:start w:val="1"/>
      <w:numFmt w:val="lowerLetter"/>
      <w:lvlText w:val="%2."/>
      <w:lvlJc w:val="left"/>
      <w:pPr>
        <w:ind w:left="2858" w:hanging="360"/>
      </w:pPr>
    </w:lvl>
    <w:lvl w:ilvl="2" w:tplc="EDE400B4" w:tentative="1">
      <w:start w:val="1"/>
      <w:numFmt w:val="lowerRoman"/>
      <w:lvlText w:val="%3."/>
      <w:lvlJc w:val="right"/>
      <w:pPr>
        <w:ind w:left="3578" w:hanging="180"/>
      </w:pPr>
    </w:lvl>
    <w:lvl w:ilvl="3" w:tplc="6EEE09AA" w:tentative="1">
      <w:start w:val="1"/>
      <w:numFmt w:val="decimal"/>
      <w:lvlText w:val="%4."/>
      <w:lvlJc w:val="left"/>
      <w:pPr>
        <w:ind w:left="4298" w:hanging="360"/>
      </w:pPr>
    </w:lvl>
    <w:lvl w:ilvl="4" w:tplc="3878B2F2" w:tentative="1">
      <w:start w:val="1"/>
      <w:numFmt w:val="lowerLetter"/>
      <w:lvlText w:val="%5."/>
      <w:lvlJc w:val="left"/>
      <w:pPr>
        <w:ind w:left="5018" w:hanging="360"/>
      </w:pPr>
    </w:lvl>
    <w:lvl w:ilvl="5" w:tplc="7DE08D62" w:tentative="1">
      <w:start w:val="1"/>
      <w:numFmt w:val="lowerRoman"/>
      <w:lvlText w:val="%6."/>
      <w:lvlJc w:val="right"/>
      <w:pPr>
        <w:ind w:left="5738" w:hanging="180"/>
      </w:pPr>
    </w:lvl>
    <w:lvl w:ilvl="6" w:tplc="74FC57FE" w:tentative="1">
      <w:start w:val="1"/>
      <w:numFmt w:val="decimal"/>
      <w:lvlText w:val="%7."/>
      <w:lvlJc w:val="left"/>
      <w:pPr>
        <w:ind w:left="6458" w:hanging="360"/>
      </w:pPr>
    </w:lvl>
    <w:lvl w:ilvl="7" w:tplc="3A38C018" w:tentative="1">
      <w:start w:val="1"/>
      <w:numFmt w:val="lowerLetter"/>
      <w:lvlText w:val="%8."/>
      <w:lvlJc w:val="left"/>
      <w:pPr>
        <w:ind w:left="7178" w:hanging="360"/>
      </w:pPr>
    </w:lvl>
    <w:lvl w:ilvl="8" w:tplc="0D8E8410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21016999"/>
    <w:multiLevelType w:val="multilevel"/>
    <w:tmpl w:val="A2483FB4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4548"/>
        </w:tabs>
        <w:ind w:left="4548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CC65DCD"/>
    <w:multiLevelType w:val="hybridMultilevel"/>
    <w:tmpl w:val="BCB6215E"/>
    <w:lvl w:ilvl="0" w:tplc="3D16D9B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C5A8AC2" w:tentative="1">
      <w:start w:val="1"/>
      <w:numFmt w:val="lowerLetter"/>
      <w:lvlText w:val="%2."/>
      <w:lvlJc w:val="left"/>
      <w:pPr>
        <w:ind w:left="2858" w:hanging="360"/>
      </w:pPr>
    </w:lvl>
    <w:lvl w:ilvl="2" w:tplc="C5B083F2" w:tentative="1">
      <w:start w:val="1"/>
      <w:numFmt w:val="lowerRoman"/>
      <w:lvlText w:val="%3."/>
      <w:lvlJc w:val="right"/>
      <w:pPr>
        <w:ind w:left="3578" w:hanging="180"/>
      </w:pPr>
    </w:lvl>
    <w:lvl w:ilvl="3" w:tplc="5B1493CC" w:tentative="1">
      <w:start w:val="1"/>
      <w:numFmt w:val="decimal"/>
      <w:lvlText w:val="%4."/>
      <w:lvlJc w:val="left"/>
      <w:pPr>
        <w:ind w:left="4298" w:hanging="360"/>
      </w:pPr>
    </w:lvl>
    <w:lvl w:ilvl="4" w:tplc="86B2D016" w:tentative="1">
      <w:start w:val="1"/>
      <w:numFmt w:val="lowerLetter"/>
      <w:lvlText w:val="%5."/>
      <w:lvlJc w:val="left"/>
      <w:pPr>
        <w:ind w:left="5018" w:hanging="360"/>
      </w:pPr>
    </w:lvl>
    <w:lvl w:ilvl="5" w:tplc="5E427FF0" w:tentative="1">
      <w:start w:val="1"/>
      <w:numFmt w:val="lowerRoman"/>
      <w:lvlText w:val="%6."/>
      <w:lvlJc w:val="right"/>
      <w:pPr>
        <w:ind w:left="5738" w:hanging="180"/>
      </w:pPr>
    </w:lvl>
    <w:lvl w:ilvl="6" w:tplc="85D498A8" w:tentative="1">
      <w:start w:val="1"/>
      <w:numFmt w:val="decimal"/>
      <w:lvlText w:val="%7."/>
      <w:lvlJc w:val="left"/>
      <w:pPr>
        <w:ind w:left="6458" w:hanging="360"/>
      </w:pPr>
    </w:lvl>
    <w:lvl w:ilvl="7" w:tplc="CC9E764A" w:tentative="1">
      <w:start w:val="1"/>
      <w:numFmt w:val="lowerLetter"/>
      <w:lvlText w:val="%8."/>
      <w:lvlJc w:val="left"/>
      <w:pPr>
        <w:ind w:left="7178" w:hanging="360"/>
      </w:pPr>
    </w:lvl>
    <w:lvl w:ilvl="8" w:tplc="89D2C770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EC571FC"/>
    <w:multiLevelType w:val="hybridMultilevel"/>
    <w:tmpl w:val="297CC306"/>
    <w:lvl w:ilvl="0" w:tplc="F8C8D72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AE1AA21A" w:tentative="1">
      <w:start w:val="1"/>
      <w:numFmt w:val="lowerLetter"/>
      <w:lvlText w:val="%2."/>
      <w:lvlJc w:val="left"/>
      <w:pPr>
        <w:ind w:left="2858" w:hanging="360"/>
      </w:pPr>
    </w:lvl>
    <w:lvl w:ilvl="2" w:tplc="40BCFD34" w:tentative="1">
      <w:start w:val="1"/>
      <w:numFmt w:val="lowerRoman"/>
      <w:lvlText w:val="%3."/>
      <w:lvlJc w:val="right"/>
      <w:pPr>
        <w:ind w:left="3578" w:hanging="180"/>
      </w:pPr>
    </w:lvl>
    <w:lvl w:ilvl="3" w:tplc="474A6644" w:tentative="1">
      <w:start w:val="1"/>
      <w:numFmt w:val="decimal"/>
      <w:lvlText w:val="%4."/>
      <w:lvlJc w:val="left"/>
      <w:pPr>
        <w:ind w:left="4298" w:hanging="360"/>
      </w:pPr>
    </w:lvl>
    <w:lvl w:ilvl="4" w:tplc="DF7E79FA" w:tentative="1">
      <w:start w:val="1"/>
      <w:numFmt w:val="lowerLetter"/>
      <w:lvlText w:val="%5."/>
      <w:lvlJc w:val="left"/>
      <w:pPr>
        <w:ind w:left="5018" w:hanging="360"/>
      </w:pPr>
    </w:lvl>
    <w:lvl w:ilvl="5" w:tplc="0DD05F54" w:tentative="1">
      <w:start w:val="1"/>
      <w:numFmt w:val="lowerRoman"/>
      <w:lvlText w:val="%6."/>
      <w:lvlJc w:val="right"/>
      <w:pPr>
        <w:ind w:left="5738" w:hanging="180"/>
      </w:pPr>
    </w:lvl>
    <w:lvl w:ilvl="6" w:tplc="8EBE821C" w:tentative="1">
      <w:start w:val="1"/>
      <w:numFmt w:val="decimal"/>
      <w:lvlText w:val="%7."/>
      <w:lvlJc w:val="left"/>
      <w:pPr>
        <w:ind w:left="6458" w:hanging="360"/>
      </w:pPr>
    </w:lvl>
    <w:lvl w:ilvl="7" w:tplc="D7E04ED8" w:tentative="1">
      <w:start w:val="1"/>
      <w:numFmt w:val="lowerLetter"/>
      <w:lvlText w:val="%8."/>
      <w:lvlJc w:val="left"/>
      <w:pPr>
        <w:ind w:left="7178" w:hanging="360"/>
      </w:pPr>
    </w:lvl>
    <w:lvl w:ilvl="8" w:tplc="070CB8E4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2F092464"/>
    <w:multiLevelType w:val="hybridMultilevel"/>
    <w:tmpl w:val="73C85D88"/>
    <w:lvl w:ilvl="0" w:tplc="D890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21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C6E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2CA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A72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289C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4A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680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E9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1EAE"/>
    <w:multiLevelType w:val="hybridMultilevel"/>
    <w:tmpl w:val="4066EECC"/>
    <w:lvl w:ilvl="0" w:tplc="73249094">
      <w:start w:val="1"/>
      <w:numFmt w:val="lowerLetter"/>
      <w:lvlText w:val="%1)"/>
      <w:lvlJc w:val="left"/>
      <w:pPr>
        <w:ind w:left="720" w:hanging="360"/>
      </w:pPr>
    </w:lvl>
    <w:lvl w:ilvl="1" w:tplc="F508D078" w:tentative="1">
      <w:start w:val="1"/>
      <w:numFmt w:val="lowerLetter"/>
      <w:lvlText w:val="%2."/>
      <w:lvlJc w:val="left"/>
      <w:pPr>
        <w:ind w:left="1440" w:hanging="360"/>
      </w:pPr>
    </w:lvl>
    <w:lvl w:ilvl="2" w:tplc="4A529A62" w:tentative="1">
      <w:start w:val="1"/>
      <w:numFmt w:val="lowerRoman"/>
      <w:lvlText w:val="%3."/>
      <w:lvlJc w:val="right"/>
      <w:pPr>
        <w:ind w:left="2160" w:hanging="180"/>
      </w:pPr>
    </w:lvl>
    <w:lvl w:ilvl="3" w:tplc="087CFD6E" w:tentative="1">
      <w:start w:val="1"/>
      <w:numFmt w:val="decimal"/>
      <w:lvlText w:val="%4."/>
      <w:lvlJc w:val="left"/>
      <w:pPr>
        <w:ind w:left="2880" w:hanging="360"/>
      </w:pPr>
    </w:lvl>
    <w:lvl w:ilvl="4" w:tplc="EDAEF172" w:tentative="1">
      <w:start w:val="1"/>
      <w:numFmt w:val="lowerLetter"/>
      <w:lvlText w:val="%5."/>
      <w:lvlJc w:val="left"/>
      <w:pPr>
        <w:ind w:left="3600" w:hanging="360"/>
      </w:pPr>
    </w:lvl>
    <w:lvl w:ilvl="5" w:tplc="24AE7F08" w:tentative="1">
      <w:start w:val="1"/>
      <w:numFmt w:val="lowerRoman"/>
      <w:lvlText w:val="%6."/>
      <w:lvlJc w:val="right"/>
      <w:pPr>
        <w:ind w:left="4320" w:hanging="180"/>
      </w:pPr>
    </w:lvl>
    <w:lvl w:ilvl="6" w:tplc="E2662138" w:tentative="1">
      <w:start w:val="1"/>
      <w:numFmt w:val="decimal"/>
      <w:lvlText w:val="%7."/>
      <w:lvlJc w:val="left"/>
      <w:pPr>
        <w:ind w:left="5040" w:hanging="360"/>
      </w:pPr>
    </w:lvl>
    <w:lvl w:ilvl="7" w:tplc="C7127568" w:tentative="1">
      <w:start w:val="1"/>
      <w:numFmt w:val="lowerLetter"/>
      <w:lvlText w:val="%8."/>
      <w:lvlJc w:val="left"/>
      <w:pPr>
        <w:ind w:left="5760" w:hanging="360"/>
      </w:pPr>
    </w:lvl>
    <w:lvl w:ilvl="8" w:tplc="AA286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F0244"/>
    <w:multiLevelType w:val="hybridMultilevel"/>
    <w:tmpl w:val="1A2083DA"/>
    <w:lvl w:ilvl="0" w:tplc="AAC4BF42">
      <w:start w:val="1"/>
      <w:numFmt w:val="lowerRoman"/>
      <w:lvlText w:val="%1."/>
      <w:lvlJc w:val="right"/>
      <w:pPr>
        <w:ind w:left="1571" w:hanging="360"/>
      </w:pPr>
      <w:rPr>
        <w:rFonts w:hint="default"/>
      </w:rPr>
    </w:lvl>
    <w:lvl w:ilvl="1" w:tplc="E1368C16" w:tentative="1">
      <w:start w:val="1"/>
      <w:numFmt w:val="lowerLetter"/>
      <w:lvlText w:val="%2."/>
      <w:lvlJc w:val="left"/>
      <w:pPr>
        <w:ind w:left="2291" w:hanging="360"/>
      </w:pPr>
    </w:lvl>
    <w:lvl w:ilvl="2" w:tplc="AA787166" w:tentative="1">
      <w:start w:val="1"/>
      <w:numFmt w:val="lowerRoman"/>
      <w:lvlText w:val="%3."/>
      <w:lvlJc w:val="right"/>
      <w:pPr>
        <w:ind w:left="3011" w:hanging="180"/>
      </w:pPr>
    </w:lvl>
    <w:lvl w:ilvl="3" w:tplc="AF0CF09E" w:tentative="1">
      <w:start w:val="1"/>
      <w:numFmt w:val="decimal"/>
      <w:lvlText w:val="%4."/>
      <w:lvlJc w:val="left"/>
      <w:pPr>
        <w:ind w:left="3731" w:hanging="360"/>
      </w:pPr>
    </w:lvl>
    <w:lvl w:ilvl="4" w:tplc="6186ECFC" w:tentative="1">
      <w:start w:val="1"/>
      <w:numFmt w:val="lowerLetter"/>
      <w:lvlText w:val="%5."/>
      <w:lvlJc w:val="left"/>
      <w:pPr>
        <w:ind w:left="4451" w:hanging="360"/>
      </w:pPr>
    </w:lvl>
    <w:lvl w:ilvl="5" w:tplc="1B028E62" w:tentative="1">
      <w:start w:val="1"/>
      <w:numFmt w:val="lowerRoman"/>
      <w:lvlText w:val="%6."/>
      <w:lvlJc w:val="right"/>
      <w:pPr>
        <w:ind w:left="5171" w:hanging="180"/>
      </w:pPr>
    </w:lvl>
    <w:lvl w:ilvl="6" w:tplc="BA10A28A" w:tentative="1">
      <w:start w:val="1"/>
      <w:numFmt w:val="decimal"/>
      <w:lvlText w:val="%7."/>
      <w:lvlJc w:val="left"/>
      <w:pPr>
        <w:ind w:left="5891" w:hanging="360"/>
      </w:pPr>
    </w:lvl>
    <w:lvl w:ilvl="7" w:tplc="1BCCEB98" w:tentative="1">
      <w:start w:val="1"/>
      <w:numFmt w:val="lowerLetter"/>
      <w:lvlText w:val="%8."/>
      <w:lvlJc w:val="left"/>
      <w:pPr>
        <w:ind w:left="6611" w:hanging="360"/>
      </w:pPr>
    </w:lvl>
    <w:lvl w:ilvl="8" w:tplc="AE60320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85D1614"/>
    <w:multiLevelType w:val="hybridMultilevel"/>
    <w:tmpl w:val="B8180688"/>
    <w:lvl w:ilvl="0" w:tplc="902419EE">
      <w:start w:val="1"/>
      <w:numFmt w:val="lowerRoman"/>
      <w:lvlText w:val="%1."/>
      <w:lvlJc w:val="right"/>
      <w:pPr>
        <w:ind w:left="2138" w:hanging="360"/>
      </w:pPr>
      <w:rPr>
        <w:rFonts w:hint="default"/>
      </w:rPr>
    </w:lvl>
    <w:lvl w:ilvl="1" w:tplc="314C9994" w:tentative="1">
      <w:start w:val="1"/>
      <w:numFmt w:val="lowerLetter"/>
      <w:lvlText w:val="%2."/>
      <w:lvlJc w:val="left"/>
      <w:pPr>
        <w:ind w:left="2858" w:hanging="360"/>
      </w:pPr>
    </w:lvl>
    <w:lvl w:ilvl="2" w:tplc="3CA27980" w:tentative="1">
      <w:start w:val="1"/>
      <w:numFmt w:val="lowerRoman"/>
      <w:lvlText w:val="%3."/>
      <w:lvlJc w:val="right"/>
      <w:pPr>
        <w:ind w:left="3578" w:hanging="180"/>
      </w:pPr>
    </w:lvl>
    <w:lvl w:ilvl="3" w:tplc="C21C3C90" w:tentative="1">
      <w:start w:val="1"/>
      <w:numFmt w:val="decimal"/>
      <w:lvlText w:val="%4."/>
      <w:lvlJc w:val="left"/>
      <w:pPr>
        <w:ind w:left="4298" w:hanging="360"/>
      </w:pPr>
    </w:lvl>
    <w:lvl w:ilvl="4" w:tplc="D51E5914" w:tentative="1">
      <w:start w:val="1"/>
      <w:numFmt w:val="lowerLetter"/>
      <w:lvlText w:val="%5."/>
      <w:lvlJc w:val="left"/>
      <w:pPr>
        <w:ind w:left="5018" w:hanging="360"/>
      </w:pPr>
    </w:lvl>
    <w:lvl w:ilvl="5" w:tplc="CEAC4052" w:tentative="1">
      <w:start w:val="1"/>
      <w:numFmt w:val="lowerRoman"/>
      <w:lvlText w:val="%6."/>
      <w:lvlJc w:val="right"/>
      <w:pPr>
        <w:ind w:left="5738" w:hanging="180"/>
      </w:pPr>
    </w:lvl>
    <w:lvl w:ilvl="6" w:tplc="1784974C" w:tentative="1">
      <w:start w:val="1"/>
      <w:numFmt w:val="decimal"/>
      <w:lvlText w:val="%7."/>
      <w:lvlJc w:val="left"/>
      <w:pPr>
        <w:ind w:left="6458" w:hanging="360"/>
      </w:pPr>
    </w:lvl>
    <w:lvl w:ilvl="7" w:tplc="ED78A246" w:tentative="1">
      <w:start w:val="1"/>
      <w:numFmt w:val="lowerLetter"/>
      <w:lvlText w:val="%8."/>
      <w:lvlJc w:val="left"/>
      <w:pPr>
        <w:ind w:left="7178" w:hanging="360"/>
      </w:pPr>
    </w:lvl>
    <w:lvl w:ilvl="8" w:tplc="CB864800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8CA504B"/>
    <w:multiLevelType w:val="hybridMultilevel"/>
    <w:tmpl w:val="F7F885CC"/>
    <w:lvl w:ilvl="0" w:tplc="CF5A3636">
      <w:start w:val="1"/>
      <w:numFmt w:val="decimal"/>
      <w:lvlText w:val="6.%1."/>
      <w:lvlJc w:val="left"/>
      <w:pPr>
        <w:ind w:left="2138" w:hanging="360"/>
      </w:pPr>
      <w:rPr>
        <w:rFonts w:ascii="Verdana" w:hAnsi="Verdana" w:hint="default"/>
        <w:b/>
        <w:bCs w:val="0"/>
        <w:sz w:val="20"/>
        <w:szCs w:val="20"/>
      </w:rPr>
    </w:lvl>
    <w:lvl w:ilvl="1" w:tplc="2F901092" w:tentative="1">
      <w:start w:val="1"/>
      <w:numFmt w:val="lowerLetter"/>
      <w:lvlText w:val="%2."/>
      <w:lvlJc w:val="left"/>
      <w:pPr>
        <w:ind w:left="1440" w:hanging="360"/>
      </w:pPr>
    </w:lvl>
    <w:lvl w:ilvl="2" w:tplc="24089DAA" w:tentative="1">
      <w:start w:val="1"/>
      <w:numFmt w:val="lowerRoman"/>
      <w:lvlText w:val="%3."/>
      <w:lvlJc w:val="right"/>
      <w:pPr>
        <w:ind w:left="2160" w:hanging="180"/>
      </w:pPr>
    </w:lvl>
    <w:lvl w:ilvl="3" w:tplc="0CEAE15C" w:tentative="1">
      <w:start w:val="1"/>
      <w:numFmt w:val="decimal"/>
      <w:lvlText w:val="%4."/>
      <w:lvlJc w:val="left"/>
      <w:pPr>
        <w:ind w:left="2880" w:hanging="360"/>
      </w:pPr>
    </w:lvl>
    <w:lvl w:ilvl="4" w:tplc="3790F48A" w:tentative="1">
      <w:start w:val="1"/>
      <w:numFmt w:val="lowerLetter"/>
      <w:lvlText w:val="%5."/>
      <w:lvlJc w:val="left"/>
      <w:pPr>
        <w:ind w:left="3600" w:hanging="360"/>
      </w:pPr>
    </w:lvl>
    <w:lvl w:ilvl="5" w:tplc="D3424522" w:tentative="1">
      <w:start w:val="1"/>
      <w:numFmt w:val="lowerRoman"/>
      <w:lvlText w:val="%6."/>
      <w:lvlJc w:val="right"/>
      <w:pPr>
        <w:ind w:left="4320" w:hanging="180"/>
      </w:pPr>
    </w:lvl>
    <w:lvl w:ilvl="6" w:tplc="887A1B72" w:tentative="1">
      <w:start w:val="1"/>
      <w:numFmt w:val="decimal"/>
      <w:lvlText w:val="%7."/>
      <w:lvlJc w:val="left"/>
      <w:pPr>
        <w:ind w:left="5040" w:hanging="360"/>
      </w:pPr>
    </w:lvl>
    <w:lvl w:ilvl="7" w:tplc="34E0F38E" w:tentative="1">
      <w:start w:val="1"/>
      <w:numFmt w:val="lowerLetter"/>
      <w:lvlText w:val="%8."/>
      <w:lvlJc w:val="left"/>
      <w:pPr>
        <w:ind w:left="5760" w:hanging="360"/>
      </w:pPr>
    </w:lvl>
    <w:lvl w:ilvl="8" w:tplc="2CE222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6654"/>
    <w:multiLevelType w:val="hybridMultilevel"/>
    <w:tmpl w:val="77E65642"/>
    <w:lvl w:ilvl="0" w:tplc="D29E6EEA">
      <w:start w:val="1"/>
      <w:numFmt w:val="lowerRoman"/>
      <w:lvlText w:val="%1."/>
      <w:lvlJc w:val="right"/>
      <w:pPr>
        <w:ind w:left="2138" w:hanging="360"/>
      </w:pPr>
      <w:rPr>
        <w:rFonts w:hint="default"/>
      </w:rPr>
    </w:lvl>
    <w:lvl w:ilvl="1" w:tplc="618CC6E6" w:tentative="1">
      <w:start w:val="1"/>
      <w:numFmt w:val="lowerLetter"/>
      <w:lvlText w:val="%2."/>
      <w:lvlJc w:val="left"/>
      <w:pPr>
        <w:ind w:left="2858" w:hanging="360"/>
      </w:pPr>
    </w:lvl>
    <w:lvl w:ilvl="2" w:tplc="DA8E16A8" w:tentative="1">
      <w:start w:val="1"/>
      <w:numFmt w:val="lowerRoman"/>
      <w:lvlText w:val="%3."/>
      <w:lvlJc w:val="right"/>
      <w:pPr>
        <w:ind w:left="3578" w:hanging="180"/>
      </w:pPr>
    </w:lvl>
    <w:lvl w:ilvl="3" w:tplc="78C6CD84" w:tentative="1">
      <w:start w:val="1"/>
      <w:numFmt w:val="decimal"/>
      <w:lvlText w:val="%4."/>
      <w:lvlJc w:val="left"/>
      <w:pPr>
        <w:ind w:left="4298" w:hanging="360"/>
      </w:pPr>
    </w:lvl>
    <w:lvl w:ilvl="4" w:tplc="E060630A" w:tentative="1">
      <w:start w:val="1"/>
      <w:numFmt w:val="lowerLetter"/>
      <w:lvlText w:val="%5."/>
      <w:lvlJc w:val="left"/>
      <w:pPr>
        <w:ind w:left="5018" w:hanging="360"/>
      </w:pPr>
    </w:lvl>
    <w:lvl w:ilvl="5" w:tplc="131221FA" w:tentative="1">
      <w:start w:val="1"/>
      <w:numFmt w:val="lowerRoman"/>
      <w:lvlText w:val="%6."/>
      <w:lvlJc w:val="right"/>
      <w:pPr>
        <w:ind w:left="5738" w:hanging="180"/>
      </w:pPr>
    </w:lvl>
    <w:lvl w:ilvl="6" w:tplc="F2A41A46" w:tentative="1">
      <w:start w:val="1"/>
      <w:numFmt w:val="decimal"/>
      <w:lvlText w:val="%7."/>
      <w:lvlJc w:val="left"/>
      <w:pPr>
        <w:ind w:left="6458" w:hanging="360"/>
      </w:pPr>
    </w:lvl>
    <w:lvl w:ilvl="7" w:tplc="4B2ADCCC" w:tentative="1">
      <w:start w:val="1"/>
      <w:numFmt w:val="lowerLetter"/>
      <w:lvlText w:val="%8."/>
      <w:lvlJc w:val="left"/>
      <w:pPr>
        <w:ind w:left="7178" w:hanging="360"/>
      </w:pPr>
    </w:lvl>
    <w:lvl w:ilvl="8" w:tplc="1C0EB6EE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3345F91"/>
    <w:multiLevelType w:val="hybridMultilevel"/>
    <w:tmpl w:val="780CD200"/>
    <w:lvl w:ilvl="0" w:tplc="CB66B3B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548E7E" w:tentative="1">
      <w:start w:val="1"/>
      <w:numFmt w:val="lowerLetter"/>
      <w:lvlText w:val="%2."/>
      <w:lvlJc w:val="left"/>
      <w:pPr>
        <w:ind w:left="2858" w:hanging="360"/>
      </w:pPr>
    </w:lvl>
    <w:lvl w:ilvl="2" w:tplc="13F619AE" w:tentative="1">
      <w:start w:val="1"/>
      <w:numFmt w:val="lowerRoman"/>
      <w:lvlText w:val="%3."/>
      <w:lvlJc w:val="right"/>
      <w:pPr>
        <w:ind w:left="3578" w:hanging="180"/>
      </w:pPr>
    </w:lvl>
    <w:lvl w:ilvl="3" w:tplc="779E838E" w:tentative="1">
      <w:start w:val="1"/>
      <w:numFmt w:val="decimal"/>
      <w:lvlText w:val="%4."/>
      <w:lvlJc w:val="left"/>
      <w:pPr>
        <w:ind w:left="4298" w:hanging="360"/>
      </w:pPr>
    </w:lvl>
    <w:lvl w:ilvl="4" w:tplc="42008D9E" w:tentative="1">
      <w:start w:val="1"/>
      <w:numFmt w:val="lowerLetter"/>
      <w:lvlText w:val="%5."/>
      <w:lvlJc w:val="left"/>
      <w:pPr>
        <w:ind w:left="5018" w:hanging="360"/>
      </w:pPr>
    </w:lvl>
    <w:lvl w:ilvl="5" w:tplc="7B5636DA" w:tentative="1">
      <w:start w:val="1"/>
      <w:numFmt w:val="lowerRoman"/>
      <w:lvlText w:val="%6."/>
      <w:lvlJc w:val="right"/>
      <w:pPr>
        <w:ind w:left="5738" w:hanging="180"/>
      </w:pPr>
    </w:lvl>
    <w:lvl w:ilvl="6" w:tplc="A72A96C6" w:tentative="1">
      <w:start w:val="1"/>
      <w:numFmt w:val="decimal"/>
      <w:lvlText w:val="%7."/>
      <w:lvlJc w:val="left"/>
      <w:pPr>
        <w:ind w:left="6458" w:hanging="360"/>
      </w:pPr>
    </w:lvl>
    <w:lvl w:ilvl="7" w:tplc="D068A30C" w:tentative="1">
      <w:start w:val="1"/>
      <w:numFmt w:val="lowerLetter"/>
      <w:lvlText w:val="%8."/>
      <w:lvlJc w:val="left"/>
      <w:pPr>
        <w:ind w:left="7178" w:hanging="360"/>
      </w:pPr>
    </w:lvl>
    <w:lvl w:ilvl="8" w:tplc="89A62F3A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778F6A9B"/>
    <w:multiLevelType w:val="hybridMultilevel"/>
    <w:tmpl w:val="23A02B34"/>
    <w:lvl w:ilvl="0" w:tplc="75D4AC3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C7C0C7B8" w:tentative="1">
      <w:start w:val="1"/>
      <w:numFmt w:val="lowerLetter"/>
      <w:lvlText w:val="%2."/>
      <w:lvlJc w:val="left"/>
      <w:pPr>
        <w:ind w:left="2858" w:hanging="360"/>
      </w:pPr>
    </w:lvl>
    <w:lvl w:ilvl="2" w:tplc="8A10F0C4" w:tentative="1">
      <w:start w:val="1"/>
      <w:numFmt w:val="lowerRoman"/>
      <w:lvlText w:val="%3."/>
      <w:lvlJc w:val="right"/>
      <w:pPr>
        <w:ind w:left="3578" w:hanging="180"/>
      </w:pPr>
    </w:lvl>
    <w:lvl w:ilvl="3" w:tplc="4D24D1D2" w:tentative="1">
      <w:start w:val="1"/>
      <w:numFmt w:val="decimal"/>
      <w:lvlText w:val="%4."/>
      <w:lvlJc w:val="left"/>
      <w:pPr>
        <w:ind w:left="4298" w:hanging="360"/>
      </w:pPr>
    </w:lvl>
    <w:lvl w:ilvl="4" w:tplc="1F627886" w:tentative="1">
      <w:start w:val="1"/>
      <w:numFmt w:val="lowerLetter"/>
      <w:lvlText w:val="%5."/>
      <w:lvlJc w:val="left"/>
      <w:pPr>
        <w:ind w:left="5018" w:hanging="360"/>
      </w:pPr>
    </w:lvl>
    <w:lvl w:ilvl="5" w:tplc="42C638CC" w:tentative="1">
      <w:start w:val="1"/>
      <w:numFmt w:val="lowerRoman"/>
      <w:lvlText w:val="%6."/>
      <w:lvlJc w:val="right"/>
      <w:pPr>
        <w:ind w:left="5738" w:hanging="180"/>
      </w:pPr>
    </w:lvl>
    <w:lvl w:ilvl="6" w:tplc="745450AC" w:tentative="1">
      <w:start w:val="1"/>
      <w:numFmt w:val="decimal"/>
      <w:lvlText w:val="%7."/>
      <w:lvlJc w:val="left"/>
      <w:pPr>
        <w:ind w:left="6458" w:hanging="360"/>
      </w:pPr>
    </w:lvl>
    <w:lvl w:ilvl="7" w:tplc="6F325672" w:tentative="1">
      <w:start w:val="1"/>
      <w:numFmt w:val="lowerLetter"/>
      <w:lvlText w:val="%8."/>
      <w:lvlJc w:val="left"/>
      <w:pPr>
        <w:ind w:left="7178" w:hanging="360"/>
      </w:pPr>
    </w:lvl>
    <w:lvl w:ilvl="8" w:tplc="BEBCB1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C2F5BD4"/>
    <w:multiLevelType w:val="hybridMultilevel"/>
    <w:tmpl w:val="D4E6F9D2"/>
    <w:lvl w:ilvl="0" w:tplc="756C211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1869BAC" w:tentative="1">
      <w:start w:val="1"/>
      <w:numFmt w:val="lowerLetter"/>
      <w:lvlText w:val="%2."/>
      <w:lvlJc w:val="left"/>
      <w:pPr>
        <w:ind w:left="2858" w:hanging="360"/>
      </w:pPr>
    </w:lvl>
    <w:lvl w:ilvl="2" w:tplc="8FD6AC60" w:tentative="1">
      <w:start w:val="1"/>
      <w:numFmt w:val="lowerRoman"/>
      <w:lvlText w:val="%3."/>
      <w:lvlJc w:val="right"/>
      <w:pPr>
        <w:ind w:left="3578" w:hanging="180"/>
      </w:pPr>
    </w:lvl>
    <w:lvl w:ilvl="3" w:tplc="891A3D7E" w:tentative="1">
      <w:start w:val="1"/>
      <w:numFmt w:val="decimal"/>
      <w:lvlText w:val="%4."/>
      <w:lvlJc w:val="left"/>
      <w:pPr>
        <w:ind w:left="4298" w:hanging="360"/>
      </w:pPr>
    </w:lvl>
    <w:lvl w:ilvl="4" w:tplc="805CD73C" w:tentative="1">
      <w:start w:val="1"/>
      <w:numFmt w:val="lowerLetter"/>
      <w:lvlText w:val="%5."/>
      <w:lvlJc w:val="left"/>
      <w:pPr>
        <w:ind w:left="5018" w:hanging="360"/>
      </w:pPr>
    </w:lvl>
    <w:lvl w:ilvl="5" w:tplc="BE44CB66" w:tentative="1">
      <w:start w:val="1"/>
      <w:numFmt w:val="lowerRoman"/>
      <w:lvlText w:val="%6."/>
      <w:lvlJc w:val="right"/>
      <w:pPr>
        <w:ind w:left="5738" w:hanging="180"/>
      </w:pPr>
    </w:lvl>
    <w:lvl w:ilvl="6" w:tplc="AB3CB738" w:tentative="1">
      <w:start w:val="1"/>
      <w:numFmt w:val="decimal"/>
      <w:lvlText w:val="%7."/>
      <w:lvlJc w:val="left"/>
      <w:pPr>
        <w:ind w:left="6458" w:hanging="360"/>
      </w:pPr>
    </w:lvl>
    <w:lvl w:ilvl="7" w:tplc="6C78D90A" w:tentative="1">
      <w:start w:val="1"/>
      <w:numFmt w:val="lowerLetter"/>
      <w:lvlText w:val="%8."/>
      <w:lvlJc w:val="left"/>
      <w:pPr>
        <w:ind w:left="7178" w:hanging="360"/>
      </w:pPr>
    </w:lvl>
    <w:lvl w:ilvl="8" w:tplc="E7A668BE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882326907">
    <w:abstractNumId w:val="4"/>
  </w:num>
  <w:num w:numId="2" w16cid:durableId="1414474715">
    <w:abstractNumId w:val="7"/>
  </w:num>
  <w:num w:numId="3" w16cid:durableId="272791069">
    <w:abstractNumId w:val="15"/>
  </w:num>
  <w:num w:numId="4" w16cid:durableId="1306548372">
    <w:abstractNumId w:val="5"/>
  </w:num>
  <w:num w:numId="5" w16cid:durableId="810099911">
    <w:abstractNumId w:val="6"/>
  </w:num>
  <w:num w:numId="6" w16cid:durableId="1877547522">
    <w:abstractNumId w:val="12"/>
  </w:num>
  <w:num w:numId="7" w16cid:durableId="566302766">
    <w:abstractNumId w:val="3"/>
  </w:num>
  <w:num w:numId="8" w16cid:durableId="113981529">
    <w:abstractNumId w:val="14"/>
  </w:num>
  <w:num w:numId="9" w16cid:durableId="15810173">
    <w:abstractNumId w:val="0"/>
  </w:num>
  <w:num w:numId="10" w16cid:durableId="1377583421">
    <w:abstractNumId w:val="1"/>
  </w:num>
  <w:num w:numId="11" w16cid:durableId="1135216707">
    <w:abstractNumId w:val="8"/>
  </w:num>
  <w:num w:numId="12" w16cid:durableId="1450590106">
    <w:abstractNumId w:val="4"/>
  </w:num>
  <w:num w:numId="13" w16cid:durableId="318267733">
    <w:abstractNumId w:val="4"/>
  </w:num>
  <w:num w:numId="14" w16cid:durableId="302471827">
    <w:abstractNumId w:val="4"/>
  </w:num>
  <w:num w:numId="15" w16cid:durableId="1712681100">
    <w:abstractNumId w:val="11"/>
  </w:num>
  <w:num w:numId="16" w16cid:durableId="2121365065">
    <w:abstractNumId w:val="2"/>
  </w:num>
  <w:num w:numId="17" w16cid:durableId="287325182">
    <w:abstractNumId w:val="13"/>
  </w:num>
  <w:num w:numId="18" w16cid:durableId="1075904637">
    <w:abstractNumId w:val="9"/>
  </w:num>
  <w:num w:numId="19" w16cid:durableId="992493000">
    <w:abstractNumId w:val="10"/>
  </w:num>
  <w:num w:numId="20" w16cid:durableId="225336735">
    <w:abstractNumId w:val="4"/>
    <w:lvlOverride w:ilvl="0">
      <w:startOverride w:val="6"/>
    </w:lvlOverride>
    <w:lvlOverride w:ilvl="1">
      <w:startOverride w:val="3"/>
    </w:lvlOverride>
  </w:num>
  <w:num w:numId="21" w16cid:durableId="95043030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OVER" w:val="-"/>
    <w:docVar w:name="CONSENT" w:val="-"/>
    <w:docVar w:name="DATEREV" w:val="15/05/2024"/>
    <w:docVar w:name="DOC" w:val="PRO-GEQ-TEC-003"/>
    <w:docVar w:name="DOCDTCAD" w:val="15/05/2024"/>
    <w:docVar w:name="ELABORATOR" w:val="-"/>
    <w:docVar w:name="REV" w:val="0"/>
    <w:docVar w:name="TITLE" w:val="Procedimento para Execução de Projetos de TI"/>
  </w:docVars>
  <w:rsids>
    <w:rsidRoot w:val="002C2F3B"/>
    <w:rsid w:val="0000003A"/>
    <w:rsid w:val="00003C2F"/>
    <w:rsid w:val="00005CE1"/>
    <w:rsid w:val="00011BA8"/>
    <w:rsid w:val="00012706"/>
    <w:rsid w:val="00013259"/>
    <w:rsid w:val="00014FDB"/>
    <w:rsid w:val="00015C4B"/>
    <w:rsid w:val="000162D2"/>
    <w:rsid w:val="00016C3D"/>
    <w:rsid w:val="00021E45"/>
    <w:rsid w:val="000237C0"/>
    <w:rsid w:val="00024337"/>
    <w:rsid w:val="0002485A"/>
    <w:rsid w:val="000252B0"/>
    <w:rsid w:val="000263FD"/>
    <w:rsid w:val="00031A11"/>
    <w:rsid w:val="00035813"/>
    <w:rsid w:val="00035B4A"/>
    <w:rsid w:val="00036DD6"/>
    <w:rsid w:val="000416C7"/>
    <w:rsid w:val="00046BA5"/>
    <w:rsid w:val="00046FCD"/>
    <w:rsid w:val="00047005"/>
    <w:rsid w:val="000474EE"/>
    <w:rsid w:val="000476B3"/>
    <w:rsid w:val="00047AD1"/>
    <w:rsid w:val="00051F24"/>
    <w:rsid w:val="00052AB9"/>
    <w:rsid w:val="000535DF"/>
    <w:rsid w:val="00056287"/>
    <w:rsid w:val="00056518"/>
    <w:rsid w:val="00056EA7"/>
    <w:rsid w:val="00057A21"/>
    <w:rsid w:val="00060F5B"/>
    <w:rsid w:val="000675CB"/>
    <w:rsid w:val="00070B80"/>
    <w:rsid w:val="0007313F"/>
    <w:rsid w:val="000742EE"/>
    <w:rsid w:val="000758F0"/>
    <w:rsid w:val="0007597D"/>
    <w:rsid w:val="00080B6C"/>
    <w:rsid w:val="000811DC"/>
    <w:rsid w:val="00082A01"/>
    <w:rsid w:val="00083241"/>
    <w:rsid w:val="00085C93"/>
    <w:rsid w:val="00086BA9"/>
    <w:rsid w:val="00086EAC"/>
    <w:rsid w:val="00087C33"/>
    <w:rsid w:val="00090049"/>
    <w:rsid w:val="000904F0"/>
    <w:rsid w:val="0009521C"/>
    <w:rsid w:val="00095719"/>
    <w:rsid w:val="00096A4E"/>
    <w:rsid w:val="00096E39"/>
    <w:rsid w:val="000A035F"/>
    <w:rsid w:val="000A0F06"/>
    <w:rsid w:val="000A4BA9"/>
    <w:rsid w:val="000A4F0F"/>
    <w:rsid w:val="000A59C1"/>
    <w:rsid w:val="000A5F50"/>
    <w:rsid w:val="000B00C9"/>
    <w:rsid w:val="000B0A47"/>
    <w:rsid w:val="000B10C7"/>
    <w:rsid w:val="000B4E6F"/>
    <w:rsid w:val="000B660C"/>
    <w:rsid w:val="000B71CD"/>
    <w:rsid w:val="000B774B"/>
    <w:rsid w:val="000B79B0"/>
    <w:rsid w:val="000B7DA1"/>
    <w:rsid w:val="000C02E6"/>
    <w:rsid w:val="000C1425"/>
    <w:rsid w:val="000C47E9"/>
    <w:rsid w:val="000C5FE6"/>
    <w:rsid w:val="000C6BE3"/>
    <w:rsid w:val="000C6E63"/>
    <w:rsid w:val="000D0439"/>
    <w:rsid w:val="000D0DD5"/>
    <w:rsid w:val="000D28B4"/>
    <w:rsid w:val="000D3412"/>
    <w:rsid w:val="000D52A0"/>
    <w:rsid w:val="000D5852"/>
    <w:rsid w:val="000D62E8"/>
    <w:rsid w:val="000E0A83"/>
    <w:rsid w:val="000E10D9"/>
    <w:rsid w:val="000E1B0D"/>
    <w:rsid w:val="000E231D"/>
    <w:rsid w:val="000E2573"/>
    <w:rsid w:val="000E43C8"/>
    <w:rsid w:val="000E5162"/>
    <w:rsid w:val="000E56E6"/>
    <w:rsid w:val="000E5C45"/>
    <w:rsid w:val="000E7B9B"/>
    <w:rsid w:val="000E7FFE"/>
    <w:rsid w:val="000F2A6D"/>
    <w:rsid w:val="000F4290"/>
    <w:rsid w:val="000F647A"/>
    <w:rsid w:val="000F6AA7"/>
    <w:rsid w:val="000F6E74"/>
    <w:rsid w:val="00100D3B"/>
    <w:rsid w:val="001018B0"/>
    <w:rsid w:val="0010232F"/>
    <w:rsid w:val="001063D8"/>
    <w:rsid w:val="00107B57"/>
    <w:rsid w:val="00111AD1"/>
    <w:rsid w:val="00113013"/>
    <w:rsid w:val="001136B9"/>
    <w:rsid w:val="00113A5E"/>
    <w:rsid w:val="00114D36"/>
    <w:rsid w:val="001162A5"/>
    <w:rsid w:val="0011659F"/>
    <w:rsid w:val="001173FB"/>
    <w:rsid w:val="00122C4E"/>
    <w:rsid w:val="00123454"/>
    <w:rsid w:val="001238AA"/>
    <w:rsid w:val="001258A4"/>
    <w:rsid w:val="00130D6C"/>
    <w:rsid w:val="001324BB"/>
    <w:rsid w:val="0013629D"/>
    <w:rsid w:val="0013709B"/>
    <w:rsid w:val="00141135"/>
    <w:rsid w:val="0014160D"/>
    <w:rsid w:val="00141B4F"/>
    <w:rsid w:val="001428B5"/>
    <w:rsid w:val="00142CC5"/>
    <w:rsid w:val="00142FFD"/>
    <w:rsid w:val="00144CE5"/>
    <w:rsid w:val="00145FE1"/>
    <w:rsid w:val="00146488"/>
    <w:rsid w:val="00146991"/>
    <w:rsid w:val="00147316"/>
    <w:rsid w:val="00147B62"/>
    <w:rsid w:val="00150A40"/>
    <w:rsid w:val="0015115F"/>
    <w:rsid w:val="00151249"/>
    <w:rsid w:val="0015138E"/>
    <w:rsid w:val="00151E4A"/>
    <w:rsid w:val="00152F33"/>
    <w:rsid w:val="00153FAE"/>
    <w:rsid w:val="00156936"/>
    <w:rsid w:val="00157093"/>
    <w:rsid w:val="001574C5"/>
    <w:rsid w:val="00157B54"/>
    <w:rsid w:val="001602F3"/>
    <w:rsid w:val="00160B10"/>
    <w:rsid w:val="001630BC"/>
    <w:rsid w:val="00163E5A"/>
    <w:rsid w:val="00164069"/>
    <w:rsid w:val="001644F7"/>
    <w:rsid w:val="00164B8D"/>
    <w:rsid w:val="0016566D"/>
    <w:rsid w:val="0016605B"/>
    <w:rsid w:val="00166667"/>
    <w:rsid w:val="00170287"/>
    <w:rsid w:val="0017106E"/>
    <w:rsid w:val="00172F49"/>
    <w:rsid w:val="00174006"/>
    <w:rsid w:val="0017432F"/>
    <w:rsid w:val="001749AF"/>
    <w:rsid w:val="00175526"/>
    <w:rsid w:val="001765E7"/>
    <w:rsid w:val="0018347E"/>
    <w:rsid w:val="0018450B"/>
    <w:rsid w:val="00187879"/>
    <w:rsid w:val="001900C2"/>
    <w:rsid w:val="00190766"/>
    <w:rsid w:val="00191516"/>
    <w:rsid w:val="00192432"/>
    <w:rsid w:val="001928D1"/>
    <w:rsid w:val="00192E06"/>
    <w:rsid w:val="0019303A"/>
    <w:rsid w:val="001942B8"/>
    <w:rsid w:val="0019547F"/>
    <w:rsid w:val="00195824"/>
    <w:rsid w:val="00196745"/>
    <w:rsid w:val="00196FFA"/>
    <w:rsid w:val="001970CB"/>
    <w:rsid w:val="001A08E1"/>
    <w:rsid w:val="001A0CE7"/>
    <w:rsid w:val="001A20FE"/>
    <w:rsid w:val="001A4DD1"/>
    <w:rsid w:val="001A51D7"/>
    <w:rsid w:val="001A6BA1"/>
    <w:rsid w:val="001A740A"/>
    <w:rsid w:val="001A7D81"/>
    <w:rsid w:val="001B03C2"/>
    <w:rsid w:val="001B0BE3"/>
    <w:rsid w:val="001B279D"/>
    <w:rsid w:val="001B3738"/>
    <w:rsid w:val="001B4C05"/>
    <w:rsid w:val="001B5BB5"/>
    <w:rsid w:val="001B76A2"/>
    <w:rsid w:val="001B7CED"/>
    <w:rsid w:val="001C01C9"/>
    <w:rsid w:val="001C02E8"/>
    <w:rsid w:val="001C03E9"/>
    <w:rsid w:val="001C0790"/>
    <w:rsid w:val="001C2152"/>
    <w:rsid w:val="001C5C5B"/>
    <w:rsid w:val="001C60C0"/>
    <w:rsid w:val="001C734D"/>
    <w:rsid w:val="001D024A"/>
    <w:rsid w:val="001D191E"/>
    <w:rsid w:val="001D4265"/>
    <w:rsid w:val="001D4A3B"/>
    <w:rsid w:val="001D5AE3"/>
    <w:rsid w:val="001D5C49"/>
    <w:rsid w:val="001D6B4D"/>
    <w:rsid w:val="001D7316"/>
    <w:rsid w:val="001E1421"/>
    <w:rsid w:val="001E1816"/>
    <w:rsid w:val="001E1B11"/>
    <w:rsid w:val="001E20F8"/>
    <w:rsid w:val="001E2578"/>
    <w:rsid w:val="001E2FCA"/>
    <w:rsid w:val="001E4A33"/>
    <w:rsid w:val="001E7753"/>
    <w:rsid w:val="001F193B"/>
    <w:rsid w:val="001F335D"/>
    <w:rsid w:val="001F68DA"/>
    <w:rsid w:val="002008D1"/>
    <w:rsid w:val="00200E5E"/>
    <w:rsid w:val="00200FC1"/>
    <w:rsid w:val="00201415"/>
    <w:rsid w:val="00206224"/>
    <w:rsid w:val="002077C9"/>
    <w:rsid w:val="00207926"/>
    <w:rsid w:val="00211355"/>
    <w:rsid w:val="00211B52"/>
    <w:rsid w:val="00212E8C"/>
    <w:rsid w:val="00214749"/>
    <w:rsid w:val="002157C2"/>
    <w:rsid w:val="00215AFF"/>
    <w:rsid w:val="00216C33"/>
    <w:rsid w:val="00220485"/>
    <w:rsid w:val="00220EAA"/>
    <w:rsid w:val="00221B55"/>
    <w:rsid w:val="00227431"/>
    <w:rsid w:val="00230CBC"/>
    <w:rsid w:val="0023244B"/>
    <w:rsid w:val="002330F6"/>
    <w:rsid w:val="00233A2B"/>
    <w:rsid w:val="002351A5"/>
    <w:rsid w:val="00237486"/>
    <w:rsid w:val="00237B5E"/>
    <w:rsid w:val="0024076B"/>
    <w:rsid w:val="0024215D"/>
    <w:rsid w:val="00242B18"/>
    <w:rsid w:val="00244F69"/>
    <w:rsid w:val="00246196"/>
    <w:rsid w:val="00246B52"/>
    <w:rsid w:val="00250C74"/>
    <w:rsid w:val="002517F5"/>
    <w:rsid w:val="00251B44"/>
    <w:rsid w:val="00252996"/>
    <w:rsid w:val="00253761"/>
    <w:rsid w:val="0025551A"/>
    <w:rsid w:val="00257ABE"/>
    <w:rsid w:val="0026000B"/>
    <w:rsid w:val="002612B8"/>
    <w:rsid w:val="00261F7B"/>
    <w:rsid w:val="002656EA"/>
    <w:rsid w:val="00266B6A"/>
    <w:rsid w:val="00266C4F"/>
    <w:rsid w:val="00270904"/>
    <w:rsid w:val="002721EF"/>
    <w:rsid w:val="00273A9A"/>
    <w:rsid w:val="00274E1D"/>
    <w:rsid w:val="002804BC"/>
    <w:rsid w:val="002808D0"/>
    <w:rsid w:val="00281267"/>
    <w:rsid w:val="002826C3"/>
    <w:rsid w:val="00286144"/>
    <w:rsid w:val="002909BD"/>
    <w:rsid w:val="002913BA"/>
    <w:rsid w:val="00292AB6"/>
    <w:rsid w:val="002931A3"/>
    <w:rsid w:val="00295C86"/>
    <w:rsid w:val="002A07C4"/>
    <w:rsid w:val="002A0AB4"/>
    <w:rsid w:val="002A0FED"/>
    <w:rsid w:val="002A1DE5"/>
    <w:rsid w:val="002A242F"/>
    <w:rsid w:val="002A4137"/>
    <w:rsid w:val="002A4830"/>
    <w:rsid w:val="002A6E54"/>
    <w:rsid w:val="002A7621"/>
    <w:rsid w:val="002A7AC8"/>
    <w:rsid w:val="002B208D"/>
    <w:rsid w:val="002B41B7"/>
    <w:rsid w:val="002B4A20"/>
    <w:rsid w:val="002C0507"/>
    <w:rsid w:val="002C155F"/>
    <w:rsid w:val="002C2EB4"/>
    <w:rsid w:val="002C2F3B"/>
    <w:rsid w:val="002C6F2A"/>
    <w:rsid w:val="002D23EE"/>
    <w:rsid w:val="002D41DD"/>
    <w:rsid w:val="002D5445"/>
    <w:rsid w:val="002D7E0A"/>
    <w:rsid w:val="002E14CF"/>
    <w:rsid w:val="002E20B6"/>
    <w:rsid w:val="002E2679"/>
    <w:rsid w:val="002E5A3A"/>
    <w:rsid w:val="002F0409"/>
    <w:rsid w:val="002F043A"/>
    <w:rsid w:val="002F0FA9"/>
    <w:rsid w:val="002F1AFA"/>
    <w:rsid w:val="002F272A"/>
    <w:rsid w:val="002F2A5A"/>
    <w:rsid w:val="002F2F1E"/>
    <w:rsid w:val="002F3BD9"/>
    <w:rsid w:val="002F56B6"/>
    <w:rsid w:val="0030090F"/>
    <w:rsid w:val="00300D16"/>
    <w:rsid w:val="00301DCC"/>
    <w:rsid w:val="003022B5"/>
    <w:rsid w:val="00303CDE"/>
    <w:rsid w:val="003054CE"/>
    <w:rsid w:val="00307F70"/>
    <w:rsid w:val="00311690"/>
    <w:rsid w:val="00313512"/>
    <w:rsid w:val="003138FD"/>
    <w:rsid w:val="00315325"/>
    <w:rsid w:val="00315930"/>
    <w:rsid w:val="00315C91"/>
    <w:rsid w:val="00321954"/>
    <w:rsid w:val="00322DEB"/>
    <w:rsid w:val="0032306F"/>
    <w:rsid w:val="00324B17"/>
    <w:rsid w:val="00326A12"/>
    <w:rsid w:val="003273E1"/>
    <w:rsid w:val="00327AE4"/>
    <w:rsid w:val="003313AF"/>
    <w:rsid w:val="00331B5C"/>
    <w:rsid w:val="00331E90"/>
    <w:rsid w:val="00332E18"/>
    <w:rsid w:val="00333DA9"/>
    <w:rsid w:val="00334B75"/>
    <w:rsid w:val="003370E0"/>
    <w:rsid w:val="00337695"/>
    <w:rsid w:val="00337BE7"/>
    <w:rsid w:val="003418AE"/>
    <w:rsid w:val="0034234B"/>
    <w:rsid w:val="00343B33"/>
    <w:rsid w:val="00346F2E"/>
    <w:rsid w:val="00347505"/>
    <w:rsid w:val="00350CA9"/>
    <w:rsid w:val="00354DE2"/>
    <w:rsid w:val="0035515D"/>
    <w:rsid w:val="00357ACD"/>
    <w:rsid w:val="003608E1"/>
    <w:rsid w:val="003625FF"/>
    <w:rsid w:val="0036304F"/>
    <w:rsid w:val="00363AE2"/>
    <w:rsid w:val="00367B4F"/>
    <w:rsid w:val="00367EF6"/>
    <w:rsid w:val="00371EA4"/>
    <w:rsid w:val="00372FC4"/>
    <w:rsid w:val="003745FB"/>
    <w:rsid w:val="00374BFE"/>
    <w:rsid w:val="00377F89"/>
    <w:rsid w:val="00381252"/>
    <w:rsid w:val="00386446"/>
    <w:rsid w:val="00387A64"/>
    <w:rsid w:val="00390096"/>
    <w:rsid w:val="003905B4"/>
    <w:rsid w:val="003907BA"/>
    <w:rsid w:val="00390B34"/>
    <w:rsid w:val="00391F29"/>
    <w:rsid w:val="00392262"/>
    <w:rsid w:val="00395D47"/>
    <w:rsid w:val="003967A1"/>
    <w:rsid w:val="00397648"/>
    <w:rsid w:val="003A02CB"/>
    <w:rsid w:val="003A0EE9"/>
    <w:rsid w:val="003A1B2C"/>
    <w:rsid w:val="003A1E0F"/>
    <w:rsid w:val="003A20F1"/>
    <w:rsid w:val="003A2518"/>
    <w:rsid w:val="003A322A"/>
    <w:rsid w:val="003A35F8"/>
    <w:rsid w:val="003A59CB"/>
    <w:rsid w:val="003A79C1"/>
    <w:rsid w:val="003B15EA"/>
    <w:rsid w:val="003B1F01"/>
    <w:rsid w:val="003B1FDF"/>
    <w:rsid w:val="003B3B6C"/>
    <w:rsid w:val="003B406B"/>
    <w:rsid w:val="003B666B"/>
    <w:rsid w:val="003B716C"/>
    <w:rsid w:val="003C22BD"/>
    <w:rsid w:val="003C2A3A"/>
    <w:rsid w:val="003C492A"/>
    <w:rsid w:val="003C667B"/>
    <w:rsid w:val="003C7103"/>
    <w:rsid w:val="003C743D"/>
    <w:rsid w:val="003C75C8"/>
    <w:rsid w:val="003D19B3"/>
    <w:rsid w:val="003D1F48"/>
    <w:rsid w:val="003D2125"/>
    <w:rsid w:val="003D29B0"/>
    <w:rsid w:val="003D3015"/>
    <w:rsid w:val="003D3F4D"/>
    <w:rsid w:val="003D6B51"/>
    <w:rsid w:val="003E0A31"/>
    <w:rsid w:val="003E1879"/>
    <w:rsid w:val="003E4AD5"/>
    <w:rsid w:val="003E67B5"/>
    <w:rsid w:val="003E6F9F"/>
    <w:rsid w:val="003F21E9"/>
    <w:rsid w:val="003F2D0F"/>
    <w:rsid w:val="003F2D6B"/>
    <w:rsid w:val="003F43F6"/>
    <w:rsid w:val="003F5535"/>
    <w:rsid w:val="003F5595"/>
    <w:rsid w:val="003F5B59"/>
    <w:rsid w:val="003F6CAC"/>
    <w:rsid w:val="003F718A"/>
    <w:rsid w:val="003F782E"/>
    <w:rsid w:val="00400905"/>
    <w:rsid w:val="00401050"/>
    <w:rsid w:val="00404BBF"/>
    <w:rsid w:val="004051FB"/>
    <w:rsid w:val="0040600F"/>
    <w:rsid w:val="00406607"/>
    <w:rsid w:val="00406E66"/>
    <w:rsid w:val="0040746F"/>
    <w:rsid w:val="004106B6"/>
    <w:rsid w:val="00423D43"/>
    <w:rsid w:val="00423DA1"/>
    <w:rsid w:val="00426A25"/>
    <w:rsid w:val="00427A89"/>
    <w:rsid w:val="00427D68"/>
    <w:rsid w:val="00430E88"/>
    <w:rsid w:val="00430FD9"/>
    <w:rsid w:val="004314D2"/>
    <w:rsid w:val="004335F0"/>
    <w:rsid w:val="004345D2"/>
    <w:rsid w:val="00434A70"/>
    <w:rsid w:val="00436A65"/>
    <w:rsid w:val="004454AE"/>
    <w:rsid w:val="004458F5"/>
    <w:rsid w:val="00446701"/>
    <w:rsid w:val="00447F28"/>
    <w:rsid w:val="004515A1"/>
    <w:rsid w:val="004579FD"/>
    <w:rsid w:val="0046033D"/>
    <w:rsid w:val="0046085E"/>
    <w:rsid w:val="00460FA9"/>
    <w:rsid w:val="00461A9F"/>
    <w:rsid w:val="00463997"/>
    <w:rsid w:val="004643EC"/>
    <w:rsid w:val="0046525F"/>
    <w:rsid w:val="00466D87"/>
    <w:rsid w:val="00471A28"/>
    <w:rsid w:val="00473540"/>
    <w:rsid w:val="00473C5A"/>
    <w:rsid w:val="0047692C"/>
    <w:rsid w:val="00476C44"/>
    <w:rsid w:val="0047772C"/>
    <w:rsid w:val="0048080A"/>
    <w:rsid w:val="00480D6C"/>
    <w:rsid w:val="00480EFD"/>
    <w:rsid w:val="00480F0F"/>
    <w:rsid w:val="00484508"/>
    <w:rsid w:val="0048497E"/>
    <w:rsid w:val="00486096"/>
    <w:rsid w:val="00490072"/>
    <w:rsid w:val="00491381"/>
    <w:rsid w:val="0049265D"/>
    <w:rsid w:val="00494E9B"/>
    <w:rsid w:val="0049531D"/>
    <w:rsid w:val="00495ACD"/>
    <w:rsid w:val="00496890"/>
    <w:rsid w:val="004971CA"/>
    <w:rsid w:val="004A2863"/>
    <w:rsid w:val="004A2D4C"/>
    <w:rsid w:val="004A4CA9"/>
    <w:rsid w:val="004A54F4"/>
    <w:rsid w:val="004A5A9F"/>
    <w:rsid w:val="004A62A4"/>
    <w:rsid w:val="004A6381"/>
    <w:rsid w:val="004A6742"/>
    <w:rsid w:val="004A70E7"/>
    <w:rsid w:val="004A787A"/>
    <w:rsid w:val="004B1BB8"/>
    <w:rsid w:val="004B4A35"/>
    <w:rsid w:val="004B6DE4"/>
    <w:rsid w:val="004C074D"/>
    <w:rsid w:val="004C2CDB"/>
    <w:rsid w:val="004C48FE"/>
    <w:rsid w:val="004C4EFE"/>
    <w:rsid w:val="004D1090"/>
    <w:rsid w:val="004D1158"/>
    <w:rsid w:val="004D21CC"/>
    <w:rsid w:val="004D4BD2"/>
    <w:rsid w:val="004D725F"/>
    <w:rsid w:val="004E0B41"/>
    <w:rsid w:val="004E3C07"/>
    <w:rsid w:val="004E5885"/>
    <w:rsid w:val="004E6263"/>
    <w:rsid w:val="004E6306"/>
    <w:rsid w:val="004E6D89"/>
    <w:rsid w:val="004F0A4E"/>
    <w:rsid w:val="004F0B7D"/>
    <w:rsid w:val="004F1098"/>
    <w:rsid w:val="004F3CFB"/>
    <w:rsid w:val="004F3D7E"/>
    <w:rsid w:val="004F43CA"/>
    <w:rsid w:val="004F56BF"/>
    <w:rsid w:val="004F79BC"/>
    <w:rsid w:val="0050518B"/>
    <w:rsid w:val="00506323"/>
    <w:rsid w:val="00511028"/>
    <w:rsid w:val="0051546E"/>
    <w:rsid w:val="00516340"/>
    <w:rsid w:val="005173B4"/>
    <w:rsid w:val="0052257F"/>
    <w:rsid w:val="00523505"/>
    <w:rsid w:val="0052470D"/>
    <w:rsid w:val="005275BE"/>
    <w:rsid w:val="00527FFE"/>
    <w:rsid w:val="00530D96"/>
    <w:rsid w:val="00531266"/>
    <w:rsid w:val="005318C0"/>
    <w:rsid w:val="00533351"/>
    <w:rsid w:val="00533523"/>
    <w:rsid w:val="00533870"/>
    <w:rsid w:val="00534757"/>
    <w:rsid w:val="00534D21"/>
    <w:rsid w:val="00535064"/>
    <w:rsid w:val="005357F0"/>
    <w:rsid w:val="00536D09"/>
    <w:rsid w:val="005376C1"/>
    <w:rsid w:val="00537CCF"/>
    <w:rsid w:val="005404CC"/>
    <w:rsid w:val="00540FDF"/>
    <w:rsid w:val="005421BF"/>
    <w:rsid w:val="0054224B"/>
    <w:rsid w:val="005422D9"/>
    <w:rsid w:val="0054266D"/>
    <w:rsid w:val="00544377"/>
    <w:rsid w:val="00545183"/>
    <w:rsid w:val="00546543"/>
    <w:rsid w:val="0054714B"/>
    <w:rsid w:val="00550D0E"/>
    <w:rsid w:val="00552403"/>
    <w:rsid w:val="005526A2"/>
    <w:rsid w:val="00552B22"/>
    <w:rsid w:val="00552B6A"/>
    <w:rsid w:val="00553589"/>
    <w:rsid w:val="00554A34"/>
    <w:rsid w:val="0055716E"/>
    <w:rsid w:val="00557616"/>
    <w:rsid w:val="00560021"/>
    <w:rsid w:val="00560683"/>
    <w:rsid w:val="00561C7E"/>
    <w:rsid w:val="00562020"/>
    <w:rsid w:val="00566ADC"/>
    <w:rsid w:val="005675D4"/>
    <w:rsid w:val="00571929"/>
    <w:rsid w:val="00571EA7"/>
    <w:rsid w:val="00572C6B"/>
    <w:rsid w:val="00574B30"/>
    <w:rsid w:val="00575807"/>
    <w:rsid w:val="00575CB4"/>
    <w:rsid w:val="00576C4F"/>
    <w:rsid w:val="0057708E"/>
    <w:rsid w:val="00577C43"/>
    <w:rsid w:val="00580292"/>
    <w:rsid w:val="00580C04"/>
    <w:rsid w:val="00580D00"/>
    <w:rsid w:val="00581EC4"/>
    <w:rsid w:val="005827A8"/>
    <w:rsid w:val="005828EB"/>
    <w:rsid w:val="00583E7A"/>
    <w:rsid w:val="00584B13"/>
    <w:rsid w:val="00586F1D"/>
    <w:rsid w:val="00587A6C"/>
    <w:rsid w:val="00587C85"/>
    <w:rsid w:val="00591256"/>
    <w:rsid w:val="005915E9"/>
    <w:rsid w:val="00591920"/>
    <w:rsid w:val="00594049"/>
    <w:rsid w:val="00597767"/>
    <w:rsid w:val="005A2391"/>
    <w:rsid w:val="005A2E04"/>
    <w:rsid w:val="005A47DD"/>
    <w:rsid w:val="005A4EB2"/>
    <w:rsid w:val="005A5C4C"/>
    <w:rsid w:val="005A679E"/>
    <w:rsid w:val="005A7017"/>
    <w:rsid w:val="005B0AE6"/>
    <w:rsid w:val="005B23ED"/>
    <w:rsid w:val="005B27CE"/>
    <w:rsid w:val="005B2C33"/>
    <w:rsid w:val="005B4C65"/>
    <w:rsid w:val="005B7201"/>
    <w:rsid w:val="005C0B3E"/>
    <w:rsid w:val="005C3DDF"/>
    <w:rsid w:val="005C5D46"/>
    <w:rsid w:val="005C7BC6"/>
    <w:rsid w:val="005D0A6B"/>
    <w:rsid w:val="005D17BE"/>
    <w:rsid w:val="005D1EDC"/>
    <w:rsid w:val="005D2921"/>
    <w:rsid w:val="005D587D"/>
    <w:rsid w:val="005D5974"/>
    <w:rsid w:val="005D660E"/>
    <w:rsid w:val="005E09F8"/>
    <w:rsid w:val="005E101A"/>
    <w:rsid w:val="005E11BA"/>
    <w:rsid w:val="005E1473"/>
    <w:rsid w:val="005E1F7B"/>
    <w:rsid w:val="005E2106"/>
    <w:rsid w:val="005E5FCA"/>
    <w:rsid w:val="005E61A4"/>
    <w:rsid w:val="005E67F8"/>
    <w:rsid w:val="005E77D3"/>
    <w:rsid w:val="005E7F83"/>
    <w:rsid w:val="005F0362"/>
    <w:rsid w:val="005F0D25"/>
    <w:rsid w:val="005F2F19"/>
    <w:rsid w:val="005F423C"/>
    <w:rsid w:val="005F42C2"/>
    <w:rsid w:val="005F5873"/>
    <w:rsid w:val="005F5929"/>
    <w:rsid w:val="005F5ADF"/>
    <w:rsid w:val="005F6062"/>
    <w:rsid w:val="005F6372"/>
    <w:rsid w:val="005F63BB"/>
    <w:rsid w:val="005F65FF"/>
    <w:rsid w:val="005F6D4B"/>
    <w:rsid w:val="005F76CB"/>
    <w:rsid w:val="00602B9D"/>
    <w:rsid w:val="006054EF"/>
    <w:rsid w:val="00610CAD"/>
    <w:rsid w:val="006110F1"/>
    <w:rsid w:val="006144DA"/>
    <w:rsid w:val="006152A0"/>
    <w:rsid w:val="0061563F"/>
    <w:rsid w:val="00622098"/>
    <w:rsid w:val="006222F9"/>
    <w:rsid w:val="00622583"/>
    <w:rsid w:val="0062361B"/>
    <w:rsid w:val="00625295"/>
    <w:rsid w:val="00627048"/>
    <w:rsid w:val="00632360"/>
    <w:rsid w:val="00632E0F"/>
    <w:rsid w:val="00632E11"/>
    <w:rsid w:val="0063505D"/>
    <w:rsid w:val="00635403"/>
    <w:rsid w:val="0063645C"/>
    <w:rsid w:val="0063761C"/>
    <w:rsid w:val="00640B9C"/>
    <w:rsid w:val="00640EC9"/>
    <w:rsid w:val="00641DF2"/>
    <w:rsid w:val="006445DC"/>
    <w:rsid w:val="00644AB3"/>
    <w:rsid w:val="00644F4E"/>
    <w:rsid w:val="00646D77"/>
    <w:rsid w:val="00647C26"/>
    <w:rsid w:val="00647D67"/>
    <w:rsid w:val="00653174"/>
    <w:rsid w:val="00654677"/>
    <w:rsid w:val="00654DD6"/>
    <w:rsid w:val="0065582A"/>
    <w:rsid w:val="00656AFE"/>
    <w:rsid w:val="00657057"/>
    <w:rsid w:val="00663CF2"/>
    <w:rsid w:val="006643B1"/>
    <w:rsid w:val="00664C0F"/>
    <w:rsid w:val="00665A08"/>
    <w:rsid w:val="00665A1C"/>
    <w:rsid w:val="0066750F"/>
    <w:rsid w:val="0066766F"/>
    <w:rsid w:val="00667C7F"/>
    <w:rsid w:val="00671235"/>
    <w:rsid w:val="006738D9"/>
    <w:rsid w:val="0067582C"/>
    <w:rsid w:val="006773FD"/>
    <w:rsid w:val="00680F6F"/>
    <w:rsid w:val="00681C79"/>
    <w:rsid w:val="00681DB9"/>
    <w:rsid w:val="00682480"/>
    <w:rsid w:val="00682919"/>
    <w:rsid w:val="00682D74"/>
    <w:rsid w:val="006841BE"/>
    <w:rsid w:val="006849B4"/>
    <w:rsid w:val="00685546"/>
    <w:rsid w:val="00686B9A"/>
    <w:rsid w:val="00693678"/>
    <w:rsid w:val="00694F4C"/>
    <w:rsid w:val="006A01B9"/>
    <w:rsid w:val="006A345D"/>
    <w:rsid w:val="006A67C6"/>
    <w:rsid w:val="006A6813"/>
    <w:rsid w:val="006A700E"/>
    <w:rsid w:val="006B08A5"/>
    <w:rsid w:val="006B23B0"/>
    <w:rsid w:val="006B2A40"/>
    <w:rsid w:val="006B40F1"/>
    <w:rsid w:val="006B4B2C"/>
    <w:rsid w:val="006B4DF9"/>
    <w:rsid w:val="006B5356"/>
    <w:rsid w:val="006B686B"/>
    <w:rsid w:val="006B7874"/>
    <w:rsid w:val="006B7DBB"/>
    <w:rsid w:val="006C03D8"/>
    <w:rsid w:val="006C128F"/>
    <w:rsid w:val="006C1597"/>
    <w:rsid w:val="006C3031"/>
    <w:rsid w:val="006C40B9"/>
    <w:rsid w:val="006C44BE"/>
    <w:rsid w:val="006C4B0E"/>
    <w:rsid w:val="006C5D97"/>
    <w:rsid w:val="006C7863"/>
    <w:rsid w:val="006C78CE"/>
    <w:rsid w:val="006D0640"/>
    <w:rsid w:val="006D2A58"/>
    <w:rsid w:val="006D313D"/>
    <w:rsid w:val="006D3810"/>
    <w:rsid w:val="006E0C07"/>
    <w:rsid w:val="006E2BD2"/>
    <w:rsid w:val="006E2FDA"/>
    <w:rsid w:val="006E31AA"/>
    <w:rsid w:val="006E64CD"/>
    <w:rsid w:val="006F0A38"/>
    <w:rsid w:val="006F437C"/>
    <w:rsid w:val="006F447B"/>
    <w:rsid w:val="006F46CF"/>
    <w:rsid w:val="006F4D56"/>
    <w:rsid w:val="00701447"/>
    <w:rsid w:val="00701F49"/>
    <w:rsid w:val="007043EE"/>
    <w:rsid w:val="00704DDB"/>
    <w:rsid w:val="00705B99"/>
    <w:rsid w:val="00705D8B"/>
    <w:rsid w:val="007112FD"/>
    <w:rsid w:val="00711465"/>
    <w:rsid w:val="0071268C"/>
    <w:rsid w:val="00712A31"/>
    <w:rsid w:val="00712C18"/>
    <w:rsid w:val="00713A31"/>
    <w:rsid w:val="00714E65"/>
    <w:rsid w:val="00717FCB"/>
    <w:rsid w:val="0072016E"/>
    <w:rsid w:val="007205DB"/>
    <w:rsid w:val="007209D0"/>
    <w:rsid w:val="007217DD"/>
    <w:rsid w:val="00722D07"/>
    <w:rsid w:val="00723238"/>
    <w:rsid w:val="00725DE1"/>
    <w:rsid w:val="00726917"/>
    <w:rsid w:val="0072694A"/>
    <w:rsid w:val="007300BC"/>
    <w:rsid w:val="00731370"/>
    <w:rsid w:val="007316AA"/>
    <w:rsid w:val="00732580"/>
    <w:rsid w:val="007333D2"/>
    <w:rsid w:val="007335D5"/>
    <w:rsid w:val="00733EAA"/>
    <w:rsid w:val="0073487C"/>
    <w:rsid w:val="0073547A"/>
    <w:rsid w:val="00736162"/>
    <w:rsid w:val="00736439"/>
    <w:rsid w:val="007430F2"/>
    <w:rsid w:val="00745F7C"/>
    <w:rsid w:val="00746C93"/>
    <w:rsid w:val="0074729B"/>
    <w:rsid w:val="00750034"/>
    <w:rsid w:val="00751E3F"/>
    <w:rsid w:val="007525C2"/>
    <w:rsid w:val="00753324"/>
    <w:rsid w:val="0075367D"/>
    <w:rsid w:val="00757614"/>
    <w:rsid w:val="007576AB"/>
    <w:rsid w:val="00757C8F"/>
    <w:rsid w:val="007613C6"/>
    <w:rsid w:val="00762312"/>
    <w:rsid w:val="00763092"/>
    <w:rsid w:val="007633BB"/>
    <w:rsid w:val="007633D8"/>
    <w:rsid w:val="00763F7C"/>
    <w:rsid w:val="0076441E"/>
    <w:rsid w:val="00764AC2"/>
    <w:rsid w:val="00764DA4"/>
    <w:rsid w:val="007664AF"/>
    <w:rsid w:val="00766A1C"/>
    <w:rsid w:val="00766E98"/>
    <w:rsid w:val="0077020E"/>
    <w:rsid w:val="00772409"/>
    <w:rsid w:val="007727BC"/>
    <w:rsid w:val="00776336"/>
    <w:rsid w:val="0077724E"/>
    <w:rsid w:val="00780D06"/>
    <w:rsid w:val="007860CF"/>
    <w:rsid w:val="00786286"/>
    <w:rsid w:val="007862C4"/>
    <w:rsid w:val="0078757D"/>
    <w:rsid w:val="0078775D"/>
    <w:rsid w:val="00790327"/>
    <w:rsid w:val="00790CCF"/>
    <w:rsid w:val="007934EB"/>
    <w:rsid w:val="00793917"/>
    <w:rsid w:val="00793BBD"/>
    <w:rsid w:val="007959DC"/>
    <w:rsid w:val="00796655"/>
    <w:rsid w:val="007973E6"/>
    <w:rsid w:val="007979B9"/>
    <w:rsid w:val="007A010F"/>
    <w:rsid w:val="007A0BE7"/>
    <w:rsid w:val="007A2AA8"/>
    <w:rsid w:val="007A3608"/>
    <w:rsid w:val="007A550F"/>
    <w:rsid w:val="007A5646"/>
    <w:rsid w:val="007A789E"/>
    <w:rsid w:val="007B1761"/>
    <w:rsid w:val="007B1E35"/>
    <w:rsid w:val="007B4E85"/>
    <w:rsid w:val="007B52E8"/>
    <w:rsid w:val="007C02DF"/>
    <w:rsid w:val="007C0E16"/>
    <w:rsid w:val="007C394D"/>
    <w:rsid w:val="007C3C54"/>
    <w:rsid w:val="007C4304"/>
    <w:rsid w:val="007C478E"/>
    <w:rsid w:val="007C5390"/>
    <w:rsid w:val="007C60C2"/>
    <w:rsid w:val="007C75AB"/>
    <w:rsid w:val="007D0280"/>
    <w:rsid w:val="007D133B"/>
    <w:rsid w:val="007D20A4"/>
    <w:rsid w:val="007D2FB9"/>
    <w:rsid w:val="007D5E38"/>
    <w:rsid w:val="007D6627"/>
    <w:rsid w:val="007D6789"/>
    <w:rsid w:val="007D6A9F"/>
    <w:rsid w:val="007D71B4"/>
    <w:rsid w:val="007E02A3"/>
    <w:rsid w:val="007E0368"/>
    <w:rsid w:val="007E1272"/>
    <w:rsid w:val="007E733A"/>
    <w:rsid w:val="007E7C48"/>
    <w:rsid w:val="007E7FF9"/>
    <w:rsid w:val="007F0825"/>
    <w:rsid w:val="007F0AB4"/>
    <w:rsid w:val="007F58EC"/>
    <w:rsid w:val="007F6903"/>
    <w:rsid w:val="007F7C63"/>
    <w:rsid w:val="00804091"/>
    <w:rsid w:val="008055DF"/>
    <w:rsid w:val="0080597C"/>
    <w:rsid w:val="00810520"/>
    <w:rsid w:val="00811ABA"/>
    <w:rsid w:val="00812418"/>
    <w:rsid w:val="008142E7"/>
    <w:rsid w:val="0081585C"/>
    <w:rsid w:val="00817914"/>
    <w:rsid w:val="008208C6"/>
    <w:rsid w:val="00821709"/>
    <w:rsid w:val="00822D36"/>
    <w:rsid w:val="00824A4A"/>
    <w:rsid w:val="00824F12"/>
    <w:rsid w:val="008259D1"/>
    <w:rsid w:val="0082637C"/>
    <w:rsid w:val="00826DDD"/>
    <w:rsid w:val="00834C5B"/>
    <w:rsid w:val="00837416"/>
    <w:rsid w:val="00837F15"/>
    <w:rsid w:val="008402DB"/>
    <w:rsid w:val="0084165F"/>
    <w:rsid w:val="00841E15"/>
    <w:rsid w:val="0084373C"/>
    <w:rsid w:val="0084420A"/>
    <w:rsid w:val="00845CBD"/>
    <w:rsid w:val="00850AFE"/>
    <w:rsid w:val="008510ED"/>
    <w:rsid w:val="00852FD3"/>
    <w:rsid w:val="00855AEF"/>
    <w:rsid w:val="00861763"/>
    <w:rsid w:val="008625D5"/>
    <w:rsid w:val="0086295C"/>
    <w:rsid w:val="00862EFF"/>
    <w:rsid w:val="008632A5"/>
    <w:rsid w:val="00863CA4"/>
    <w:rsid w:val="00866663"/>
    <w:rsid w:val="00870081"/>
    <w:rsid w:val="00871280"/>
    <w:rsid w:val="00872AA9"/>
    <w:rsid w:val="008742FC"/>
    <w:rsid w:val="008765D0"/>
    <w:rsid w:val="00876C28"/>
    <w:rsid w:val="00877081"/>
    <w:rsid w:val="0087710A"/>
    <w:rsid w:val="00877B6F"/>
    <w:rsid w:val="008807BF"/>
    <w:rsid w:val="0088151F"/>
    <w:rsid w:val="00882C6C"/>
    <w:rsid w:val="008834E1"/>
    <w:rsid w:val="008839A7"/>
    <w:rsid w:val="00883C97"/>
    <w:rsid w:val="0088440C"/>
    <w:rsid w:val="00887F3A"/>
    <w:rsid w:val="0089359C"/>
    <w:rsid w:val="00895794"/>
    <w:rsid w:val="008A092B"/>
    <w:rsid w:val="008A0CC9"/>
    <w:rsid w:val="008A152A"/>
    <w:rsid w:val="008A401E"/>
    <w:rsid w:val="008A5E57"/>
    <w:rsid w:val="008A6E07"/>
    <w:rsid w:val="008A76E8"/>
    <w:rsid w:val="008B0F69"/>
    <w:rsid w:val="008B29E7"/>
    <w:rsid w:val="008B2B6A"/>
    <w:rsid w:val="008B3348"/>
    <w:rsid w:val="008B33E2"/>
    <w:rsid w:val="008B421C"/>
    <w:rsid w:val="008B5AA8"/>
    <w:rsid w:val="008B7374"/>
    <w:rsid w:val="008C12F3"/>
    <w:rsid w:val="008C1941"/>
    <w:rsid w:val="008C1F53"/>
    <w:rsid w:val="008C2683"/>
    <w:rsid w:val="008C5EA2"/>
    <w:rsid w:val="008C70CD"/>
    <w:rsid w:val="008D3B5D"/>
    <w:rsid w:val="008D3EC2"/>
    <w:rsid w:val="008D4F9D"/>
    <w:rsid w:val="008D5930"/>
    <w:rsid w:val="008D607E"/>
    <w:rsid w:val="008D7611"/>
    <w:rsid w:val="008D7B29"/>
    <w:rsid w:val="008E0E14"/>
    <w:rsid w:val="008E1A59"/>
    <w:rsid w:val="008E316D"/>
    <w:rsid w:val="008E3C55"/>
    <w:rsid w:val="008E43E6"/>
    <w:rsid w:val="008E4EEE"/>
    <w:rsid w:val="008E5D1B"/>
    <w:rsid w:val="008F0779"/>
    <w:rsid w:val="008F2AA0"/>
    <w:rsid w:val="008F3128"/>
    <w:rsid w:val="0090061C"/>
    <w:rsid w:val="00902453"/>
    <w:rsid w:val="00902B80"/>
    <w:rsid w:val="00902C67"/>
    <w:rsid w:val="00905002"/>
    <w:rsid w:val="009052A8"/>
    <w:rsid w:val="009056CB"/>
    <w:rsid w:val="00906EF4"/>
    <w:rsid w:val="00907AFE"/>
    <w:rsid w:val="009105F9"/>
    <w:rsid w:val="009107E5"/>
    <w:rsid w:val="00910AC4"/>
    <w:rsid w:val="009120A1"/>
    <w:rsid w:val="00912AF2"/>
    <w:rsid w:val="00912CAF"/>
    <w:rsid w:val="00913012"/>
    <w:rsid w:val="009130C6"/>
    <w:rsid w:val="009137E7"/>
    <w:rsid w:val="0091587B"/>
    <w:rsid w:val="009160F9"/>
    <w:rsid w:val="00916838"/>
    <w:rsid w:val="009170A5"/>
    <w:rsid w:val="00922C3B"/>
    <w:rsid w:val="00924770"/>
    <w:rsid w:val="009258F9"/>
    <w:rsid w:val="00925C85"/>
    <w:rsid w:val="00925F2B"/>
    <w:rsid w:val="00925F43"/>
    <w:rsid w:val="009263E8"/>
    <w:rsid w:val="0092670A"/>
    <w:rsid w:val="00926A91"/>
    <w:rsid w:val="00930551"/>
    <w:rsid w:val="009316B5"/>
    <w:rsid w:val="0093301A"/>
    <w:rsid w:val="00934370"/>
    <w:rsid w:val="00934E3B"/>
    <w:rsid w:val="009362E5"/>
    <w:rsid w:val="0093783B"/>
    <w:rsid w:val="00940955"/>
    <w:rsid w:val="00942DF3"/>
    <w:rsid w:val="00945875"/>
    <w:rsid w:val="00945CD3"/>
    <w:rsid w:val="009461C3"/>
    <w:rsid w:val="00946A13"/>
    <w:rsid w:val="009505F5"/>
    <w:rsid w:val="00956EF4"/>
    <w:rsid w:val="00957088"/>
    <w:rsid w:val="00960AB0"/>
    <w:rsid w:val="0096530B"/>
    <w:rsid w:val="00965B88"/>
    <w:rsid w:val="009667C2"/>
    <w:rsid w:val="00970AC1"/>
    <w:rsid w:val="0097268E"/>
    <w:rsid w:val="00972F98"/>
    <w:rsid w:val="0097489A"/>
    <w:rsid w:val="0098000D"/>
    <w:rsid w:val="0098043F"/>
    <w:rsid w:val="00981684"/>
    <w:rsid w:val="00981C01"/>
    <w:rsid w:val="009821E2"/>
    <w:rsid w:val="0098370F"/>
    <w:rsid w:val="0098483F"/>
    <w:rsid w:val="00984A96"/>
    <w:rsid w:val="00985668"/>
    <w:rsid w:val="009864F5"/>
    <w:rsid w:val="00986716"/>
    <w:rsid w:val="00990B78"/>
    <w:rsid w:val="00992143"/>
    <w:rsid w:val="009922B3"/>
    <w:rsid w:val="0099262A"/>
    <w:rsid w:val="00992FBA"/>
    <w:rsid w:val="00994BEF"/>
    <w:rsid w:val="0099760F"/>
    <w:rsid w:val="009A005B"/>
    <w:rsid w:val="009A179F"/>
    <w:rsid w:val="009A38A6"/>
    <w:rsid w:val="009A3A3A"/>
    <w:rsid w:val="009A4A1F"/>
    <w:rsid w:val="009A4EE1"/>
    <w:rsid w:val="009A5C4F"/>
    <w:rsid w:val="009A6095"/>
    <w:rsid w:val="009A62A7"/>
    <w:rsid w:val="009A6898"/>
    <w:rsid w:val="009B2986"/>
    <w:rsid w:val="009C0DD9"/>
    <w:rsid w:val="009C1522"/>
    <w:rsid w:val="009C1C0D"/>
    <w:rsid w:val="009C2B2C"/>
    <w:rsid w:val="009C537A"/>
    <w:rsid w:val="009C5E50"/>
    <w:rsid w:val="009C6FAC"/>
    <w:rsid w:val="009D2153"/>
    <w:rsid w:val="009D273E"/>
    <w:rsid w:val="009D4BBA"/>
    <w:rsid w:val="009D4DD4"/>
    <w:rsid w:val="009D5AD0"/>
    <w:rsid w:val="009D62AD"/>
    <w:rsid w:val="009D6309"/>
    <w:rsid w:val="009D7342"/>
    <w:rsid w:val="009D74B0"/>
    <w:rsid w:val="009D7A0F"/>
    <w:rsid w:val="009D7FCC"/>
    <w:rsid w:val="009E0289"/>
    <w:rsid w:val="009E0746"/>
    <w:rsid w:val="009E1AA5"/>
    <w:rsid w:val="009E2A7C"/>
    <w:rsid w:val="009E2D98"/>
    <w:rsid w:val="009E42FD"/>
    <w:rsid w:val="009E4D30"/>
    <w:rsid w:val="009E54E8"/>
    <w:rsid w:val="009E5982"/>
    <w:rsid w:val="009E60E4"/>
    <w:rsid w:val="009F490D"/>
    <w:rsid w:val="009F56C7"/>
    <w:rsid w:val="009F6C0A"/>
    <w:rsid w:val="009F6F8E"/>
    <w:rsid w:val="00A00DA1"/>
    <w:rsid w:val="00A01372"/>
    <w:rsid w:val="00A03577"/>
    <w:rsid w:val="00A03874"/>
    <w:rsid w:val="00A115D9"/>
    <w:rsid w:val="00A11973"/>
    <w:rsid w:val="00A11EED"/>
    <w:rsid w:val="00A11F0F"/>
    <w:rsid w:val="00A17E03"/>
    <w:rsid w:val="00A17E15"/>
    <w:rsid w:val="00A17F1B"/>
    <w:rsid w:val="00A216C7"/>
    <w:rsid w:val="00A21C23"/>
    <w:rsid w:val="00A22920"/>
    <w:rsid w:val="00A23DAF"/>
    <w:rsid w:val="00A262F2"/>
    <w:rsid w:val="00A30559"/>
    <w:rsid w:val="00A30A35"/>
    <w:rsid w:val="00A30FFD"/>
    <w:rsid w:val="00A31297"/>
    <w:rsid w:val="00A31501"/>
    <w:rsid w:val="00A317DA"/>
    <w:rsid w:val="00A32F45"/>
    <w:rsid w:val="00A3471D"/>
    <w:rsid w:val="00A35A26"/>
    <w:rsid w:val="00A368E3"/>
    <w:rsid w:val="00A375DB"/>
    <w:rsid w:val="00A40265"/>
    <w:rsid w:val="00A4046C"/>
    <w:rsid w:val="00A4149B"/>
    <w:rsid w:val="00A417C0"/>
    <w:rsid w:val="00A41A6E"/>
    <w:rsid w:val="00A43B21"/>
    <w:rsid w:val="00A43E06"/>
    <w:rsid w:val="00A45DAC"/>
    <w:rsid w:val="00A475AB"/>
    <w:rsid w:val="00A51077"/>
    <w:rsid w:val="00A519C1"/>
    <w:rsid w:val="00A51BF9"/>
    <w:rsid w:val="00A530EC"/>
    <w:rsid w:val="00A54B8D"/>
    <w:rsid w:val="00A54BD1"/>
    <w:rsid w:val="00A554D6"/>
    <w:rsid w:val="00A61EC4"/>
    <w:rsid w:val="00A632C8"/>
    <w:rsid w:val="00A63B56"/>
    <w:rsid w:val="00A63B7E"/>
    <w:rsid w:val="00A65622"/>
    <w:rsid w:val="00A6592D"/>
    <w:rsid w:val="00A6595B"/>
    <w:rsid w:val="00A66330"/>
    <w:rsid w:val="00A66857"/>
    <w:rsid w:val="00A67F78"/>
    <w:rsid w:val="00A706BB"/>
    <w:rsid w:val="00A72A26"/>
    <w:rsid w:val="00A74E95"/>
    <w:rsid w:val="00A7610D"/>
    <w:rsid w:val="00A77570"/>
    <w:rsid w:val="00A808AA"/>
    <w:rsid w:val="00A82CC1"/>
    <w:rsid w:val="00A83D12"/>
    <w:rsid w:val="00A844B1"/>
    <w:rsid w:val="00A85ED2"/>
    <w:rsid w:val="00A87DDD"/>
    <w:rsid w:val="00A90B13"/>
    <w:rsid w:val="00A9196F"/>
    <w:rsid w:val="00A9250D"/>
    <w:rsid w:val="00A933C7"/>
    <w:rsid w:val="00A93C18"/>
    <w:rsid w:val="00A93F25"/>
    <w:rsid w:val="00A9542A"/>
    <w:rsid w:val="00A97670"/>
    <w:rsid w:val="00AA2E2C"/>
    <w:rsid w:val="00AA3755"/>
    <w:rsid w:val="00AB0A20"/>
    <w:rsid w:val="00AB1295"/>
    <w:rsid w:val="00AB2128"/>
    <w:rsid w:val="00AB3356"/>
    <w:rsid w:val="00AB4DF0"/>
    <w:rsid w:val="00AB6DCB"/>
    <w:rsid w:val="00AB73EB"/>
    <w:rsid w:val="00AB76FE"/>
    <w:rsid w:val="00AB7979"/>
    <w:rsid w:val="00AB7DF5"/>
    <w:rsid w:val="00AC1A8B"/>
    <w:rsid w:val="00AC41EA"/>
    <w:rsid w:val="00AC62E7"/>
    <w:rsid w:val="00AC6FCE"/>
    <w:rsid w:val="00AC7853"/>
    <w:rsid w:val="00AC7B6F"/>
    <w:rsid w:val="00AD175D"/>
    <w:rsid w:val="00AD4098"/>
    <w:rsid w:val="00AD4513"/>
    <w:rsid w:val="00AD7055"/>
    <w:rsid w:val="00AE08D9"/>
    <w:rsid w:val="00AE2C34"/>
    <w:rsid w:val="00AE431A"/>
    <w:rsid w:val="00AE497D"/>
    <w:rsid w:val="00AE6151"/>
    <w:rsid w:val="00AE77B6"/>
    <w:rsid w:val="00AF0AE2"/>
    <w:rsid w:val="00AF1259"/>
    <w:rsid w:val="00AF1A90"/>
    <w:rsid w:val="00AF26D2"/>
    <w:rsid w:val="00AF45F7"/>
    <w:rsid w:val="00AF6492"/>
    <w:rsid w:val="00B005DA"/>
    <w:rsid w:val="00B01C1C"/>
    <w:rsid w:val="00B028C9"/>
    <w:rsid w:val="00B042A2"/>
    <w:rsid w:val="00B043A8"/>
    <w:rsid w:val="00B0486E"/>
    <w:rsid w:val="00B0556B"/>
    <w:rsid w:val="00B061D7"/>
    <w:rsid w:val="00B12BCF"/>
    <w:rsid w:val="00B139C5"/>
    <w:rsid w:val="00B1652E"/>
    <w:rsid w:val="00B177F5"/>
    <w:rsid w:val="00B17ECC"/>
    <w:rsid w:val="00B23D16"/>
    <w:rsid w:val="00B2568F"/>
    <w:rsid w:val="00B2664F"/>
    <w:rsid w:val="00B26C8E"/>
    <w:rsid w:val="00B31EFB"/>
    <w:rsid w:val="00B339D3"/>
    <w:rsid w:val="00B3431C"/>
    <w:rsid w:val="00B3471D"/>
    <w:rsid w:val="00B35990"/>
    <w:rsid w:val="00B35C4F"/>
    <w:rsid w:val="00B36876"/>
    <w:rsid w:val="00B40F44"/>
    <w:rsid w:val="00B42EB8"/>
    <w:rsid w:val="00B50486"/>
    <w:rsid w:val="00B51BA9"/>
    <w:rsid w:val="00B52C23"/>
    <w:rsid w:val="00B538EA"/>
    <w:rsid w:val="00B55E03"/>
    <w:rsid w:val="00B57C27"/>
    <w:rsid w:val="00B60B09"/>
    <w:rsid w:val="00B6164E"/>
    <w:rsid w:val="00B63144"/>
    <w:rsid w:val="00B64486"/>
    <w:rsid w:val="00B64D40"/>
    <w:rsid w:val="00B65097"/>
    <w:rsid w:val="00B6537C"/>
    <w:rsid w:val="00B65FB2"/>
    <w:rsid w:val="00B677DE"/>
    <w:rsid w:val="00B70667"/>
    <w:rsid w:val="00B70B4B"/>
    <w:rsid w:val="00B71894"/>
    <w:rsid w:val="00B71B2D"/>
    <w:rsid w:val="00B72324"/>
    <w:rsid w:val="00B72C3A"/>
    <w:rsid w:val="00B73A1A"/>
    <w:rsid w:val="00B74600"/>
    <w:rsid w:val="00B7514C"/>
    <w:rsid w:val="00B767CE"/>
    <w:rsid w:val="00B76BEB"/>
    <w:rsid w:val="00B80733"/>
    <w:rsid w:val="00B82A88"/>
    <w:rsid w:val="00B85E45"/>
    <w:rsid w:val="00B8714B"/>
    <w:rsid w:val="00B871E2"/>
    <w:rsid w:val="00B9064A"/>
    <w:rsid w:val="00B9129B"/>
    <w:rsid w:val="00B9319B"/>
    <w:rsid w:val="00B95E8B"/>
    <w:rsid w:val="00B964F0"/>
    <w:rsid w:val="00BA007F"/>
    <w:rsid w:val="00BA2164"/>
    <w:rsid w:val="00BA302E"/>
    <w:rsid w:val="00BA4950"/>
    <w:rsid w:val="00BA4EAE"/>
    <w:rsid w:val="00BA781E"/>
    <w:rsid w:val="00BB0A45"/>
    <w:rsid w:val="00BB0A7C"/>
    <w:rsid w:val="00BB0BD1"/>
    <w:rsid w:val="00BB16B0"/>
    <w:rsid w:val="00BB2BBB"/>
    <w:rsid w:val="00BB3539"/>
    <w:rsid w:val="00BB6769"/>
    <w:rsid w:val="00BB7E7C"/>
    <w:rsid w:val="00BC0133"/>
    <w:rsid w:val="00BC1337"/>
    <w:rsid w:val="00BC1D1B"/>
    <w:rsid w:val="00BC23C7"/>
    <w:rsid w:val="00BC3199"/>
    <w:rsid w:val="00BC4156"/>
    <w:rsid w:val="00BC5E37"/>
    <w:rsid w:val="00BC6A45"/>
    <w:rsid w:val="00BC6E2A"/>
    <w:rsid w:val="00BD0A13"/>
    <w:rsid w:val="00BD0ED3"/>
    <w:rsid w:val="00BD36C9"/>
    <w:rsid w:val="00BD3E32"/>
    <w:rsid w:val="00BD574A"/>
    <w:rsid w:val="00BD670E"/>
    <w:rsid w:val="00BD7091"/>
    <w:rsid w:val="00BD7980"/>
    <w:rsid w:val="00BD7A55"/>
    <w:rsid w:val="00BE2827"/>
    <w:rsid w:val="00BE41D8"/>
    <w:rsid w:val="00BE69A7"/>
    <w:rsid w:val="00BE7ECB"/>
    <w:rsid w:val="00BF1BC3"/>
    <w:rsid w:val="00BF2899"/>
    <w:rsid w:val="00BF3D1A"/>
    <w:rsid w:val="00BF5523"/>
    <w:rsid w:val="00BF5788"/>
    <w:rsid w:val="00BF6155"/>
    <w:rsid w:val="00C00065"/>
    <w:rsid w:val="00C00CCB"/>
    <w:rsid w:val="00C01E4E"/>
    <w:rsid w:val="00C023C9"/>
    <w:rsid w:val="00C039B9"/>
    <w:rsid w:val="00C043E3"/>
    <w:rsid w:val="00C04BFB"/>
    <w:rsid w:val="00C05118"/>
    <w:rsid w:val="00C05AAB"/>
    <w:rsid w:val="00C0614A"/>
    <w:rsid w:val="00C06194"/>
    <w:rsid w:val="00C0625D"/>
    <w:rsid w:val="00C0626F"/>
    <w:rsid w:val="00C0748F"/>
    <w:rsid w:val="00C07A98"/>
    <w:rsid w:val="00C167FD"/>
    <w:rsid w:val="00C17615"/>
    <w:rsid w:val="00C2296F"/>
    <w:rsid w:val="00C23A0F"/>
    <w:rsid w:val="00C23A98"/>
    <w:rsid w:val="00C26C16"/>
    <w:rsid w:val="00C27F4D"/>
    <w:rsid w:val="00C316F8"/>
    <w:rsid w:val="00C32F35"/>
    <w:rsid w:val="00C33A91"/>
    <w:rsid w:val="00C3671C"/>
    <w:rsid w:val="00C36B82"/>
    <w:rsid w:val="00C376BB"/>
    <w:rsid w:val="00C37846"/>
    <w:rsid w:val="00C429E9"/>
    <w:rsid w:val="00C45451"/>
    <w:rsid w:val="00C45571"/>
    <w:rsid w:val="00C47A23"/>
    <w:rsid w:val="00C5452F"/>
    <w:rsid w:val="00C5592D"/>
    <w:rsid w:val="00C55FA7"/>
    <w:rsid w:val="00C57CFE"/>
    <w:rsid w:val="00C57D6A"/>
    <w:rsid w:val="00C60B7E"/>
    <w:rsid w:val="00C62224"/>
    <w:rsid w:val="00C62DF9"/>
    <w:rsid w:val="00C644D5"/>
    <w:rsid w:val="00C6769B"/>
    <w:rsid w:val="00C72874"/>
    <w:rsid w:val="00C736AA"/>
    <w:rsid w:val="00C737FF"/>
    <w:rsid w:val="00C73E2C"/>
    <w:rsid w:val="00C767AA"/>
    <w:rsid w:val="00C7720C"/>
    <w:rsid w:val="00C7791F"/>
    <w:rsid w:val="00C80934"/>
    <w:rsid w:val="00C83821"/>
    <w:rsid w:val="00C84BE0"/>
    <w:rsid w:val="00C84E6B"/>
    <w:rsid w:val="00C85848"/>
    <w:rsid w:val="00C906C6"/>
    <w:rsid w:val="00C90AE7"/>
    <w:rsid w:val="00C91C02"/>
    <w:rsid w:val="00C93C1D"/>
    <w:rsid w:val="00C93D33"/>
    <w:rsid w:val="00C94F38"/>
    <w:rsid w:val="00C95030"/>
    <w:rsid w:val="00C95335"/>
    <w:rsid w:val="00C95ECD"/>
    <w:rsid w:val="00CA0796"/>
    <w:rsid w:val="00CA4D5C"/>
    <w:rsid w:val="00CA750C"/>
    <w:rsid w:val="00CA7C54"/>
    <w:rsid w:val="00CA7C90"/>
    <w:rsid w:val="00CB1ED1"/>
    <w:rsid w:val="00CB283C"/>
    <w:rsid w:val="00CB4CB7"/>
    <w:rsid w:val="00CC10DD"/>
    <w:rsid w:val="00CC1763"/>
    <w:rsid w:val="00CC40EE"/>
    <w:rsid w:val="00CC4D37"/>
    <w:rsid w:val="00CD05FC"/>
    <w:rsid w:val="00CD087A"/>
    <w:rsid w:val="00CD289A"/>
    <w:rsid w:val="00CD382B"/>
    <w:rsid w:val="00CE0902"/>
    <w:rsid w:val="00CE5F81"/>
    <w:rsid w:val="00CE6E51"/>
    <w:rsid w:val="00CE779B"/>
    <w:rsid w:val="00CE7D36"/>
    <w:rsid w:val="00CF4FCD"/>
    <w:rsid w:val="00D0287B"/>
    <w:rsid w:val="00D03858"/>
    <w:rsid w:val="00D051F8"/>
    <w:rsid w:val="00D070B1"/>
    <w:rsid w:val="00D07E35"/>
    <w:rsid w:val="00D07FBD"/>
    <w:rsid w:val="00D106A3"/>
    <w:rsid w:val="00D108DF"/>
    <w:rsid w:val="00D109D5"/>
    <w:rsid w:val="00D10C35"/>
    <w:rsid w:val="00D10D14"/>
    <w:rsid w:val="00D1168F"/>
    <w:rsid w:val="00D11A3A"/>
    <w:rsid w:val="00D12472"/>
    <w:rsid w:val="00D12FCC"/>
    <w:rsid w:val="00D130B7"/>
    <w:rsid w:val="00D145FC"/>
    <w:rsid w:val="00D16AD9"/>
    <w:rsid w:val="00D175AA"/>
    <w:rsid w:val="00D177C3"/>
    <w:rsid w:val="00D20B06"/>
    <w:rsid w:val="00D212CC"/>
    <w:rsid w:val="00D216B5"/>
    <w:rsid w:val="00D21A3C"/>
    <w:rsid w:val="00D23A41"/>
    <w:rsid w:val="00D24AA5"/>
    <w:rsid w:val="00D2571E"/>
    <w:rsid w:val="00D26007"/>
    <w:rsid w:val="00D30614"/>
    <w:rsid w:val="00D340A2"/>
    <w:rsid w:val="00D409C1"/>
    <w:rsid w:val="00D41816"/>
    <w:rsid w:val="00D43B05"/>
    <w:rsid w:val="00D44A69"/>
    <w:rsid w:val="00D450F6"/>
    <w:rsid w:val="00D46F67"/>
    <w:rsid w:val="00D476FE"/>
    <w:rsid w:val="00D47A75"/>
    <w:rsid w:val="00D47B69"/>
    <w:rsid w:val="00D513B3"/>
    <w:rsid w:val="00D51C6E"/>
    <w:rsid w:val="00D54280"/>
    <w:rsid w:val="00D544F8"/>
    <w:rsid w:val="00D55191"/>
    <w:rsid w:val="00D5595E"/>
    <w:rsid w:val="00D649B1"/>
    <w:rsid w:val="00D67FE8"/>
    <w:rsid w:val="00D70E10"/>
    <w:rsid w:val="00D7256F"/>
    <w:rsid w:val="00D736D5"/>
    <w:rsid w:val="00D73FD7"/>
    <w:rsid w:val="00D747A2"/>
    <w:rsid w:val="00D75D8C"/>
    <w:rsid w:val="00D7630F"/>
    <w:rsid w:val="00D774F8"/>
    <w:rsid w:val="00D8034F"/>
    <w:rsid w:val="00D81479"/>
    <w:rsid w:val="00D81B04"/>
    <w:rsid w:val="00D831D6"/>
    <w:rsid w:val="00D83AFF"/>
    <w:rsid w:val="00D84F03"/>
    <w:rsid w:val="00D86551"/>
    <w:rsid w:val="00D86FC9"/>
    <w:rsid w:val="00D90859"/>
    <w:rsid w:val="00D90D6A"/>
    <w:rsid w:val="00D9299A"/>
    <w:rsid w:val="00D934D2"/>
    <w:rsid w:val="00D948F7"/>
    <w:rsid w:val="00D95214"/>
    <w:rsid w:val="00D95358"/>
    <w:rsid w:val="00DA1EE6"/>
    <w:rsid w:val="00DA1F5C"/>
    <w:rsid w:val="00DA3D18"/>
    <w:rsid w:val="00DA4A17"/>
    <w:rsid w:val="00DA5987"/>
    <w:rsid w:val="00DA651E"/>
    <w:rsid w:val="00DB1ABF"/>
    <w:rsid w:val="00DB2C18"/>
    <w:rsid w:val="00DB7BCD"/>
    <w:rsid w:val="00DC0CFE"/>
    <w:rsid w:val="00DC4D02"/>
    <w:rsid w:val="00DC4D1F"/>
    <w:rsid w:val="00DC59C8"/>
    <w:rsid w:val="00DC5FEE"/>
    <w:rsid w:val="00DC7922"/>
    <w:rsid w:val="00DC7984"/>
    <w:rsid w:val="00DD3A08"/>
    <w:rsid w:val="00DD6532"/>
    <w:rsid w:val="00DE149E"/>
    <w:rsid w:val="00DE14CA"/>
    <w:rsid w:val="00DE327C"/>
    <w:rsid w:val="00DE5891"/>
    <w:rsid w:val="00DE64EC"/>
    <w:rsid w:val="00DF2EA8"/>
    <w:rsid w:val="00DF35A3"/>
    <w:rsid w:val="00DF3E89"/>
    <w:rsid w:val="00DF45C9"/>
    <w:rsid w:val="00DF60A9"/>
    <w:rsid w:val="00DF66B1"/>
    <w:rsid w:val="00DF6BDC"/>
    <w:rsid w:val="00E00D1E"/>
    <w:rsid w:val="00E01B87"/>
    <w:rsid w:val="00E01E76"/>
    <w:rsid w:val="00E02EA1"/>
    <w:rsid w:val="00E02F02"/>
    <w:rsid w:val="00E02FD1"/>
    <w:rsid w:val="00E031E5"/>
    <w:rsid w:val="00E03D63"/>
    <w:rsid w:val="00E04CB4"/>
    <w:rsid w:val="00E05C21"/>
    <w:rsid w:val="00E05EA2"/>
    <w:rsid w:val="00E10B23"/>
    <w:rsid w:val="00E136BE"/>
    <w:rsid w:val="00E16F0B"/>
    <w:rsid w:val="00E20476"/>
    <w:rsid w:val="00E2051E"/>
    <w:rsid w:val="00E2099D"/>
    <w:rsid w:val="00E2104D"/>
    <w:rsid w:val="00E214D1"/>
    <w:rsid w:val="00E220D9"/>
    <w:rsid w:val="00E22AB2"/>
    <w:rsid w:val="00E23045"/>
    <w:rsid w:val="00E2306E"/>
    <w:rsid w:val="00E2403E"/>
    <w:rsid w:val="00E246A4"/>
    <w:rsid w:val="00E27930"/>
    <w:rsid w:val="00E305D3"/>
    <w:rsid w:val="00E313D5"/>
    <w:rsid w:val="00E338C4"/>
    <w:rsid w:val="00E33D78"/>
    <w:rsid w:val="00E379BE"/>
    <w:rsid w:val="00E379E9"/>
    <w:rsid w:val="00E407B2"/>
    <w:rsid w:val="00E41D7E"/>
    <w:rsid w:val="00E435BE"/>
    <w:rsid w:val="00E438FB"/>
    <w:rsid w:val="00E43B6C"/>
    <w:rsid w:val="00E445E1"/>
    <w:rsid w:val="00E44727"/>
    <w:rsid w:val="00E45B85"/>
    <w:rsid w:val="00E46077"/>
    <w:rsid w:val="00E466F3"/>
    <w:rsid w:val="00E4762E"/>
    <w:rsid w:val="00E47DEC"/>
    <w:rsid w:val="00E50A3C"/>
    <w:rsid w:val="00E5389E"/>
    <w:rsid w:val="00E543C1"/>
    <w:rsid w:val="00E54483"/>
    <w:rsid w:val="00E56BC8"/>
    <w:rsid w:val="00E56D68"/>
    <w:rsid w:val="00E56F74"/>
    <w:rsid w:val="00E613C8"/>
    <w:rsid w:val="00E62B1C"/>
    <w:rsid w:val="00E631B3"/>
    <w:rsid w:val="00E64921"/>
    <w:rsid w:val="00E667AA"/>
    <w:rsid w:val="00E66C67"/>
    <w:rsid w:val="00E6702D"/>
    <w:rsid w:val="00E7124A"/>
    <w:rsid w:val="00E716C1"/>
    <w:rsid w:val="00E7208D"/>
    <w:rsid w:val="00E76B02"/>
    <w:rsid w:val="00E77289"/>
    <w:rsid w:val="00E77D7F"/>
    <w:rsid w:val="00E80F56"/>
    <w:rsid w:val="00E82649"/>
    <w:rsid w:val="00E827F2"/>
    <w:rsid w:val="00E9026F"/>
    <w:rsid w:val="00E91F63"/>
    <w:rsid w:val="00E92151"/>
    <w:rsid w:val="00E9268C"/>
    <w:rsid w:val="00E94541"/>
    <w:rsid w:val="00E9606D"/>
    <w:rsid w:val="00E960AB"/>
    <w:rsid w:val="00E9667E"/>
    <w:rsid w:val="00E96C2A"/>
    <w:rsid w:val="00EA14F4"/>
    <w:rsid w:val="00EA3CC4"/>
    <w:rsid w:val="00EA50CF"/>
    <w:rsid w:val="00EA7590"/>
    <w:rsid w:val="00EB1198"/>
    <w:rsid w:val="00EB18B3"/>
    <w:rsid w:val="00EB2191"/>
    <w:rsid w:val="00EB4125"/>
    <w:rsid w:val="00EB501F"/>
    <w:rsid w:val="00EB5D6F"/>
    <w:rsid w:val="00EB650B"/>
    <w:rsid w:val="00EC08A7"/>
    <w:rsid w:val="00EC2514"/>
    <w:rsid w:val="00EC2C43"/>
    <w:rsid w:val="00EC3348"/>
    <w:rsid w:val="00EC384F"/>
    <w:rsid w:val="00EC513E"/>
    <w:rsid w:val="00EC656C"/>
    <w:rsid w:val="00EC737C"/>
    <w:rsid w:val="00EC7D04"/>
    <w:rsid w:val="00ED03CF"/>
    <w:rsid w:val="00ED2ACD"/>
    <w:rsid w:val="00ED30C0"/>
    <w:rsid w:val="00ED366B"/>
    <w:rsid w:val="00ED3858"/>
    <w:rsid w:val="00ED581C"/>
    <w:rsid w:val="00ED5D67"/>
    <w:rsid w:val="00EE03BD"/>
    <w:rsid w:val="00EE1EEE"/>
    <w:rsid w:val="00EE2497"/>
    <w:rsid w:val="00EE24AA"/>
    <w:rsid w:val="00EE3A1C"/>
    <w:rsid w:val="00EE4604"/>
    <w:rsid w:val="00EE55B0"/>
    <w:rsid w:val="00EE5AEB"/>
    <w:rsid w:val="00EE73E9"/>
    <w:rsid w:val="00EF39D9"/>
    <w:rsid w:val="00EF4BF1"/>
    <w:rsid w:val="00EF5A80"/>
    <w:rsid w:val="00EF5C31"/>
    <w:rsid w:val="00EF6134"/>
    <w:rsid w:val="00EF65A6"/>
    <w:rsid w:val="00EF6EBC"/>
    <w:rsid w:val="00EF70F6"/>
    <w:rsid w:val="00EF7515"/>
    <w:rsid w:val="00EF763A"/>
    <w:rsid w:val="00EF78FB"/>
    <w:rsid w:val="00F024C7"/>
    <w:rsid w:val="00F0261F"/>
    <w:rsid w:val="00F03223"/>
    <w:rsid w:val="00F04440"/>
    <w:rsid w:val="00F045BB"/>
    <w:rsid w:val="00F062B4"/>
    <w:rsid w:val="00F06721"/>
    <w:rsid w:val="00F073F5"/>
    <w:rsid w:val="00F10B9A"/>
    <w:rsid w:val="00F116C4"/>
    <w:rsid w:val="00F132ED"/>
    <w:rsid w:val="00F137DE"/>
    <w:rsid w:val="00F13A02"/>
    <w:rsid w:val="00F16268"/>
    <w:rsid w:val="00F17155"/>
    <w:rsid w:val="00F17D1D"/>
    <w:rsid w:val="00F22583"/>
    <w:rsid w:val="00F24506"/>
    <w:rsid w:val="00F24C03"/>
    <w:rsid w:val="00F25B02"/>
    <w:rsid w:val="00F261F5"/>
    <w:rsid w:val="00F307AA"/>
    <w:rsid w:val="00F31F3D"/>
    <w:rsid w:val="00F35291"/>
    <w:rsid w:val="00F37204"/>
    <w:rsid w:val="00F372E4"/>
    <w:rsid w:val="00F37796"/>
    <w:rsid w:val="00F415D8"/>
    <w:rsid w:val="00F438C2"/>
    <w:rsid w:val="00F465F6"/>
    <w:rsid w:val="00F50147"/>
    <w:rsid w:val="00F525FD"/>
    <w:rsid w:val="00F529CC"/>
    <w:rsid w:val="00F534F1"/>
    <w:rsid w:val="00F550DB"/>
    <w:rsid w:val="00F572FD"/>
    <w:rsid w:val="00F57DEA"/>
    <w:rsid w:val="00F61B67"/>
    <w:rsid w:val="00F63FF9"/>
    <w:rsid w:val="00F65645"/>
    <w:rsid w:val="00F658C4"/>
    <w:rsid w:val="00F659AD"/>
    <w:rsid w:val="00F6644D"/>
    <w:rsid w:val="00F674B3"/>
    <w:rsid w:val="00F67C78"/>
    <w:rsid w:val="00F71003"/>
    <w:rsid w:val="00F7221F"/>
    <w:rsid w:val="00F72A17"/>
    <w:rsid w:val="00F72E72"/>
    <w:rsid w:val="00F739B0"/>
    <w:rsid w:val="00F73B94"/>
    <w:rsid w:val="00F73E12"/>
    <w:rsid w:val="00F768E9"/>
    <w:rsid w:val="00F7691B"/>
    <w:rsid w:val="00F82C8B"/>
    <w:rsid w:val="00F8556A"/>
    <w:rsid w:val="00F879A8"/>
    <w:rsid w:val="00F90EF8"/>
    <w:rsid w:val="00F91B66"/>
    <w:rsid w:val="00F9254A"/>
    <w:rsid w:val="00F92860"/>
    <w:rsid w:val="00F92FEC"/>
    <w:rsid w:val="00F93A48"/>
    <w:rsid w:val="00F97095"/>
    <w:rsid w:val="00F97D7A"/>
    <w:rsid w:val="00FA0FC2"/>
    <w:rsid w:val="00FA1A3E"/>
    <w:rsid w:val="00FA44B2"/>
    <w:rsid w:val="00FA639A"/>
    <w:rsid w:val="00FB0688"/>
    <w:rsid w:val="00FB0A32"/>
    <w:rsid w:val="00FB0DCF"/>
    <w:rsid w:val="00FB2216"/>
    <w:rsid w:val="00FB3507"/>
    <w:rsid w:val="00FB3D73"/>
    <w:rsid w:val="00FB493B"/>
    <w:rsid w:val="00FB5624"/>
    <w:rsid w:val="00FB68D7"/>
    <w:rsid w:val="00FB7031"/>
    <w:rsid w:val="00FB73FB"/>
    <w:rsid w:val="00FB788B"/>
    <w:rsid w:val="00FC1AF9"/>
    <w:rsid w:val="00FC206B"/>
    <w:rsid w:val="00FC2187"/>
    <w:rsid w:val="00FC2B3C"/>
    <w:rsid w:val="00FC3196"/>
    <w:rsid w:val="00FC6F14"/>
    <w:rsid w:val="00FC793F"/>
    <w:rsid w:val="00FD5D72"/>
    <w:rsid w:val="00FD6F3D"/>
    <w:rsid w:val="00FD7AAB"/>
    <w:rsid w:val="00FE0639"/>
    <w:rsid w:val="00FE117C"/>
    <w:rsid w:val="00FE20E1"/>
    <w:rsid w:val="00FE40FD"/>
    <w:rsid w:val="00FE474D"/>
    <w:rsid w:val="00FE5EB4"/>
    <w:rsid w:val="00FF0582"/>
    <w:rsid w:val="00FF0834"/>
    <w:rsid w:val="00FF1AC0"/>
    <w:rsid w:val="00FF207D"/>
    <w:rsid w:val="00FF45E8"/>
    <w:rsid w:val="00FF463F"/>
    <w:rsid w:val="00FF5056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6AF410"/>
  <w15:docId w15:val="{C5B8C12D-5B94-4434-A0DD-5DDEC8D1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4A"/>
  </w:style>
  <w:style w:type="paragraph" w:styleId="Ttulo1">
    <w:name w:val="heading 1"/>
    <w:basedOn w:val="Estilo1"/>
    <w:next w:val="Normal"/>
    <w:link w:val="Ttulo1Char"/>
    <w:qFormat/>
    <w:rsid w:val="003A59CB"/>
    <w:pPr>
      <w:spacing w:before="144" w:after="144"/>
      <w:outlineLvl w:val="0"/>
    </w:pPr>
  </w:style>
  <w:style w:type="paragraph" w:styleId="Ttulo2">
    <w:name w:val="heading 2"/>
    <w:basedOn w:val="Ttulo1"/>
    <w:next w:val="Normal"/>
    <w:link w:val="Ttulo2Char"/>
    <w:qFormat/>
    <w:rsid w:val="003A59C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Ttulo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Ttulo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C394D"/>
    <w:pPr>
      <w:ind w:firstLine="709"/>
    </w:pPr>
  </w:style>
  <w:style w:type="paragraph" w:styleId="Cabealho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C394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Nmerodepgina">
    <w:name w:val="page number"/>
    <w:basedOn w:val="Fontepargpadro"/>
    <w:uiPriority w:val="99"/>
    <w:rsid w:val="007C394D"/>
  </w:style>
  <w:style w:type="paragraph" w:styleId="Corpodetexto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uiPriority w:val="99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11F0F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6E0C0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Ttulo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PargrafodaLista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Fontepargpadro"/>
    <w:uiPriority w:val="99"/>
    <w:unhideWhenUsed/>
    <w:rsid w:val="00EC656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91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Fontepargpadro"/>
    <w:link w:val="Textodecomentrio"/>
    <w:uiPriority w:val="99"/>
    <w:rsid w:val="00391F2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29"/>
    <w:rPr>
      <w:b/>
      <w:bCs/>
    </w:rPr>
  </w:style>
  <w:style w:type="paragraph" w:styleId="Reviso">
    <w:name w:val="Revision"/>
    <w:hidden/>
    <w:uiPriority w:val="99"/>
    <w:semiHidden/>
    <w:rsid w:val="008F0779"/>
  </w:style>
  <w:style w:type="paragraph" w:styleId="Pr-formataoHTML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Fontepargpadro"/>
    <w:rsid w:val="00622583"/>
  </w:style>
  <w:style w:type="paragraph" w:styleId="SemEspaamento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486E"/>
  </w:style>
  <w:style w:type="character" w:styleId="Refdenotaderodap">
    <w:name w:val="footnote reference"/>
    <w:basedOn w:val="Fontepargpadro"/>
    <w:uiPriority w:val="99"/>
    <w:semiHidden/>
    <w:unhideWhenUsed/>
    <w:rsid w:val="00B0486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9F8"/>
  </w:style>
  <w:style w:type="character" w:styleId="Refdenotadefim">
    <w:name w:val="endnote reference"/>
    <w:basedOn w:val="Fontepargpadro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character" w:customStyle="1" w:styleId="Ttulo2Char">
    <w:name w:val="Título 2 Char"/>
    <w:basedOn w:val="Fontepargpadro"/>
    <w:link w:val="Ttulo2"/>
    <w:rsid w:val="00313512"/>
    <w:rPr>
      <w:rFonts w:ascii="Verdana" w:hAnsi="Verdana"/>
      <w:b/>
    </w:rPr>
  </w:style>
  <w:style w:type="character" w:customStyle="1" w:styleId="Ttulo1Char">
    <w:name w:val="Título 1 Char"/>
    <w:basedOn w:val="Fontepargpadro"/>
    <w:link w:val="Ttulo1"/>
    <w:rsid w:val="00C95335"/>
    <w:rPr>
      <w:rFonts w:ascii="Verdana" w:hAnsi="Verdana"/>
      <w:b/>
    </w:rPr>
  </w:style>
  <w:style w:type="character" w:customStyle="1" w:styleId="RodapChar">
    <w:name w:val="Rodapé Char"/>
    <w:basedOn w:val="Fontepargpadro"/>
    <w:link w:val="Rodap"/>
    <w:uiPriority w:val="99"/>
    <w:rsid w:val="00BD574A"/>
  </w:style>
  <w:style w:type="character" w:customStyle="1" w:styleId="ui-provider">
    <w:name w:val="ui-provider"/>
    <w:basedOn w:val="Fontepargpadro"/>
    <w:rsid w:val="0047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RDefault="00681E59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1FBF"/>
    <w:rsid w:val="00074361"/>
    <w:rsid w:val="000B30C6"/>
    <w:rsid w:val="000D4F06"/>
    <w:rsid w:val="000D66A6"/>
    <w:rsid w:val="000E00DB"/>
    <w:rsid w:val="0017180F"/>
    <w:rsid w:val="002909BD"/>
    <w:rsid w:val="0029780E"/>
    <w:rsid w:val="00324C42"/>
    <w:rsid w:val="00346E25"/>
    <w:rsid w:val="003924F6"/>
    <w:rsid w:val="003A79C1"/>
    <w:rsid w:val="003D5249"/>
    <w:rsid w:val="00474274"/>
    <w:rsid w:val="004A615A"/>
    <w:rsid w:val="004C499E"/>
    <w:rsid w:val="0056636A"/>
    <w:rsid w:val="00566ADC"/>
    <w:rsid w:val="005C13F1"/>
    <w:rsid w:val="005E1F38"/>
    <w:rsid w:val="00622118"/>
    <w:rsid w:val="00664EFF"/>
    <w:rsid w:val="00672E04"/>
    <w:rsid w:val="006741D4"/>
    <w:rsid w:val="006766DE"/>
    <w:rsid w:val="00681E59"/>
    <w:rsid w:val="006C5CD9"/>
    <w:rsid w:val="007112F5"/>
    <w:rsid w:val="007A7F34"/>
    <w:rsid w:val="007C02DF"/>
    <w:rsid w:val="00814EAC"/>
    <w:rsid w:val="00871665"/>
    <w:rsid w:val="008D32AE"/>
    <w:rsid w:val="008E1458"/>
    <w:rsid w:val="00962843"/>
    <w:rsid w:val="009A10E5"/>
    <w:rsid w:val="009D063A"/>
    <w:rsid w:val="009D5A6E"/>
    <w:rsid w:val="00AD1E06"/>
    <w:rsid w:val="00AD3EE7"/>
    <w:rsid w:val="00AD737B"/>
    <w:rsid w:val="00B0654A"/>
    <w:rsid w:val="00B12856"/>
    <w:rsid w:val="00B3682C"/>
    <w:rsid w:val="00B40182"/>
    <w:rsid w:val="00B96E3B"/>
    <w:rsid w:val="00BC36F7"/>
    <w:rsid w:val="00C35607"/>
    <w:rsid w:val="00C6263E"/>
    <w:rsid w:val="00C678F1"/>
    <w:rsid w:val="00CA0764"/>
    <w:rsid w:val="00CC6E9F"/>
    <w:rsid w:val="00CD0642"/>
    <w:rsid w:val="00D35FF1"/>
    <w:rsid w:val="00DA59EB"/>
    <w:rsid w:val="00E53CC4"/>
    <w:rsid w:val="00E7021F"/>
    <w:rsid w:val="00E80AA2"/>
    <w:rsid w:val="00EA3DB6"/>
    <w:rsid w:val="00EE2696"/>
    <w:rsid w:val="00EF6560"/>
    <w:rsid w:val="00EF77D8"/>
    <w:rsid w:val="00F1202B"/>
    <w:rsid w:val="00F45328"/>
    <w:rsid w:val="00F672A9"/>
    <w:rsid w:val="00FA1B6E"/>
    <w:rsid w:val="00FD02F4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CF1AC570C204688DED86EB41D5930" ma:contentTypeVersion="20" ma:contentTypeDescription="Crie um novo documento." ma:contentTypeScope="" ma:versionID="e7e1024e49e95e1c4b646b2692900f75">
  <xsd:schema xmlns:xsd="http://www.w3.org/2001/XMLSchema" xmlns:xs="http://www.w3.org/2001/XMLSchema" xmlns:p="http://schemas.microsoft.com/office/2006/metadata/properties" xmlns:ns2="15368184-299f-4cac-acbe-1b41a8c57da3" xmlns:ns3="e4cf966d-9526-4c0e-9bff-c7b3a71bb157" targetNamespace="http://schemas.microsoft.com/office/2006/metadata/properties" ma:root="true" ma:fieldsID="8312eeca0a3ff1ef8d36769a900a533d" ns2:_="" ns3:_="">
    <xsd:import namespace="15368184-299f-4cac-acbe-1b41a8c57da3"/>
    <xsd:import namespace="e4cf966d-9526-4c0e-9bff-c7b3a71bb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ender" minOccurs="0"/>
                <xsd:element ref="ns2:MediaServiceObjectDetectorVersions" minOccurs="0"/>
                <xsd:element ref="ns2:Data" minOccurs="0"/>
                <xsd:element ref="ns2:Pesso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8184-299f-4cac-acbe-1b41a8c57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eecd48a-3561-4242-b13c-3cae0d2113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nder" ma:index="23" nillable="true" ma:displayName="ender" ma:format="Hyperlink" ma:internalName="en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a" ma:index="25" nillable="true" ma:displayName="Data" ma:format="DateOnly" ma:internalName="Data">
      <xsd:simpleType>
        <xsd:restriction base="dms:DateTime"/>
      </xsd:simpleType>
    </xsd:element>
    <xsd:element name="Pessoa" ma:index="26" nillable="true" ma:displayName="Pessoa" ma:format="Dropdown" ma:list="UserInfo" ma:SharePointGroup="0" ma:internalName="Pesso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f966d-9526-4c0e-9bff-c7b3a71bb1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dcec0e5-ecbc-42e4-abd2-a00f99fe6a00}" ma:internalName="TaxCatchAll" ma:showField="CatchAllData" ma:web="e4cf966d-9526-4c0e-9bff-c7b3a71bb1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ssoa xmlns="15368184-299f-4cac-acbe-1b41a8c57da3">
      <UserInfo>
        <DisplayName/>
        <AccountId xsi:nil="true"/>
        <AccountType/>
      </UserInfo>
    </Pessoa>
    <TaxCatchAll xmlns="e4cf966d-9526-4c0e-9bff-c7b3a71bb157" xsi:nil="true"/>
    <Data xmlns="15368184-299f-4cac-acbe-1b41a8c57da3" xsi:nil="true"/>
    <lcf76f155ced4ddcb4097134ff3c332f xmlns="15368184-299f-4cac-acbe-1b41a8c57da3">
      <Terms xmlns="http://schemas.microsoft.com/office/infopath/2007/PartnerControls"/>
    </lcf76f155ced4ddcb4097134ff3c332f>
    <ender xmlns="15368184-299f-4cac-acbe-1b41a8c57da3">
      <Url xsi:nil="true"/>
      <Description xsi:nil="true"/>
    </ender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B9AAF-5ACA-4837-9209-9E1AD66DD9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CA2AC2-BD29-4C0E-8939-04BDB39A065F}"/>
</file>

<file path=customXml/itemProps4.xml><?xml version="1.0" encoding="utf-8"?>
<ds:datastoreItem xmlns:ds="http://schemas.openxmlformats.org/officeDocument/2006/customXml" ds:itemID="{A6B44997-4B70-46FF-BB7C-CBD6A6CEF47C}"/>
</file>

<file path=customXml/itemProps5.xml><?xml version="1.0" encoding="utf-8"?>
<ds:datastoreItem xmlns:ds="http://schemas.openxmlformats.org/officeDocument/2006/customXml" ds:itemID="{3DFF15C0-A965-4E43-9F02-42BDDCF4B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1286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da Política (ex.: Política de Crédito)</vt:lpstr>
      <vt:lpstr>Política de Fundo Fixo</vt:lpstr>
    </vt:vector>
  </TitlesOfParts>
  <Company>Grupo Edson Queiroz</Company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Política (ex.: Política de Crédito)</dc:title>
  <dc:subject>Grupo Edson Queiroz</dc:subject>
  <dc:creator>Ailomar</dc:creator>
  <cp:lastModifiedBy>Maria Edilza Cordeiro Rodrigues</cp:lastModifiedBy>
  <cp:revision>2</cp:revision>
  <cp:lastPrinted>2017-02-14T11:40:00Z</cp:lastPrinted>
  <dcterms:created xsi:type="dcterms:W3CDTF">2024-08-05T17:01:00Z</dcterms:created>
  <dcterms:modified xsi:type="dcterms:W3CDTF">2024-08-05T17:01:00Z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260d5712,296e77b5,7e63677f,7d4100c0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6c75bd44-d848-48c3-9a6d-b84dedcfe44b_ActionId">
    <vt:lpwstr>6adb8de5-3ce6-4f7d-83ff-254a10e7a2f5</vt:lpwstr>
  </property>
  <property fmtid="{D5CDD505-2E9C-101B-9397-08002B2CF9AE}" pid="6" name="MSIP_Label_6c75bd44-d848-48c3-9a6d-b84dedcfe44b_ContentBits">
    <vt:lpwstr>2</vt:lpwstr>
  </property>
  <property fmtid="{D5CDD505-2E9C-101B-9397-08002B2CF9AE}" pid="7" name="MSIP_Label_6c75bd44-d848-48c3-9a6d-b84dedcfe44b_Enabled">
    <vt:lpwstr>true</vt:lpwstr>
  </property>
  <property fmtid="{D5CDD505-2E9C-101B-9397-08002B2CF9AE}" pid="8" name="MSIP_Label_6c75bd44-d848-48c3-9a6d-b84dedcfe44b_Method">
    <vt:lpwstr>Privileged</vt:lpwstr>
  </property>
  <property fmtid="{D5CDD505-2E9C-101B-9397-08002B2CF9AE}" pid="9" name="MSIP_Label_6c75bd44-d848-48c3-9a6d-b84dedcfe44b_Name">
    <vt:lpwstr>Público</vt:lpwstr>
  </property>
  <property fmtid="{D5CDD505-2E9C-101B-9397-08002B2CF9AE}" pid="10" name="MSIP_Label_6c75bd44-d848-48c3-9a6d-b84dedcfe44b_SetDate">
    <vt:lpwstr>2024-04-15T19:07:02Z</vt:lpwstr>
  </property>
  <property fmtid="{D5CDD505-2E9C-101B-9397-08002B2CF9AE}" pid="11" name="MSIP_Label_6c75bd44-d848-48c3-9a6d-b84dedcfe44b_SiteId">
    <vt:lpwstr>6a8be92d-525c-4849-8ce7-35f812b77a5d</vt:lpwstr>
  </property>
  <property fmtid="{D5CDD505-2E9C-101B-9397-08002B2CF9AE}" pid="12" name="ContentTypeId">
    <vt:lpwstr>0x010100F02CF1AC570C204688DED86EB41D5930</vt:lpwstr>
  </property>
</Properties>
</file>