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"/>
      </w:pPr>
      <w:r>
        <w:rPr>
          <w:rStyle w:val="rStyle"/>
        </w:rPr>
        <w:t xml:space="preserve">LAPORAN KWITANSI</w:t>
      </w:r>
    </w:p>
    <w:p>
      <w:pPr>
        <w:pStyle w:val="pStyle"/>
      </w:pPr>
      <w:r>
        <w:rPr/>
        <w:t xml:space="preserve"> PT. Adira Dinamika - semua Periode 05-2015</w:t>
      </w:r>
    </w:p>
    <w:tbl>
      <w:tblPr>
        <w:tblStyle w:val="myOwnTableStyle"/>
      </w:tblPr>
      <w:tr>
        <w:trPr>
          <w:trHeight w:val="900"/>
        </w:trPr>
        <w:tc>
          <w:tcPr>
            <w:tcW w:w="300" w:type="dxa"/>
            <w:vAlign w:val="center"/>
          </w:tcPr>
          <w:p>
            <w:r>
              <w:rPr/>
              <w:t xml:space="preserve">No</w:t>
            </w:r>
          </w:p>
        </w:tc>
        <w:tc>
          <w:tcPr>
            <w:tcW w:w="1900" w:type="dxa"/>
            <w:vAlign w:val="center"/>
          </w:tcPr>
          <w:p>
            <w:r>
              <w:rPr>
                <w:sz w:val="14"/>
                <w:szCs w:val="14"/>
              </w:rPr>
              <w:t xml:space="preserve">No KW</w:t>
            </w:r>
          </w:p>
        </w:tc>
        <w:tc>
          <w:tcPr>
            <w:tcW w:w="1600" w:type="dxa"/>
            <w:vAlign w:val="center"/>
          </w:tcPr>
          <w:p>
            <w:r>
              <w:rPr>
                <w:sz w:val="14"/>
                <w:szCs w:val="14"/>
              </w:rPr>
              <w:t xml:space="preserve">Tgl KW</w:t>
            </w:r>
          </w:p>
        </w:tc>
        <w:tc>
          <w:tcPr>
            <w:tcW w:w="1600" w:type="dxa"/>
            <w:vAlign w:val="center"/>
          </w:tcPr>
          <w:p>
            <w:r>
              <w:rPr>
                <w:sz w:val="14"/>
                <w:szCs w:val="14"/>
              </w:rPr>
              <w:t xml:space="preserve">No.Kontrak</w:t>
            </w:r>
          </w:p>
        </w:tc>
        <w:tc>
          <w:tcPr>
            <w:tcW w:w="2000" w:type="dxa"/>
            <w:vAlign w:val="center"/>
          </w:tcPr>
          <w:p>
            <w:r>
              <w:rPr>
                <w:sz w:val="14"/>
                <w:szCs w:val="14"/>
              </w:rPr>
              <w:t xml:space="preserve">Asuransi</w:t>
            </w:r>
          </w:p>
        </w:tc>
        <w:tc>
          <w:tcPr>
            <w:tcW w:w="2000" w:type="dxa"/>
            <w:vAlign w:val="center"/>
          </w:tcPr>
          <w:p>
            <w:r>
              <w:rPr>
                <w:sz w:val="14"/>
                <w:szCs w:val="14"/>
              </w:rPr>
              <w:t xml:space="preserve">Tertanggung</w:t>
            </w:r>
          </w:p>
        </w:tc>
        <w:tc>
          <w:tcPr>
            <w:tcW w:w="2000" w:type="dxa"/>
            <w:vAlign w:val="center"/>
          </w:tcPr>
          <w:p>
            <w:r>
              <w:rPr>
                <w:sz w:val="14"/>
                <w:szCs w:val="14"/>
              </w:rPr>
              <w:t xml:space="preserve">Surveyor</w:t>
            </w:r>
          </w:p>
        </w:tc>
        <w:tc>
          <w:tcPr>
            <w:tcW w:w="1800" w:type="dxa"/>
            <w:vAlign w:val="center"/>
          </w:tcPr>
          <w:p>
            <w:r>
              <w:rPr>
                <w:sz w:val="14"/>
                <w:szCs w:val="14"/>
              </w:rPr>
              <w:t xml:space="preserve">B.Survey</w:t>
            </w:r>
          </w:p>
        </w:tc>
        <w:tc>
          <w:tcPr>
            <w:tcW w:w="1800" w:type="dxa"/>
            <w:vAlign w:val="center"/>
          </w:tcPr>
          <w:p>
            <w:r>
              <w:rPr>
                <w:sz w:val="14"/>
                <w:szCs w:val="14"/>
              </w:rPr>
              <w:t xml:space="preserve">B.Operasional</w:t>
            </w:r>
          </w:p>
        </w:tc>
        <w:tc>
          <w:tcPr>
            <w:tcW w:w="1800" w:type="dxa"/>
            <w:vAlign w:val="center"/>
          </w:tcPr>
          <w:p>
            <w:r>
              <w:rPr>
                <w:sz w:val="14"/>
                <w:szCs w:val="14"/>
              </w:rPr>
              <w:t xml:space="preserve">B.Klaim</w:t>
            </w:r>
          </w:p>
        </w:tc>
        <w:tc>
          <w:tcPr>
            <w:tcW w:w="1800" w:type="dxa"/>
            <w:vAlign w:val="center"/>
          </w:tcPr>
          <w:p>
            <w:r>
              <w:rPr>
                <w:sz w:val="14"/>
                <w:szCs w:val="14"/>
              </w:rPr>
              <w:t xml:space="preserve">Sisa</w:t>
            </w:r>
          </w:p>
        </w:tc>
        <w:tc>
          <w:tcPr>
            <w:tcW w:w="1800" w:type="dxa"/>
            <w:vAlign w:val="center"/>
          </w:tcPr>
          <w:p>
            <w:r>
              <w:rPr>
                <w:sz w:val="14"/>
                <w:szCs w:val="14"/>
              </w:rPr>
              <w:t xml:space="preserve">Total</w:t>
            </w:r>
          </w:p>
        </w:tc>
      </w:tr>
      <w:tr>
        <w:tc>
          <w:tcPr>
            <w:tcW w:w="300" w:type="dxa"/>
          </w:tcPr>
          <w:p>
            <w:r>
              <w:rPr/>
              <w:t xml:space="preserve">1</w:t>
            </w:r>
          </w:p>
        </w:tc>
        <w:tc>
          <w:tcPr>
            <w:tcW w:w="1900" w:type="dxa"/>
          </w:tcPr>
          <w:p>
            <w:r>
              <w:rPr>
                <w:sz w:val="14"/>
                <w:szCs w:val="14"/>
              </w:rPr>
              <w:t xml:space="preserve">kw001</w:t>
            </w:r>
          </w:p>
        </w:tc>
        <w:tc>
          <w:tcPr>
            <w:tcW w:w="1600" w:type="dxa"/>
          </w:tcPr>
          <w:p>
            <w:r>
              <w:rPr>
                <w:sz w:val="14"/>
                <w:szCs w:val="14"/>
              </w:rPr>
              <w:t xml:space="preserve">25-05-2015</w:t>
            </w:r>
          </w:p>
        </w:tc>
        <w:tc>
          <w:tcPr>
            <w:tcW w:w="1600" w:type="dxa"/>
          </w:tcPr>
          <w:p>
            <w:r>
              <w:rPr>
                <w:sz w:val="14"/>
                <w:szCs w:val="14"/>
              </w:rPr>
              <w:t xml:space="preserve">PG-004</w:t>
            </w:r>
          </w:p>
        </w:tc>
        <w:tc>
          <w:tcPr>
            <w:tcW w:w="2000" w:type="dxa"/>
          </w:tcPr>
          <w:p>
            <w:r>
              <w:rPr>
                <w:sz w:val="14"/>
                <w:szCs w:val="14"/>
              </w:rPr>
              <w:t xml:space="preserve">PT. Adira Dinamika</w:t>
            </w:r>
          </w:p>
        </w:tc>
        <w:tc>
          <w:tcPr>
            <w:tcW w:w="2000" w:type="dxa"/>
          </w:tcPr>
          <w:p>
            <w:r>
              <w:rPr>
                <w:sz w:val="14"/>
                <w:szCs w:val="14"/>
              </w:rPr>
              <w:t xml:space="preserve">budiman</w:t>
            </w:r>
          </w:p>
        </w:tc>
        <w:tc>
          <w:tcPr>
            <w:tcW w:w="2000" w:type="dxa"/>
          </w:tcPr>
          <w:p>
            <w:r>
              <w:rPr>
                <w:sz w:val="14"/>
                <w:szCs w:val="14"/>
              </w:rPr>
              <w:t xml:space="preserve">jesaya ginting</w:t>
            </w:r>
          </w:p>
        </w:tc>
        <w:tc>
          <w:tcPr>
            <w:tcW w:w="1800" w:type="dxa"/>
          </w:tcPr>
          <w:p>
            <w:r>
              <w:rPr>
                <w:sz w:val="14"/>
                <w:szCs w:val="14"/>
              </w:rPr>
              <w:t xml:space="preserve">10.000</w:t>
            </w:r>
          </w:p>
        </w:tc>
        <w:tc>
          <w:tcPr>
            <w:tcW w:w="1800" w:type="dxa"/>
          </w:tcPr>
          <w:p>
            <w:r>
              <w:rPr>
                <w:sz w:val="14"/>
                <w:szCs w:val="14"/>
              </w:rPr>
              <w:t xml:space="preserve">20.000</w:t>
            </w:r>
          </w:p>
        </w:tc>
        <w:tc>
          <w:tcPr>
            <w:tcW w:w="1800" w:type="dxa"/>
          </w:tcPr>
          <w:p>
            <w:r>
              <w:rPr>
                <w:sz w:val="14"/>
                <w:szCs w:val="14"/>
              </w:rPr>
              <w:t xml:space="preserve">30.000</w:t>
            </w:r>
          </w:p>
        </w:tc>
        <w:tc>
          <w:tcPr>
            <w:tcW w:w="1800" w:type="dxa"/>
          </w:tcPr>
          <w:p>
            <w:r>
              <w:rPr>
                <w:sz w:val="14"/>
                <w:szCs w:val="14"/>
              </w:rPr>
              <w:t xml:space="preserve">18.000</w:t>
            </w:r>
          </w:p>
        </w:tc>
        <w:tc>
          <w:tcPr>
            <w:tcW w:w="1800" w:type="dxa"/>
          </w:tcPr>
          <w:p>
            <w:r>
              <w:rPr>
                <w:sz w:val="14"/>
                <w:szCs w:val="14"/>
              </w:rPr>
              <w:t xml:space="preserve">60.000</w:t>
            </w:r>
          </w:p>
        </w:tc>
      </w:tr>
      <w:tr>
        <w:tc>
          <w:tcPr>
            <w:tcW w:w="300" w:type="dxa"/>
          </w:tcPr>
          <w:p>
            <w:r>
              <w:rPr/>
              <w:t xml:space="preserve">2</w:t>
            </w:r>
          </w:p>
        </w:tc>
        <w:tc>
          <w:tcPr>
            <w:tcW w:w="1900" w:type="dxa"/>
          </w:tcPr>
          <w:p>
            <w:r>
              <w:rPr>
                <w:sz w:val="14"/>
                <w:szCs w:val="14"/>
              </w:rPr>
              <w:t xml:space="preserve">ST-200415-0002</w:t>
            </w:r>
          </w:p>
        </w:tc>
        <w:tc>
          <w:tcPr>
            <w:tcW w:w="1600" w:type="dxa"/>
          </w:tcPr>
          <w:p>
            <w:r>
              <w:rPr>
                <w:sz w:val="14"/>
                <w:szCs w:val="14"/>
              </w:rPr>
              <w:t xml:space="preserve">20-05-2015</w:t>
            </w:r>
          </w:p>
        </w:tc>
        <w:tc>
          <w:tcPr>
            <w:tcW w:w="1600" w:type="dxa"/>
          </w:tcPr>
          <w:p>
            <w:r>
              <w:rPr>
                <w:sz w:val="14"/>
                <w:szCs w:val="14"/>
              </w:rPr>
              <w:t xml:space="preserve">PG-006</w:t>
            </w:r>
          </w:p>
        </w:tc>
        <w:tc>
          <w:tcPr>
            <w:tcW w:w="2000" w:type="dxa"/>
          </w:tcPr>
          <w:p>
            <w:r>
              <w:rPr>
                <w:sz w:val="14"/>
                <w:szCs w:val="14"/>
              </w:rPr>
              <w:t xml:space="preserve">PT. Adira Dinamika</w:t>
            </w:r>
          </w:p>
        </w:tc>
        <w:tc>
          <w:tcPr>
            <w:tcW w:w="2000" w:type="dxa"/>
          </w:tcPr>
          <w:p>
            <w:r>
              <w:rPr>
                <w:sz w:val="14"/>
                <w:szCs w:val="14"/>
              </w:rPr>
              <w:t xml:space="preserve">sarah</w:t>
            </w:r>
          </w:p>
        </w:tc>
        <w:tc>
          <w:tcPr>
            <w:tcW w:w="2000" w:type="dxa"/>
          </w:tcPr>
          <w:p>
            <w:r>
              <w:rPr>
                <w:sz w:val="14"/>
                <w:szCs w:val="14"/>
              </w:rPr>
              <w:t xml:space="preserve">julian stafino</w:t>
            </w:r>
          </w:p>
        </w:tc>
        <w:tc>
          <w:tcPr>
            <w:tcW w:w="1800" w:type="dxa"/>
          </w:tcPr>
          <w:p>
            <w:r>
              <w:rPr>
                <w:sz w:val="14"/>
                <w:szCs w:val="14"/>
              </w:rPr>
              <w:t xml:space="preserve">20.000</w:t>
            </w:r>
          </w:p>
        </w:tc>
        <w:tc>
          <w:tcPr>
            <w:tcW w:w="1800" w:type="dxa"/>
          </w:tcPr>
          <w:p>
            <w:r>
              <w:rPr>
                <w:sz w:val="14"/>
                <w:szCs w:val="14"/>
              </w:rPr>
              <w:t xml:space="preserve">30.000</w:t>
            </w:r>
          </w:p>
        </w:tc>
        <w:tc>
          <w:tcPr>
            <w:tcW w:w="1800" w:type="dxa"/>
          </w:tcPr>
          <w:p>
            <w:r>
              <w:rPr>
                <w:sz w:val="14"/>
                <w:szCs w:val="14"/>
              </w:rPr>
              <w:t xml:space="preserve">40.000</w:t>
            </w:r>
          </w:p>
        </w:tc>
        <w:tc>
          <w:tcPr>
            <w:tcW w:w="1800" w:type="dxa"/>
          </w:tcPr>
          <w:p>
            <w:r>
              <w:rPr>
                <w:sz w:val="14"/>
                <w:szCs w:val="14"/>
              </w:rPr>
              <w:t xml:space="preserve">15.000</w:t>
            </w:r>
          </w:p>
        </w:tc>
        <w:tc>
          <w:tcPr>
            <w:tcW w:w="1800" w:type="dxa"/>
          </w:tcPr>
          <w:p>
            <w:r>
              <w:rPr>
                <w:sz w:val="14"/>
                <w:szCs w:val="14"/>
              </w:rPr>
              <w:t xml:space="preserve">90.000</w:t>
            </w:r>
          </w:p>
        </w:tc>
      </w:tr>
      <w:tr>
        <w:tc>
          <w:tcPr>
            <w:tcW w:w="300" w:type="dxa"/>
          </w:tcPr>
          <w:p>
            <w:r>
              <w:rPr/>
              <w:t xml:space="preserve">3</w:t>
            </w:r>
          </w:p>
        </w:tc>
        <w:tc>
          <w:tcPr>
            <w:tcW w:w="1900" w:type="dxa"/>
          </w:tcPr>
          <w:p>
            <w:r>
              <w:rPr>
                <w:sz w:val="14"/>
                <w:szCs w:val="14"/>
              </w:rPr>
              <w:t xml:space="preserve">ghgg</w:t>
            </w:r>
          </w:p>
        </w:tc>
        <w:tc>
          <w:tcPr>
            <w:tcW w:w="1600" w:type="dxa"/>
          </w:tcPr>
          <w:p>
            <w:r>
              <w:rPr>
                <w:sz w:val="14"/>
                <w:szCs w:val="14"/>
              </w:rPr>
              <w:t xml:space="preserve">22-05-2015</w:t>
            </w:r>
          </w:p>
        </w:tc>
        <w:tc>
          <w:tcPr>
            <w:tcW w:w="1600" w:type="dxa"/>
          </w:tcPr>
          <w:p>
            <w:r>
              <w:rPr>
                <w:sz w:val="14"/>
                <w:szCs w:val="14"/>
              </w:rPr>
              <w:t xml:space="preserve">kjgjkgkjg</w:t>
            </w:r>
          </w:p>
        </w:tc>
        <w:tc>
          <w:tcPr>
            <w:tcW w:w="2000" w:type="dxa"/>
          </w:tcPr>
          <w:p>
            <w:r>
              <w:rPr>
                <w:sz w:val="14"/>
                <w:szCs w:val="14"/>
              </w:rPr>
              <w:t xml:space="preserve">PT. Adira Dinamika</w:t>
            </w:r>
          </w:p>
        </w:tc>
        <w:tc>
          <w:tcPr>
            <w:tcW w:w="2000" w:type="dxa"/>
          </w:tcPr>
          <w:p>
            <w:r>
              <w:rPr>
                <w:sz w:val="14"/>
                <w:szCs w:val="14"/>
              </w:rPr>
              <w:t xml:space="preserve">kgkg</w:t>
            </w:r>
          </w:p>
        </w:tc>
        <w:tc>
          <w:tcPr>
            <w:tcW w:w="2000" w:type="dxa"/>
          </w:tcPr>
          <w:p>
            <w:r>
              <w:rPr>
                <w:sz w:val="14"/>
                <w:szCs w:val="14"/>
              </w:rPr>
              <w:t xml:space="preserve">Denny ismunanto</w:t>
            </w:r>
          </w:p>
        </w:tc>
        <w:tc>
          <w:tcPr>
            <w:tcW w:w="1800" w:type="dxa"/>
          </w:tcPr>
          <w:p>
            <w:r>
              <w:rPr>
                <w:sz w:val="14"/>
                <w:szCs w:val="14"/>
              </w:rPr>
              <w:t xml:space="preserve">8.000</w:t>
            </w:r>
          </w:p>
        </w:tc>
        <w:tc>
          <w:tcPr>
            <w:tcW w:w="1800" w:type="dxa"/>
          </w:tcPr>
          <w:p>
            <w:r>
              <w:rPr>
                <w:sz w:val="14"/>
                <w:szCs w:val="14"/>
              </w:rPr>
              <w:t xml:space="preserve">40.000</w:t>
            </w:r>
          </w:p>
        </w:tc>
        <w:tc>
          <w:tcPr>
            <w:tcW w:w="1800" w:type="dxa"/>
          </w:tcPr>
          <w:p>
            <w:r>
              <w:rPr>
                <w:sz w:val="14"/>
                <w:szCs w:val="14"/>
              </w:rPr>
              <w:t xml:space="preserve">10.200</w:t>
            </w:r>
          </w:p>
        </w:tc>
        <w:tc>
          <w:tcPr>
            <w:tcW w:w="1800" w:type="dxa"/>
          </w:tcPr>
          <w:p>
            <w:r>
              <w:rPr>
                <w:sz w:val="14"/>
                <w:szCs w:val="14"/>
              </w:rPr>
              <w:t xml:space="preserve">-26.800</w:t>
            </w:r>
          </w:p>
        </w:tc>
        <w:tc>
          <w:tcPr>
            <w:tcW w:w="1800" w:type="dxa"/>
          </w:tcPr>
          <w:p>
            <w:r>
              <w:rPr>
                <w:sz w:val="14"/>
                <w:szCs w:val="14"/>
              </w:rPr>
              <w:t xml:space="preserve">58.200</w:t>
            </w:r>
          </w:p>
        </w:tc>
      </w:tr>
      <w:tr>
        <w:tc>
          <w:tcPr>
            <w:tcW w:w="300" w:type="dxa"/>
          </w:tcPr>
          <w:p>
            <w:r>
              <w:t xml:space="preserve"/>
            </w:r>
          </w:p>
        </w:tc>
        <w:tc>
          <w:tcPr>
            <w:tcW w:w="1900" w:type="dxa"/>
          </w:tcPr>
          <w:p>
            <w:r>
              <w:t xml:space="preserve"/>
            </w:r>
          </w:p>
        </w:tc>
        <w:tc>
          <w:tcPr>
            <w:tcW w:w="1600" w:type="dxa"/>
          </w:tcPr>
          <w:p>
            <w:r>
              <w:t xml:space="preserve"/>
            </w:r>
          </w:p>
        </w:tc>
        <w:tc>
          <w:tcPr>
            <w:tcW w:w="16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1800" w:type="dxa"/>
          </w:tcPr>
          <w:p>
            <w:r>
              <w:rPr>
                <w:sz w:val="18"/>
                <w:szCs w:val="18"/>
                <w:b/>
              </w:rPr>
              <w:t xml:space="preserve">38.000</w:t>
            </w:r>
          </w:p>
        </w:tc>
        <w:tc>
          <w:tcPr>
            <w:tcW w:w="1800" w:type="dxa"/>
          </w:tcPr>
          <w:p>
            <w:r>
              <w:rPr>
                <w:sz w:val="18"/>
                <w:szCs w:val="18"/>
                <w:b/>
              </w:rPr>
              <w:t xml:space="preserve">90.000</w:t>
            </w:r>
          </w:p>
        </w:tc>
        <w:tc>
          <w:tcPr>
            <w:tcW w:w="1800" w:type="dxa"/>
          </w:tcPr>
          <w:p>
            <w:r>
              <w:rPr>
                <w:sz w:val="18"/>
                <w:szCs w:val="18"/>
                <w:b/>
              </w:rPr>
              <w:t xml:space="preserve">80.200</w:t>
            </w:r>
          </w:p>
        </w:tc>
        <w:tc>
          <w:tcPr>
            <w:tcW w:w="1800" w:type="dxa"/>
          </w:tcPr>
          <w:p>
            <w:r>
              <w:rPr>
                <w:sz w:val="18"/>
                <w:szCs w:val="18"/>
                <w:b/>
              </w:rPr>
              <w:t xml:space="preserve">6.200</w:t>
            </w:r>
          </w:p>
        </w:tc>
        <w:tc>
          <w:tcPr>
            <w:tcW w:w="1800" w:type="dxa"/>
          </w:tcPr>
          <w:p>
            <w:r>
              <w:rPr>
                <w:sz w:val="18"/>
                <w:szCs w:val="18"/>
                <w:b/>
              </w:rPr>
              <w:t xml:space="preserve">208.200</w:t>
            </w:r>
          </w:p>
        </w:tc>
      </w:tr>
    </w:tbl>
    <w:p/>
    <w:p>
      <w:r>
        <w:t xml:space="preserve">Prod  			 : Rp. 208.200</w:t>
      </w:r>
    </w:p>
    <w:p>
      <w:r>
        <w:t xml:space="preserve">Rek. Koran 		 : Rp. 58.200</w:t>
      </w:r>
    </w:p>
    <w:p>
      <w:r>
        <w:t xml:space="preserve">OS 			 : Rp. 6.200</w:t>
      </w:r>
    </w:p>
    <w:p>
      <w:r>
        <w:t xml:space="preserve">% 			:  R : P x 100% =6.200 / 208.200 x  100%  = 0.02 % </w:t>
      </w:r>
    </w:p>
    <w:sectPr>
      <w:pgSz w:w="16838" w:h="11906" w:orient="landscape"/>
      <w:pgMar w:top="200" w:right="600" w:bottom="2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5" w:type="dxa"/>
        <w:left w:w="5" w:type="dxa"/>
        <w:right w:w="5" w:type="dxa"/>
        <w:bottom w:w="5" w:type="dxa"/>
      </w:tblCellMar>
      <w:tblBorders>
        <w:top w:val="single" w:sz="1" w:color="black"/>
        <w:left w:val="single" w:sz="1" w:color="black"/>
        <w:right w:val="single" w:sz="1" w:color="black"/>
        <w:bottom w:val="single" w:sz="1" w:color="black"/>
        <w:insideH w:val="single" w:sz="1" w:color="black"/>
        <w:insideV w:val="single" w:sz="1" w:color="black"/>
      </w:tblBorders>
    </w:tblPr>
    <w:tblStylePr w:type="firstRow">
      <w:tcPr>
        <w:shd w:val="clear" w:color="auto" w:fill="lavender"/>
        <w:tcBorders>
          <w:bottom w:val="single" w:sz="5" w:color="0000FF"/>
        </w:tcBorders>
      </w:tcPr>
    </w:tblStylePr>
  </w:style>
  <w:style w:type="character">
    <w:name w:val="rStyle"/>
    <w:rPr>
      <w:sz w:val="28"/>
      <w:szCs w:val="28"/>
      <w:b/>
    </w:rPr>
  </w:style>
  <w:style w:type="paragraph" w:customStyle="1" w:styleId="pStyle">
    <w:name w:val="pStyle"/>
    <w:pPr>
      <w:jc w:val="center"/>
      <w:spacing w:after="9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2015-05-22T11:45:57+02:00</dcterms:created>
  <dcterms:modified xsi:type="dcterms:W3CDTF">2015-05-22T11:45:57+02:00</dcterms:modified>
  <dc:title/>
  <dc:description/>
  <dc:subject/>
  <cp:keywords/>
  <cp:category/>
</cp:coreProperties>
</file>