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555555"/>
          <w:spacing w:val="40"/>
          <w:sz w:val="22"/>
          <w:szCs w:val="22"/>
        </w:rPr>
        <w:t xml:space="preserve">PRODUCT REQUIREMENTS DOCUMENT</w:t>
      </w:r>
    </w:p>
    <w:p>
      <w:pPr>
        <w:pBdr>
          <w:bottom w:val="single" w:color="C0392B" w:sz="12" w:space="8"/>
        </w:pBdr>
        <w:spacing w:after="60" w:before="0"/>
        <w:jc w:val="center"/>
      </w:pPr>
      <w:r>
        <w:t xml:space="preserve"/>
      </w:r>
    </w:p>
    <w:p>
      <w:pPr>
        <w:spacing w:after="60" w:before="260"/>
        <w:jc w:val="center"/>
      </w:pPr>
      <w:r>
        <w:rPr>
          <w:rFonts w:ascii="Arial" w:cs="Arial" w:eastAsia="Arial" w:hAnsi="Arial"/>
          <w:b/>
          <w:bCs/>
          <w:color w:val="1F3A5F"/>
          <w:sz w:val="72"/>
          <w:szCs w:val="72"/>
        </w:rPr>
        <w:t xml:space="preserve">SimpulKop</w:t>
      </w:r>
    </w:p>
    <w:p>
      <w:pPr>
        <w:spacing w:after="40"/>
        <w:jc w:val="center"/>
      </w:pPr>
      <w:r>
        <w:rPr>
          <w:rFonts w:ascii="Arial" w:cs="Arial" w:eastAsia="Arial" w:hAnsi="Arial"/>
          <w:color w:val="2E6CB5"/>
          <w:sz w:val="30"/>
          <w:szCs w:val="30"/>
        </w:rPr>
        <w:t xml:space="preserve">Pemetaan Vendor &amp; Optimasi Rute Logistik</w:t>
      </w:r>
    </w:p>
    <w:p>
      <w:pPr>
        <w:spacing w:after="320"/>
        <w:jc w:val="center"/>
      </w:pPr>
      <w:r>
        <w:rPr>
          <w:rFonts w:ascii="Arial" w:cs="Arial" w:eastAsia="Arial" w:hAnsi="Arial"/>
          <w:color w:val="2E6CB5"/>
          <w:sz w:val="30"/>
          <w:szCs w:val="30"/>
        </w:rPr>
        <w:t xml:space="preserve">Rantai Pasok Antar-Koperasi Desa Merah Putih</w:t>
      </w:r>
    </w:p>
    <w:p>
      <w:pPr>
        <w:spacing w:after="60"/>
        <w:jc w:val="center"/>
      </w:pPr>
      <w:r>
        <w:rPr>
          <w:rFonts w:ascii="Arial" w:cs="Arial" w:eastAsia="Arial" w:hAnsi="Arial"/>
          <w:i/>
          <w:iCs/>
          <w:color w:val="555555"/>
          <w:sz w:val="22"/>
          <w:szCs w:val="22"/>
        </w:rPr>
        <w:t xml:space="preserve">Satu peta. Satu rute. Pengadaan koperasi desa jadi lebih hemat.</w:t>
      </w:r>
    </w:p>
    <w:p>
      <w:pPr>
        <w:spacing w:after="360"/>
      </w:pPr>
      <w:r>
        <w:t xml:space="preserve"/>
      </w:r>
    </w:p>
    <w:tbl>
      <w:tblPr>
        <w:tblW w:type="dxa" w:w="6400"/>
        <w:jc w:val="center"/>
        <w:tblBorders>
          <w:top w:val="none"/>
          <w:left w:val="none"/>
          <w:bottom w:val="none"/>
          <w:right w:val="none"/>
          <w:insideH w:val="single" w:color="DDDDDD" w:sz="1"/>
          <w:insideV w:val="none"/>
        </w:tblBorders>
      </w:tblPr>
      <w:tblGrid>
        <w:gridCol w:w="2600"/>
        <w:gridCol w:w="3800"/>
      </w:tblGrid>
      <w:tr>
        <w:tc>
          <w:tcPr>
            <w:tcBorders>
              <w:top w:val="none"/>
              <w:left w:val="none"/>
              <w:bottom w:val="none"/>
              <w:right w:val="none"/>
            </w:tcBorders>
            <w:tcMar>
              <w:top w:type="dxa" w:w="60"/>
              <w:left w:type="dxa" w:w="80"/>
              <w:bottom w:type="dxa" w:w="60"/>
              <w:right w:type="dxa" w:w="80"/>
            </w:tcMar>
          </w:tcPr>
          <w:p>
            <w:r>
              <w:rPr>
                <w:rFonts w:ascii="Arial" w:cs="Arial" w:eastAsia="Arial" w:hAnsi="Arial"/>
                <w:b/>
                <w:bCs/>
                <w:color w:val="1F3A5F"/>
                <w:sz w:val="20"/>
                <w:szCs w:val="20"/>
              </w:rPr>
              <w:t xml:space="preserve">Kompetisi</w:t>
            </w:r>
          </w:p>
        </w:tc>
        <w:tc>
          <w:tcPr>
            <w:tcBorders>
              <w:top w:val="none"/>
              <w:left w:val="none"/>
              <w:bottom w:val="none"/>
              <w:right w:val="none"/>
            </w:tcBorders>
            <w:tcMar>
              <w:top w:type="dxa" w:w="60"/>
              <w:left w:type="dxa" w:w="80"/>
              <w:bottom w:type="dxa" w:w="60"/>
              <w:right w:type="dxa" w:w="80"/>
            </w:tcMar>
          </w:tcPr>
          <w:p>
            <w:r>
              <w:rPr>
                <w:rFonts w:ascii="Arial" w:cs="Arial" w:eastAsia="Arial" w:hAnsi="Arial"/>
                <w:color w:val="555555"/>
                <w:sz w:val="20"/>
                <w:szCs w:val="20"/>
              </w:rPr>
              <w:t xml:space="preserve">Hackathon Digital Cooperatives Expo 2026</w:t>
            </w:r>
          </w:p>
        </w:tc>
      </w:tr>
      <w:tr>
        <w:tc>
          <w:tcPr>
            <w:tcBorders>
              <w:top w:val="none"/>
              <w:left w:val="none"/>
              <w:bottom w:val="none"/>
              <w:right w:val="none"/>
            </w:tcBorders>
            <w:tcMar>
              <w:top w:type="dxa" w:w="60"/>
              <w:left w:type="dxa" w:w="80"/>
              <w:bottom w:type="dxa" w:w="60"/>
              <w:right w:type="dxa" w:w="80"/>
            </w:tcMar>
          </w:tcPr>
          <w:p>
            <w:r>
              <w:rPr>
                <w:rFonts w:ascii="Arial" w:cs="Arial" w:eastAsia="Arial" w:hAnsi="Arial"/>
                <w:b/>
                <w:bCs/>
                <w:color w:val="1F3A5F"/>
                <w:sz w:val="20"/>
                <w:szCs w:val="20"/>
              </w:rPr>
              <w:t xml:space="preserve">Penyelenggara</w:t>
            </w:r>
          </w:p>
        </w:tc>
        <w:tc>
          <w:tcPr>
            <w:tcBorders>
              <w:top w:val="none"/>
              <w:left w:val="none"/>
              <w:bottom w:val="none"/>
              <w:right w:val="none"/>
            </w:tcBorders>
            <w:tcMar>
              <w:top w:type="dxa" w:w="60"/>
              <w:left w:type="dxa" w:w="80"/>
              <w:bottom w:type="dxa" w:w="60"/>
              <w:right w:type="dxa" w:w="80"/>
            </w:tcMar>
          </w:tcPr>
          <w:p>
            <w:r>
              <w:rPr>
                <w:rFonts w:ascii="Arial" w:cs="Arial" w:eastAsia="Arial" w:hAnsi="Arial"/>
                <w:color w:val="555555"/>
                <w:sz w:val="20"/>
                <w:szCs w:val="20"/>
              </w:rPr>
              <w:t xml:space="preserve">Kementerian Koperasi RI × PEBS FEB UI</w:t>
            </w:r>
          </w:p>
        </w:tc>
      </w:tr>
      <w:tr>
        <w:tc>
          <w:tcPr>
            <w:tcBorders>
              <w:top w:val="none"/>
              <w:left w:val="none"/>
              <w:bottom w:val="none"/>
              <w:right w:val="none"/>
            </w:tcBorders>
            <w:tcMar>
              <w:top w:type="dxa" w:w="60"/>
              <w:left w:type="dxa" w:w="80"/>
              <w:bottom w:type="dxa" w:w="60"/>
              <w:right w:type="dxa" w:w="80"/>
            </w:tcMar>
          </w:tcPr>
          <w:p>
            <w:r>
              <w:rPr>
                <w:rFonts w:ascii="Arial" w:cs="Arial" w:eastAsia="Arial" w:hAnsi="Arial"/>
                <w:b/>
                <w:bCs/>
                <w:color w:val="1F3A5F"/>
                <w:sz w:val="20"/>
                <w:szCs w:val="20"/>
              </w:rPr>
              <w:t xml:space="preserve">Pilar Sasaran</w:t>
            </w:r>
          </w:p>
        </w:tc>
        <w:tc>
          <w:tcPr>
            <w:tcBorders>
              <w:top w:val="none"/>
              <w:left w:val="none"/>
              <w:bottom w:val="none"/>
              <w:right w:val="none"/>
            </w:tcBorders>
            <w:tcMar>
              <w:top w:type="dxa" w:w="60"/>
              <w:left w:type="dxa" w:w="80"/>
              <w:bottom w:type="dxa" w:w="60"/>
              <w:right w:type="dxa" w:w="80"/>
            </w:tcMar>
          </w:tcPr>
          <w:p>
            <w:r>
              <w:rPr>
                <w:rFonts w:ascii="Arial" w:cs="Arial" w:eastAsia="Arial" w:hAnsi="Arial"/>
                <w:color w:val="555555"/>
                <w:sz w:val="20"/>
                <w:szCs w:val="20"/>
              </w:rPr>
              <w:t xml:space="preserve">Optimalisasi Rantai Pasok KDKMP</w:t>
            </w:r>
          </w:p>
        </w:tc>
      </w:tr>
      <w:tr>
        <w:tc>
          <w:tcPr>
            <w:tcBorders>
              <w:top w:val="none"/>
              <w:left w:val="none"/>
              <w:bottom w:val="none"/>
              <w:right w:val="none"/>
            </w:tcBorders>
            <w:tcMar>
              <w:top w:type="dxa" w:w="60"/>
              <w:left w:type="dxa" w:w="80"/>
              <w:bottom w:type="dxa" w:w="60"/>
              <w:right w:type="dxa" w:w="80"/>
            </w:tcMar>
          </w:tcPr>
          <w:p>
            <w:r>
              <w:rPr>
                <w:rFonts w:ascii="Arial" w:cs="Arial" w:eastAsia="Arial" w:hAnsi="Arial"/>
                <w:b/>
                <w:bCs/>
                <w:color w:val="1F3A5F"/>
                <w:sz w:val="20"/>
                <w:szCs w:val="20"/>
              </w:rPr>
              <w:t xml:space="preserve">Jenis Dokumen</w:t>
            </w:r>
          </w:p>
        </w:tc>
        <w:tc>
          <w:tcPr>
            <w:tcBorders>
              <w:top w:val="none"/>
              <w:left w:val="none"/>
              <w:bottom w:val="none"/>
              <w:right w:val="none"/>
            </w:tcBorders>
            <w:tcMar>
              <w:top w:type="dxa" w:w="60"/>
              <w:left w:type="dxa" w:w="80"/>
              <w:bottom w:type="dxa" w:w="60"/>
              <w:right w:type="dxa" w:w="80"/>
            </w:tcMar>
          </w:tcPr>
          <w:p>
            <w:r>
              <w:rPr>
                <w:rFonts w:ascii="Arial" w:cs="Arial" w:eastAsia="Arial" w:hAnsi="Arial"/>
                <w:color w:val="555555"/>
                <w:sz w:val="20"/>
                <w:szCs w:val="20"/>
              </w:rPr>
              <w:t xml:space="preserve">Product Requirements Document (MVP)</w:t>
            </w:r>
          </w:p>
        </w:tc>
      </w:tr>
      <w:tr>
        <w:tc>
          <w:tcPr>
            <w:tcBorders>
              <w:top w:val="none"/>
              <w:left w:val="none"/>
              <w:bottom w:val="none"/>
              <w:right w:val="none"/>
            </w:tcBorders>
            <w:tcMar>
              <w:top w:type="dxa" w:w="60"/>
              <w:left w:type="dxa" w:w="80"/>
              <w:bottom w:type="dxa" w:w="60"/>
              <w:right w:type="dxa" w:w="80"/>
            </w:tcMar>
          </w:tcPr>
          <w:p>
            <w:r>
              <w:rPr>
                <w:rFonts w:ascii="Arial" w:cs="Arial" w:eastAsia="Arial" w:hAnsi="Arial"/>
                <w:b/>
                <w:bCs/>
                <w:color w:val="1F3A5F"/>
                <w:sz w:val="20"/>
                <w:szCs w:val="20"/>
              </w:rPr>
              <w:t xml:space="preserve">Versi</w:t>
            </w:r>
          </w:p>
        </w:tc>
        <w:tc>
          <w:tcPr>
            <w:tcBorders>
              <w:top w:val="none"/>
              <w:left w:val="none"/>
              <w:bottom w:val="none"/>
              <w:right w:val="none"/>
            </w:tcBorders>
            <w:tcMar>
              <w:top w:type="dxa" w:w="60"/>
              <w:left w:type="dxa" w:w="80"/>
              <w:bottom w:type="dxa" w:w="60"/>
              <w:right w:type="dxa" w:w="80"/>
            </w:tcMar>
          </w:tcPr>
          <w:p>
            <w:r>
              <w:rPr>
                <w:rFonts w:ascii="Arial" w:cs="Arial" w:eastAsia="Arial" w:hAnsi="Arial"/>
                <w:color w:val="555555"/>
                <w:sz w:val="20"/>
                <w:szCs w:val="20"/>
              </w:rPr>
              <w:t xml:space="preserve">1.0</w:t>
            </w:r>
          </w:p>
        </w:tc>
      </w:tr>
      <w:tr>
        <w:tc>
          <w:tcPr>
            <w:tcBorders>
              <w:top w:val="none"/>
              <w:left w:val="none"/>
              <w:bottom w:val="none"/>
              <w:right w:val="none"/>
            </w:tcBorders>
            <w:tcMar>
              <w:top w:type="dxa" w:w="60"/>
              <w:left w:type="dxa" w:w="80"/>
              <w:bottom w:type="dxa" w:w="60"/>
              <w:right w:type="dxa" w:w="80"/>
            </w:tcMar>
          </w:tcPr>
          <w:p>
            <w:r>
              <w:rPr>
                <w:rFonts w:ascii="Arial" w:cs="Arial" w:eastAsia="Arial" w:hAnsi="Arial"/>
                <w:b/>
                <w:bCs/>
                <w:color w:val="1F3A5F"/>
                <w:sz w:val="20"/>
                <w:szCs w:val="20"/>
              </w:rPr>
              <w:t xml:space="preserve">Tanggal</w:t>
            </w:r>
          </w:p>
        </w:tc>
        <w:tc>
          <w:tcPr>
            <w:tcBorders>
              <w:top w:val="none"/>
              <w:left w:val="none"/>
              <w:bottom w:val="none"/>
              <w:right w:val="none"/>
            </w:tcBorders>
            <w:tcMar>
              <w:top w:type="dxa" w:w="60"/>
              <w:left w:type="dxa" w:w="80"/>
              <w:bottom w:type="dxa" w:w="60"/>
              <w:right w:type="dxa" w:w="80"/>
            </w:tcMar>
          </w:tcPr>
          <w:p>
            <w:r>
              <w:rPr>
                <w:rFonts w:ascii="Arial" w:cs="Arial" w:eastAsia="Arial" w:hAnsi="Arial"/>
                <w:color w:val="555555"/>
                <w:sz w:val="20"/>
                <w:szCs w:val="20"/>
              </w:rPr>
              <w:t xml:space="preserve">Juni 2026</w:t>
            </w:r>
          </w:p>
        </w:tc>
      </w:tr>
    </w:tbl>
    <w:p>
      <w:r>
        <w:br w:type="page"/>
      </w:r>
    </w:p>
    <w:p>
      <w:pPr>
        <w:spacing w:after="160"/>
      </w:pPr>
      <w:r>
        <w:rPr>
          <w:rFonts w:ascii="Arial" w:cs="Arial" w:eastAsia="Arial" w:hAnsi="Arial"/>
          <w:b/>
          <w:bCs/>
          <w:color w:val="1F3A5F"/>
          <w:sz w:val="32"/>
          <w:szCs w:val="32"/>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Ringkasan Eksekutif</w:t>
      </w:r>
    </w:p>
    <w:p>
      <w:pPr>
        <w:spacing w:after="120" w:line="276"/>
      </w:pPr>
      <w:r>
        <w:rPr>
          <w:rFonts w:ascii="Arial" w:cs="Arial" w:eastAsia="Arial" w:hAnsi="Arial"/>
          <w:sz w:val="21"/>
          <w:szCs w:val="21"/>
        </w:rPr>
        <w:t xml:space="preserve">Program Koperasi Desa/Kelurahan Merah Putih (KDKMP) sudah menghubungkan lebih dari 83 ribu koperasi desa ke dalam satu ekosistem digital nasional. Namun di sisi operasional, sebagian besar koperasi masih melakukan pengadaan barang sendiri-sendiri: setiap koperasi mencari pemasok, menegosiasikan harga, dan mengangkut barang secara terpisah. Akibatnya ongkos logistik membengkak, daya tawar lemah, dan UMKM lokal yang sebenarnya bisa memasok justru tidak terlihat.</w:t>
      </w:r>
    </w:p>
    <w:p>
      <w:pPr>
        <w:spacing w:after="120" w:line="276"/>
      </w:pPr>
      <w:r>
        <w:rPr>
          <w:rFonts w:ascii="Arial" w:cs="Arial" w:eastAsia="Arial" w:hAnsi="Arial"/>
          <w:b/>
          <w:bCs/>
          <w:sz w:val="21"/>
          <w:szCs w:val="21"/>
        </w:rPr>
        <w:t xml:space="preserve">SimpulKop</w:t>
      </w:r>
      <w:r>
        <w:rPr>
          <w:rFonts w:ascii="Arial" w:cs="Arial" w:eastAsia="Arial" w:hAnsi="Arial"/>
          <w:sz w:val="21"/>
          <w:szCs w:val="21"/>
        </w:rPr>
        <w:t xml:space="preserve"> adalah platform berbasis GIS (Geographic Information System) yang memetakan seluruh pemasok barang dan UMKM dalam satu wilayah, lalu menggabungkan kebutuhan beberapa koperasi desa yang berdekatan menjadi satu rencana pengadaan dan distribusi bersama. Sistem menghitung rute paling efisien antar-vendor dan antar-koperasi, sehingga satu armada bisa melayani banyak titik dalam satu perjalanan.</w:t>
      </w:r>
    </w:p>
    <w:p>
      <w:pPr>
        <w:spacing w:after="120" w:line="276"/>
      </w:pPr>
      <w:r>
        <w:rPr>
          <w:rFonts w:ascii="Arial" w:cs="Arial" w:eastAsia="Arial" w:hAnsi="Arial"/>
          <w:sz w:val="21"/>
          <w:szCs w:val="21"/>
        </w:rPr>
        <w:t xml:space="preserve">Dua kemampuan AI menjadi pembeda utama. Pertama, asisten chat pengetahuan vendor yang memungkinkan pengurus bertanya dengan bahasa sehari-hari, misalnya “vendor beras termurah dalam radius 5 km yang bisa bayar tempo”, dan langsung mendapat jawaban beserta lokasinya di peta. Kedua, mesin rute alternatif yang otomatis menyusun ulang rute ketika ada kendala di lapangan, misalnya stok vendor habis atau jalan tertutup, lengkap dengan alasan dan dampak biayanya.</w:t>
      </w:r>
    </w:p>
    <w:tbl>
      <w:tblPr>
        <w:tblW w:type="dxa" w:w="9026"/>
        <w:tblBorders>
          <w:top w:val="single" w:color="C0392B" w:sz="1"/>
          <w:left w:val="single" w:color="C0392B" w:sz="18"/>
          <w:bottom w:val="single" w:color="C0392B" w:sz="1"/>
          <w:right w:val="single" w:color="C0392B" w:sz="1"/>
          <w:insideH w:val="single" w:color="auto" w:sz="4"/>
          <w:insideV w:val="single" w:color="auto" w:sz="4"/>
        </w:tblBorders>
      </w:tblPr>
      <w:tblGrid>
        <w:gridCol w:w="9026"/>
      </w:tblGrid>
      <w:tr>
        <w:tc>
          <w:tcPr>
            <w:shd w:fill="EAF1F8" w:val="clear"/>
            <w:tcMar>
              <w:top w:type="dxa" w:w="120"/>
              <w:left w:type="dxa" w:w="160"/>
              <w:bottom w:type="dxa" w:w="120"/>
              <w:right w:type="dxa" w:w="140"/>
            </w:tcMar>
          </w:tcPr>
          <w:p>
            <w:pPr>
              <w:spacing w:after="60"/>
            </w:pPr>
            <w:r>
              <w:rPr>
                <w:rFonts w:ascii="Arial" w:cs="Arial" w:eastAsia="Arial" w:hAnsi="Arial"/>
                <w:b/>
                <w:bCs/>
                <w:color w:val="1F3A5F"/>
                <w:sz w:val="21"/>
                <w:szCs w:val="21"/>
              </w:rPr>
              <w:t xml:space="preserve">Inti nilai yang ditawarkan</w:t>
            </w:r>
          </w:p>
          <w:p>
            <w:pPr>
              <w:spacing w:after="40" w:line="268"/>
            </w:pPr>
            <w:r>
              <w:rPr>
                <w:rFonts w:ascii="Arial" w:cs="Arial" w:eastAsia="Arial" w:hAnsi="Arial"/>
                <w:sz w:val="20"/>
                <w:szCs w:val="20"/>
              </w:rPr>
              <w:t xml:space="preserve">•  Menurunkan biaya logistik pengadaan koperasi desa lewat agregasi kebutuhan dan optimasi rute.</w:t>
            </w:r>
          </w:p>
          <w:p>
            <w:pPr>
              <w:spacing w:after="40" w:line="268"/>
            </w:pPr>
            <w:r>
              <w:rPr>
                <w:rFonts w:ascii="Arial" w:cs="Arial" w:eastAsia="Arial" w:hAnsi="Arial"/>
                <w:sz w:val="20"/>
                <w:szCs w:val="20"/>
              </w:rPr>
              <w:t xml:space="preserve">•  Membuka akses UMKM dan pemasok lokal ke dalam rantai pasok koperasi melalui pemetaan digital.</w:t>
            </w:r>
          </w:p>
          <w:p>
            <w:pPr>
              <w:spacing w:after="40" w:line="268"/>
            </w:pPr>
            <w:r>
              <w:rPr>
                <w:rFonts w:ascii="Arial" w:cs="Arial" w:eastAsia="Arial" w:hAnsi="Arial"/>
                <w:sz w:val="20"/>
                <w:szCs w:val="20"/>
              </w:rPr>
              <w:t xml:space="preserve">•  Memberi pengurus koperasi alat bantu keputusan yang sederhana, berbasis peta dan percakapan AI.</w:t>
            </w:r>
          </w:p>
        </w:tc>
      </w:tr>
    </w:tbl>
    <w:p>
      <w:pPr>
        <w:spacing w:after="120" w:before="80" w:line="276"/>
      </w:pPr>
      <w:r>
        <w:rPr>
          <w:rFonts w:ascii="Arial" w:cs="Arial" w:eastAsia="Arial" w:hAnsi="Arial"/>
          <w:sz w:val="21"/>
          <w:szCs w:val="21"/>
        </w:rPr>
        <w:t xml:space="preserve">Dokumen ini mendefinisikan kebutuhan produk untuk versi Minimum Viable Product (MVP) yang ditargetkan selesai dan dapat didemokan pada rangkaian Hackathon Digital Cooperatives Expo 2026.</w:t>
      </w:r>
    </w:p>
    <w:p>
      <w:pPr>
        <w:pStyle w:val="Heading1"/>
      </w:pPr>
      <w:r>
        <w:t xml:space="preserve">2. Latar Belakang &amp; Konteks</w:t>
      </w:r>
    </w:p>
    <w:p>
      <w:pPr>
        <w:pStyle w:val="Heading2"/>
      </w:pPr>
      <w:r>
        <w:t xml:space="preserve">2.1 Konteks Program</w:t>
      </w:r>
    </w:p>
    <w:p>
      <w:pPr>
        <w:spacing w:after="120" w:line="276"/>
      </w:pPr>
      <w:r>
        <w:rPr>
          <w:rFonts w:ascii="Arial" w:cs="Arial" w:eastAsia="Arial" w:hAnsi="Arial"/>
          <w:sz w:val="21"/>
          <w:szCs w:val="21"/>
        </w:rPr>
        <w:t xml:space="preserve">Koperasi Desa/Kelurahan Merah Putih merupakan program strategis nasional untuk memperkuat ekonomi kerakyatan di tingkat desa. Salah satu fungsi utamanya adalah menjadi penyalur kebutuhan pokok dan sarana produksi bagi anggota. Untuk menjalankan fungsi ini, koperasi perlu memasok barang secara rutin dari pemasok, distributor, maupun UMKM di sekitarnya.</w:t>
      </w:r>
    </w:p>
    <w:p>
      <w:pPr>
        <w:pStyle w:val="Heading2"/>
      </w:pPr>
      <w:r>
        <w:t xml:space="preserve">2.2 Konteks Kompetisi</w:t>
      </w:r>
    </w:p>
    <w:p>
      <w:pPr>
        <w:spacing w:after="120" w:line="276"/>
      </w:pPr>
      <w:r>
        <w:rPr>
          <w:rFonts w:ascii="Arial" w:cs="Arial" w:eastAsia="Arial" w:hAnsi="Arial"/>
          <w:sz w:val="21"/>
          <w:szCs w:val="21"/>
        </w:rPr>
        <w:t xml:space="preserve">Hackathon Digital Cooperatives Expo 2026 menetapkan empat pilar sasaran strategis. SimpulKop difokuskan pada pilar </w:t>
      </w:r>
      <w:r>
        <w:rPr>
          <w:rFonts w:ascii="Arial" w:cs="Arial" w:eastAsia="Arial" w:hAnsi="Arial"/>
          <w:b/>
          <w:bCs/>
          <w:sz w:val="21"/>
          <w:szCs w:val="21"/>
        </w:rPr>
        <w:t xml:space="preserve">optimalisasi rantai pasok, pembukuan, dan volume transaksi KDKMP secara real-time</w:t>
      </w:r>
      <w:r>
        <w:rPr>
          <w:rFonts w:ascii="Arial" w:cs="Arial" w:eastAsia="Arial" w:hAnsi="Arial"/>
          <w:sz w:val="21"/>
          <w:szCs w:val="21"/>
        </w:rPr>
        <w:t xml:space="preserve">. Solusi ini menjawab pilar tersebut dari sisi yang paling konkret dan paling mahal di lapangan: biaya dan efisiensi logistik pengadaan barang.</w:t>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EAF1F8" w:val="clear"/>
            <w:tcMar>
              <w:top w:type="dxa" w:w="120"/>
              <w:left w:type="dxa" w:w="160"/>
              <w:bottom w:type="dxa" w:w="120"/>
              <w:right w:type="dxa" w:w="140"/>
            </w:tcMar>
          </w:tcPr>
          <w:p>
            <w:pPr>
              <w:spacing w:after="60"/>
            </w:pPr>
            <w:r>
              <w:rPr>
                <w:rFonts w:ascii="Arial" w:cs="Arial" w:eastAsia="Arial" w:hAnsi="Arial"/>
                <w:b/>
                <w:bCs/>
                <w:color w:val="1F3A5F"/>
                <w:sz w:val="21"/>
                <w:szCs w:val="21"/>
              </w:rPr>
              <w:t xml:space="preserve">Selaras dengan pilar hackathon</w:t>
            </w:r>
          </w:p>
          <w:p>
            <w:pPr>
              <w:spacing w:after="40" w:line="268"/>
            </w:pPr>
            <w:r>
              <w:rPr>
                <w:rFonts w:ascii="Arial" w:cs="Arial" w:eastAsia="Arial" w:hAnsi="Arial"/>
                <w:sz w:val="20"/>
                <w:szCs w:val="20"/>
              </w:rPr>
              <w:t xml:space="preserve">Pilar: Optimalisasi rantai pasok KDKMP secara real-time.</w:t>
            </w:r>
          </w:p>
          <w:p>
            <w:pPr>
              <w:spacing w:after="40" w:line="268"/>
            </w:pPr>
            <w:r>
              <w:rPr>
                <w:rFonts w:ascii="Arial" w:cs="Arial" w:eastAsia="Arial" w:hAnsi="Arial"/>
                <w:sz w:val="20"/>
                <w:szCs w:val="20"/>
              </w:rPr>
              <w:t xml:space="preserve">Kontribusi SimpulKop: menurunkan biaya pengadaan, mempercepat keputusan beli, dan menaikkan volume transaksi koperasi dengan menyatukan pembelian antar-desa dalam satu rute logistik yang efisien.</w:t>
            </w:r>
          </w:p>
        </w:tc>
      </w:tr>
    </w:tbl>
    <w:p>
      <w:pPr>
        <w:pStyle w:val="Heading1"/>
      </w:pPr>
      <w:r>
        <w:t xml:space="preserve">3. Pernyataan Masalah</w:t>
      </w:r>
    </w:p>
    <w:p>
      <w:pPr>
        <w:spacing w:after="120" w:line="276"/>
      </w:pPr>
      <w:r>
        <w:rPr>
          <w:rFonts w:ascii="Arial" w:cs="Arial" w:eastAsia="Arial" w:hAnsi="Arial"/>
          <w:sz w:val="21"/>
          <w:szCs w:val="21"/>
        </w:rPr>
        <w:t xml:space="preserve">Berdasarkan pola operasional koperasi desa, ada lima masalah inti yang menjadi sasaran SimpulKop:</w:t>
      </w:r>
    </w:p>
    <w:tbl>
      <w:tblPr>
        <w:tblW w:type="dxa" w:w="9026"/>
        <w:tblBorders>
          <w:top w:val="single" w:color="CCD6E0" w:sz="1"/>
          <w:left w:val="single" w:color="CCD6E0" w:sz="1"/>
          <w:bottom w:val="single" w:color="CCD6E0" w:sz="1"/>
          <w:right w:val="single" w:color="CCD6E0" w:sz="1"/>
          <w:insideH w:val="single" w:color="CCD6E0" w:sz="1"/>
          <w:insideV w:val="single" w:color="CCD6E0" w:sz="1"/>
        </w:tblBorders>
      </w:tblPr>
      <w:tblGrid>
        <w:gridCol w:w="560"/>
        <w:gridCol w:w="3100"/>
        <w:gridCol w:w="5366"/>
      </w:tblGrid>
      <w:tr>
        <w:trPr>
          <w:tblHeader/>
        </w:trPr>
        <w:tc>
          <w:tcPr>
            <w:tcW w:type="dxa" w:w="56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No</w:t>
            </w:r>
          </w:p>
        </w:tc>
        <w:tc>
          <w:tcPr>
            <w:tcW w:type="dxa" w:w="31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Masalah</w:t>
            </w:r>
          </w:p>
        </w:tc>
        <w:tc>
          <w:tcPr>
            <w:tcW w:type="dxa" w:w="5366"/>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Dampak di Lapangan</w:t>
            </w:r>
          </w:p>
        </w:tc>
      </w:tr>
      <w:tr>
        <w:tc>
          <w:tcPr>
            <w:tcW w:type="dxa" w:w="56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1</w:t>
            </w:r>
          </w:p>
        </w:tc>
        <w:tc>
          <w:tcPr>
            <w:tcW w:type="dxa" w:w="31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Pengadaan dilakukan sendiri-sendiri</w:t>
            </w:r>
          </w:p>
        </w:tc>
        <w:tc>
          <w:tcPr>
            <w:tcW w:type="dxa" w:w="536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Tiap koperasi mengirim armada terpisah ke vendor yang sering kali sama. Ongkos kirim dan BBM membengkak, waktu tempuh tidak efisien.</w:t>
            </w:r>
          </w:p>
        </w:tc>
      </w:tr>
      <w:tr>
        <w:tc>
          <w:tcPr>
            <w:tcW w:type="dxa" w:w="56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2</w:t>
            </w:r>
          </w:p>
        </w:tc>
        <w:tc>
          <w:tcPr>
            <w:tcW w:type="dxa" w:w="31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Data pemasok tersebar dan tidak terpetakan</w:t>
            </w:r>
          </w:p>
        </w:tc>
        <w:tc>
          <w:tcPr>
            <w:tcW w:type="dxa" w:w="536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Pengurus tidak tahu vendor mana yang terdekat, termurah, atau punya stok. Keputusan beli mengandalkan kebiasaan, bukan data.</w:t>
            </w:r>
          </w:p>
        </w:tc>
      </w:tr>
      <w:tr>
        <w:tc>
          <w:tcPr>
            <w:tcW w:type="dxa" w:w="56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3</w:t>
            </w:r>
          </w:p>
        </w:tc>
        <w:tc>
          <w:tcPr>
            <w:tcW w:type="dxa" w:w="31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Daya tawar koperasi lemah</w:t>
            </w:r>
          </w:p>
        </w:tc>
        <w:tc>
          <w:tcPr>
            <w:tcW w:type="dxa" w:w="536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Volume pembelian kecil per koperasi membuat harga tidak kompetitif dan syarat pembayaran kurang fleksibel.</w:t>
            </w:r>
          </w:p>
        </w:tc>
      </w:tr>
      <w:tr>
        <w:tc>
          <w:tcPr>
            <w:tcW w:type="dxa" w:w="56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4</w:t>
            </w:r>
          </w:p>
        </w:tc>
        <w:tc>
          <w:tcPr>
            <w:tcW w:type="dxa" w:w="31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UMKM lokal tidak terlihat</w:t>
            </w:r>
          </w:p>
        </w:tc>
        <w:tc>
          <w:tcPr>
            <w:tcW w:type="dxa" w:w="536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Pemasok kecil dan UMKM di desa sulit masuk rantai pasok koperasi karena tidak ada kanal yang menampilkan mereka.</w:t>
            </w:r>
          </w:p>
        </w:tc>
      </w:tr>
      <w:tr>
        <w:tc>
          <w:tcPr>
            <w:tcW w:type="dxa" w:w="56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5</w:t>
            </w:r>
          </w:p>
        </w:tc>
        <w:tc>
          <w:tcPr>
            <w:tcW w:type="dxa" w:w="31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Pengurus terbatas secara teknis</w:t>
            </w:r>
          </w:p>
        </w:tc>
        <w:tc>
          <w:tcPr>
            <w:tcW w:type="dxa" w:w="536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Banyak pengurus tidak terbiasa dengan aplикасi rumit. Dibutuhkan alat yang sesederhana bertanya dan melihat peta.</w:t>
            </w:r>
          </w:p>
        </w:tc>
      </w:tr>
    </w:tbl>
    <w:p>
      <w:pPr>
        <w:spacing w:after="60"/>
      </w:pPr>
      <w:r>
        <w:t xml:space="preserve"/>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F4F8FC" w:val="clear"/>
            <w:tcMar>
              <w:top w:type="dxa" w:w="120"/>
              <w:left w:type="dxa" w:w="160"/>
              <w:bottom w:type="dxa" w:w="120"/>
              <w:right w:type="dxa" w:w="140"/>
            </w:tcMar>
          </w:tcPr>
          <w:p>
            <w:pPr>
              <w:spacing w:after="60"/>
            </w:pPr>
            <w:r>
              <w:rPr>
                <w:rFonts w:ascii="Arial" w:cs="Arial" w:eastAsia="Arial" w:hAnsi="Arial"/>
                <w:b/>
                <w:bCs/>
                <w:color w:val="1F3A5F"/>
                <w:sz w:val="21"/>
                <w:szCs w:val="21"/>
              </w:rPr>
              <w:t xml:space="preserve">Hipotesis nilai</w:t>
            </w:r>
          </w:p>
          <w:p>
            <w:pPr>
              <w:spacing w:after="40" w:line="268"/>
            </w:pPr>
            <w:r>
              <w:rPr>
                <w:rFonts w:ascii="Arial" w:cs="Arial" w:eastAsia="Arial" w:hAnsi="Arial"/>
                <w:sz w:val="20"/>
                <w:szCs w:val="20"/>
              </w:rPr>
              <w:t xml:space="preserve">Jika beberapa koperasi desa yang berdekatan dapat melihat pemasok yang sama di satu peta, menggabungkan kebutuhan, dan mengangkutnya dalam satu rute optimal — maka biaya logistik pengadaan dapat ditekan secara signifikan sambil membuka pasar baru bagi UMKM lokal.</w:t>
            </w:r>
          </w:p>
        </w:tc>
      </w:tr>
    </w:tbl>
    <w:p>
      <w:pPr>
        <w:pStyle w:val="Heading1"/>
      </w:pPr>
      <w:r>
        <w:t xml:space="preserve">4. Tujuan Produk &amp; Sasaran</w:t>
      </w:r>
    </w:p>
    <w:p>
      <w:pPr>
        <w:pStyle w:val="Heading2"/>
      </w:pPr>
      <w:r>
        <w:t xml:space="preserve">4.1 Tujuan Produk</w:t>
      </w:r>
    </w:p>
    <w:p>
      <w:pPr>
        <w:pStyle w:val="ListParagraph"/>
        <w:numPr>
          <w:ilvl w:val="0"/>
          <w:numId w:val="2"/>
        </w:numPr>
        <w:spacing w:after="80" w:line="270"/>
      </w:pPr>
      <w:r>
        <w:rPr>
          <w:rFonts w:ascii="Arial" w:cs="Arial" w:eastAsia="Arial" w:hAnsi="Arial"/>
          <w:sz w:val="21"/>
          <w:szCs w:val="21"/>
        </w:rPr>
        <w:t xml:space="preserve">Menyediakan satu peta tunggal yang menampilkan seluruh pemasok, UMKM, dan koperasi desa dalam suatu wilayah.</w:t>
      </w:r>
    </w:p>
    <w:p>
      <w:pPr>
        <w:pStyle w:val="ListParagraph"/>
        <w:numPr>
          <w:ilvl w:val="0"/>
          <w:numId w:val="2"/>
        </w:numPr>
        <w:spacing w:after="80" w:line="270"/>
      </w:pPr>
      <w:r>
        <w:rPr>
          <w:rFonts w:ascii="Arial" w:cs="Arial" w:eastAsia="Arial" w:hAnsi="Arial"/>
          <w:sz w:val="21"/>
          <w:szCs w:val="21"/>
        </w:rPr>
        <w:t xml:space="preserve">Menggabungkan kebutuhan pengadaan beberapa koperasi desa menjadi satu rencana logistik bersama.</w:t>
      </w:r>
    </w:p>
    <w:p>
      <w:pPr>
        <w:pStyle w:val="ListParagraph"/>
        <w:numPr>
          <w:ilvl w:val="0"/>
          <w:numId w:val="2"/>
        </w:numPr>
        <w:spacing w:after="80" w:line="270"/>
      </w:pPr>
      <w:r>
        <w:rPr>
          <w:rFonts w:ascii="Arial" w:cs="Arial" w:eastAsia="Arial" w:hAnsi="Arial"/>
          <w:sz w:val="21"/>
          <w:szCs w:val="21"/>
        </w:rPr>
        <w:t xml:space="preserve">Menghitung rute pengadaan dan distribusi paling efisien untuk menekan jarak tempuh dan biaya.</w:t>
      </w:r>
    </w:p>
    <w:p>
      <w:pPr>
        <w:pStyle w:val="ListParagraph"/>
        <w:numPr>
          <w:ilvl w:val="0"/>
          <w:numId w:val="2"/>
        </w:numPr>
        <w:spacing w:after="80" w:line="270"/>
      </w:pPr>
      <w:r>
        <w:rPr>
          <w:rFonts w:ascii="Arial" w:cs="Arial" w:eastAsia="Arial" w:hAnsi="Arial"/>
          <w:sz w:val="21"/>
          <w:szCs w:val="21"/>
        </w:rPr>
        <w:t xml:space="preserve">Menyediakan asisten AI yang dapat menjawab pertanyaan seputar pemasok dan menyusun rute alternatif saat ada kendala.</w:t>
      </w:r>
    </w:p>
    <w:p>
      <w:pPr>
        <w:pStyle w:val="Heading2"/>
      </w:pPr>
      <w:r>
        <w:t xml:space="preserve">4.2 Sasaran Terukur (untuk validasi MVP)</w:t>
      </w:r>
    </w:p>
    <w:tbl>
      <w:tblPr>
        <w:tblW w:type="dxa" w:w="9026"/>
        <w:tblBorders>
          <w:top w:val="single" w:color="CCD6E0" w:sz="1"/>
          <w:left w:val="single" w:color="CCD6E0" w:sz="1"/>
          <w:bottom w:val="single" w:color="CCD6E0" w:sz="1"/>
          <w:right w:val="single" w:color="CCD6E0" w:sz="1"/>
          <w:insideH w:val="single" w:color="CCD6E0" w:sz="1"/>
          <w:insideV w:val="single" w:color="CCD6E0" w:sz="1"/>
        </w:tblBorders>
      </w:tblPr>
      <w:tblGrid>
        <w:gridCol w:w="4400"/>
        <w:gridCol w:w="2300"/>
        <w:gridCol w:w="2326"/>
      </w:tblGrid>
      <w:tr>
        <w:trPr>
          <w:tblHeader/>
        </w:trPr>
        <w:tc>
          <w:tcPr>
            <w:tcW w:type="dxa" w:w="44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Sasaran</w:t>
            </w:r>
          </w:p>
        </w:tc>
        <w:tc>
          <w:tcPr>
            <w:tcW w:type="dxa" w:w="23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Indikator</w:t>
            </w:r>
          </w:p>
        </w:tc>
        <w:tc>
          <w:tcPr>
            <w:tcW w:type="dxa" w:w="2326"/>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Target MVP</w:t>
            </w:r>
          </w:p>
        </w:tc>
      </w:tr>
      <w:tr>
        <w:tc>
          <w:tcPr>
            <w:tcW w:type="dxa" w:w="4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Efisiensi rute pengadaan</w:t>
            </w:r>
          </w:p>
        </w:tc>
        <w:tc>
          <w:tcPr>
            <w:tcW w:type="dxa" w:w="23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Penurunan jarak tempuh</w:t>
            </w:r>
          </w:p>
        </w:tc>
        <w:tc>
          <w:tcPr>
            <w:tcW w:type="dxa" w:w="23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 25% vs pembelian terpisah</w:t>
            </w:r>
          </w:p>
        </w:tc>
      </w:tr>
      <w:tr>
        <w:tc>
          <w:tcPr>
            <w:tcW w:type="dxa" w:w="44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Penghematan biaya logistik</w:t>
            </w:r>
          </w:p>
        </w:tc>
        <w:tc>
          <w:tcPr>
            <w:tcW w:type="dxa" w:w="23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Estimasi biaya per pengadaan</w:t>
            </w:r>
          </w:p>
        </w:tc>
        <w:tc>
          <w:tcPr>
            <w:tcW w:type="dxa" w:w="23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 20% per siklus</w:t>
            </w:r>
          </w:p>
        </w:tc>
      </w:tr>
      <w:tr>
        <w:tc>
          <w:tcPr>
            <w:tcW w:type="dxa" w:w="4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Cakupan pemasok</w:t>
            </w:r>
          </w:p>
        </w:tc>
        <w:tc>
          <w:tcPr>
            <w:tcW w:type="dxa" w:w="23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Jumlah vendor terpetakan</w:t>
            </w:r>
          </w:p>
        </w:tc>
        <w:tc>
          <w:tcPr>
            <w:tcW w:type="dxa" w:w="23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 30 vendor (data seed)</w:t>
            </w:r>
          </w:p>
        </w:tc>
      </w:tr>
      <w:tr>
        <w:tc>
          <w:tcPr>
            <w:tcW w:type="dxa" w:w="44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Kemudahan penggunaan</w:t>
            </w:r>
          </w:p>
        </w:tc>
        <w:tc>
          <w:tcPr>
            <w:tcW w:type="dxa" w:w="23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Waktu cari &amp; putuskan vendor</w:t>
            </w:r>
          </w:p>
        </w:tc>
        <w:tc>
          <w:tcPr>
            <w:tcW w:type="dxa" w:w="23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&lt; 2 menit per pencarian</w:t>
            </w:r>
          </w:p>
        </w:tc>
      </w:tr>
      <w:tr>
        <w:tc>
          <w:tcPr>
            <w:tcW w:type="dxa" w:w="4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Relevansi jawaban AI</w:t>
            </w:r>
          </w:p>
        </w:tc>
        <w:tc>
          <w:tcPr>
            <w:tcW w:type="dxa" w:w="23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Akurasi jawaban chat vendor</w:t>
            </w:r>
          </w:p>
        </w:tc>
        <w:tc>
          <w:tcPr>
            <w:tcW w:type="dxa" w:w="23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 90% pada data seed</w:t>
            </w:r>
          </w:p>
        </w:tc>
      </w:tr>
    </w:tbl>
    <w:p>
      <w:pPr>
        <w:pStyle w:val="Heading1"/>
      </w:pPr>
      <w:r>
        <w:t xml:space="preserve">5. Target Pengguna &amp; Persona</w:t>
      </w:r>
    </w:p>
    <w:p>
      <w:pPr>
        <w:spacing w:after="120" w:line="276"/>
      </w:pPr>
      <w:r>
        <w:rPr>
          <w:rFonts w:ascii="Arial" w:cs="Arial" w:eastAsia="Arial" w:hAnsi="Arial"/>
          <w:sz w:val="21"/>
          <w:szCs w:val="21"/>
        </w:rPr>
        <w:t xml:space="preserve">SimpulKop dirancang untuk empat tipe pengguna dengan kebutuhan yang berbeda:</w:t>
      </w:r>
    </w:p>
    <w:tbl>
      <w:tblPr>
        <w:tblW w:type="dxa" w:w="9026"/>
        <w:tblBorders>
          <w:top w:val="single" w:color="CCD6E0" w:sz="1"/>
          <w:left w:val="single" w:color="CCD6E0" w:sz="1"/>
          <w:bottom w:val="single" w:color="CCD6E0" w:sz="1"/>
          <w:right w:val="single" w:color="CCD6E0" w:sz="1"/>
          <w:insideH w:val="single" w:color="CCD6E0" w:sz="1"/>
          <w:insideV w:val="single" w:color="CCD6E0" w:sz="1"/>
        </w:tblBorders>
      </w:tblPr>
      <w:tblGrid>
        <w:gridCol w:w="2050"/>
        <w:gridCol w:w="2050"/>
        <w:gridCol w:w="4926"/>
      </w:tblGrid>
      <w:tr>
        <w:trPr>
          <w:tblHeader/>
        </w:trPr>
        <w:tc>
          <w:tcPr>
            <w:tcW w:type="dxa" w:w="205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Persona</w:t>
            </w:r>
          </w:p>
        </w:tc>
        <w:tc>
          <w:tcPr>
            <w:tcW w:type="dxa" w:w="205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Peran</w:t>
            </w:r>
          </w:p>
        </w:tc>
        <w:tc>
          <w:tcPr>
            <w:tcW w:type="dxa" w:w="4926"/>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Kebutuhan Utama</w:t>
            </w:r>
          </w:p>
        </w:tc>
      </w:tr>
      <w:tr>
        <w:tc>
          <w:tcPr>
            <w:tcW w:type="dxa" w:w="205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Pengurus Koperasi Desa</w:t>
            </w:r>
          </w:p>
        </w:tc>
        <w:tc>
          <w:tcPr>
            <w:tcW w:type="dxa" w:w="205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Pengguna utama</w:t>
            </w:r>
          </w:p>
        </w:tc>
        <w:tc>
          <w:tcPr>
            <w:tcW w:type="dxa" w:w="49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Mencari pemasok terbaik, melihat kebutuhan, memutuskan beli dari mana dan lewat mana, secepat dan sesederhana mungkin.</w:t>
            </w:r>
          </w:p>
        </w:tc>
      </w:tr>
      <w:tr>
        <w:tc>
          <w:tcPr>
            <w:tcW w:type="dxa" w:w="205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Koordinator Logistik Klaster</w:t>
            </w:r>
          </w:p>
        </w:tc>
        <w:tc>
          <w:tcPr>
            <w:tcW w:type="dxa" w:w="205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Pengelola gabungan</w:t>
            </w:r>
          </w:p>
        </w:tc>
        <w:tc>
          <w:tcPr>
            <w:tcW w:type="dxa" w:w="49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Menggabungkan kebutuhan beberapa koperasi, mengatur armada, dan memantau rute bersama.</w:t>
            </w:r>
          </w:p>
        </w:tc>
      </w:tr>
      <w:tr>
        <w:tc>
          <w:tcPr>
            <w:tcW w:type="dxa" w:w="205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Pemasok / UMKM</w:t>
            </w:r>
          </w:p>
        </w:tc>
        <w:tc>
          <w:tcPr>
            <w:tcW w:type="dxa" w:w="205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Penyedia barang</w:t>
            </w:r>
          </w:p>
        </w:tc>
        <w:tc>
          <w:tcPr>
            <w:tcW w:type="dxa" w:w="49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Tampil di peta, memperbarui stok dan harga, menerima pesanan dari koperasi.</w:t>
            </w:r>
          </w:p>
        </w:tc>
      </w:tr>
      <w:tr>
        <w:tc>
          <w:tcPr>
            <w:tcW w:type="dxa" w:w="205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Admin Kemenkop / Dinas</w:t>
            </w:r>
          </w:p>
        </w:tc>
        <w:tc>
          <w:tcPr>
            <w:tcW w:type="dxa" w:w="205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Pengawas</w:t>
            </w:r>
          </w:p>
        </w:tc>
        <w:tc>
          <w:tcPr>
            <w:tcW w:type="dxa" w:w="49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Memantau aktivitas pengadaan, sebaran pemasok, dan efisiensi logistik antar-wilayah.</w:t>
            </w:r>
          </w:p>
        </w:tc>
      </w:tr>
    </w:tbl>
    <w:p>
      <w:pPr>
        <w:pStyle w:val="Heading1"/>
      </w:pPr>
      <w:r>
        <w:t xml:space="preserve">6. Ruang Lingkup MVP</w:t>
      </w:r>
    </w:p>
    <w:p>
      <w:pPr>
        <w:pStyle w:val="Heading2"/>
      </w:pPr>
      <w:r>
        <w:t xml:space="preserve">6.1 Termasuk dalam MVP</w:t>
      </w:r>
    </w:p>
    <w:p>
      <w:pPr>
        <w:pStyle w:val="ListParagraph"/>
        <w:numPr>
          <w:ilvl w:val="0"/>
          <w:numId w:val="2"/>
        </w:numPr>
        <w:spacing w:after="80" w:line="270"/>
      </w:pPr>
      <w:r>
        <w:rPr>
          <w:rFonts w:ascii="Arial" w:cs="Arial" w:eastAsia="Arial" w:hAnsi="Arial"/>
          <w:sz w:val="21"/>
          <w:szCs w:val="21"/>
        </w:rPr>
        <w:t xml:space="preserve">Peta interaktif berisi pemasok/UMKM dan koperasi desa lengkap dengan filter kategori dan jarak.</w:t>
      </w:r>
    </w:p>
    <w:p>
      <w:pPr>
        <w:pStyle w:val="ListParagraph"/>
        <w:numPr>
          <w:ilvl w:val="0"/>
          <w:numId w:val="2"/>
        </w:numPr>
        <w:spacing w:after="80" w:line="270"/>
      </w:pPr>
      <w:r>
        <w:rPr>
          <w:rFonts w:ascii="Arial" w:cs="Arial" w:eastAsia="Arial" w:hAnsi="Arial"/>
          <w:sz w:val="21"/>
          <w:szCs w:val="21"/>
        </w:rPr>
        <w:t xml:space="preserve">Profil pemasok: produk, harga indikatif, kapasitas pasok, metode bayar, jam operasional.</w:t>
      </w:r>
    </w:p>
    <w:p>
      <w:pPr>
        <w:pStyle w:val="ListParagraph"/>
        <w:numPr>
          <w:ilvl w:val="0"/>
          <w:numId w:val="2"/>
        </w:numPr>
        <w:spacing w:after="80" w:line="270"/>
      </w:pPr>
      <w:r>
        <w:rPr>
          <w:rFonts w:ascii="Arial" w:cs="Arial" w:eastAsia="Arial" w:hAnsi="Arial"/>
          <w:sz w:val="21"/>
          <w:szCs w:val="21"/>
        </w:rPr>
        <w:t xml:space="preserve">Input kebutuhan pengadaan per koperasi dan penggabungan kebutuhan dalam satu klaster desa.</w:t>
      </w:r>
    </w:p>
    <w:p>
      <w:pPr>
        <w:pStyle w:val="ListParagraph"/>
        <w:numPr>
          <w:ilvl w:val="0"/>
          <w:numId w:val="2"/>
        </w:numPr>
        <w:spacing w:after="80" w:line="270"/>
      </w:pPr>
      <w:r>
        <w:rPr>
          <w:rFonts w:ascii="Arial" w:cs="Arial" w:eastAsia="Arial" w:hAnsi="Arial"/>
          <w:sz w:val="21"/>
          <w:szCs w:val="21"/>
        </w:rPr>
        <w:t xml:space="preserve">Mesin optimasi rute multi-titik (vendor ke beberapa koperasi) dengan estimasi jarak, waktu, dan biaya.</w:t>
      </w:r>
    </w:p>
    <w:p>
      <w:pPr>
        <w:pStyle w:val="ListParagraph"/>
        <w:numPr>
          <w:ilvl w:val="0"/>
          <w:numId w:val="2"/>
        </w:numPr>
        <w:spacing w:after="80" w:line="270"/>
      </w:pPr>
      <w:r>
        <w:rPr>
          <w:rFonts w:ascii="Arial" w:cs="Arial" w:eastAsia="Arial" w:hAnsi="Arial"/>
          <w:sz w:val="21"/>
          <w:szCs w:val="21"/>
        </w:rPr>
        <w:t xml:space="preserve">Asisten AI chat pengetahuan vendor berbasis data pemasok.</w:t>
      </w:r>
    </w:p>
    <w:p>
      <w:pPr>
        <w:pStyle w:val="ListParagraph"/>
        <w:numPr>
          <w:ilvl w:val="0"/>
          <w:numId w:val="2"/>
        </w:numPr>
        <w:spacing w:after="80" w:line="270"/>
      </w:pPr>
      <w:r>
        <w:rPr>
          <w:rFonts w:ascii="Arial" w:cs="Arial" w:eastAsia="Arial" w:hAnsi="Arial"/>
          <w:sz w:val="21"/>
          <w:szCs w:val="21"/>
        </w:rPr>
        <w:t xml:space="preserve">Satu skenario rute alternatif otomatis saat terjadi kendala.</w:t>
      </w:r>
    </w:p>
    <w:p>
      <w:pPr>
        <w:pStyle w:val="ListParagraph"/>
        <w:numPr>
          <w:ilvl w:val="0"/>
          <w:numId w:val="2"/>
        </w:numPr>
        <w:spacing w:after="80" w:line="270"/>
      </w:pPr>
      <w:r>
        <w:rPr>
          <w:rFonts w:ascii="Arial" w:cs="Arial" w:eastAsia="Arial" w:hAnsi="Arial"/>
          <w:sz w:val="21"/>
          <w:szCs w:val="21"/>
        </w:rPr>
        <w:t xml:space="preserve">Dashboard ringkas berisi estimasi penghematan jarak dan biaya.</w:t>
      </w:r>
    </w:p>
    <w:p>
      <w:pPr>
        <w:pStyle w:val="Heading2"/>
      </w:pPr>
      <w:r>
        <w:t xml:space="preserve">6.2 Di Luar MVP (tahap lanjutan)</w:t>
      </w:r>
    </w:p>
    <w:p>
      <w:pPr>
        <w:pStyle w:val="ListParagraph"/>
        <w:numPr>
          <w:ilvl w:val="0"/>
          <w:numId w:val="2"/>
        </w:numPr>
        <w:spacing w:after="80" w:line="270"/>
      </w:pPr>
      <w:r>
        <w:rPr>
          <w:rFonts w:ascii="Arial" w:cs="Arial" w:eastAsia="Arial" w:hAnsi="Arial"/>
          <w:sz w:val="21"/>
          <w:szCs w:val="21"/>
        </w:rPr>
        <w:t xml:space="preserve">Pembayaran dan settlement dalam aplikasi.</w:t>
      </w:r>
    </w:p>
    <w:p>
      <w:pPr>
        <w:pStyle w:val="ListParagraph"/>
        <w:numPr>
          <w:ilvl w:val="0"/>
          <w:numId w:val="2"/>
        </w:numPr>
        <w:spacing w:after="80" w:line="270"/>
      </w:pPr>
      <w:r>
        <w:rPr>
          <w:rFonts w:ascii="Arial" w:cs="Arial" w:eastAsia="Arial" w:hAnsi="Arial"/>
          <w:sz w:val="21"/>
          <w:szCs w:val="21"/>
        </w:rPr>
        <w:t xml:space="preserve">Integrasi penuh dua arah dengan SIMKOPDES dan sistem pembukuan koperasi.</w:t>
      </w:r>
    </w:p>
    <w:p>
      <w:pPr>
        <w:pStyle w:val="ListParagraph"/>
        <w:numPr>
          <w:ilvl w:val="0"/>
          <w:numId w:val="2"/>
        </w:numPr>
        <w:spacing w:after="80" w:line="270"/>
      </w:pPr>
      <w:r>
        <w:rPr>
          <w:rFonts w:ascii="Arial" w:cs="Arial" w:eastAsia="Arial" w:hAnsi="Arial"/>
          <w:sz w:val="21"/>
          <w:szCs w:val="21"/>
        </w:rPr>
        <w:t xml:space="preserve">Pelacakan armada real-time berbasis GPS.</w:t>
      </w:r>
    </w:p>
    <w:p>
      <w:pPr>
        <w:pStyle w:val="ListParagraph"/>
        <w:numPr>
          <w:ilvl w:val="0"/>
          <w:numId w:val="2"/>
        </w:numPr>
        <w:spacing w:after="80" w:line="270"/>
      </w:pPr>
      <w:r>
        <w:rPr>
          <w:rFonts w:ascii="Arial" w:cs="Arial" w:eastAsia="Arial" w:hAnsi="Arial"/>
          <w:sz w:val="21"/>
          <w:szCs w:val="21"/>
        </w:rPr>
        <w:t xml:space="preserve">Aplikasi mobile native dan mode offline penuh.</w:t>
      </w:r>
    </w:p>
    <w:p>
      <w:pPr>
        <w:pStyle w:val="ListParagraph"/>
        <w:numPr>
          <w:ilvl w:val="0"/>
          <w:numId w:val="2"/>
        </w:numPr>
        <w:spacing w:after="80" w:line="270"/>
      </w:pPr>
      <w:r>
        <w:rPr>
          <w:rFonts w:ascii="Arial" w:cs="Arial" w:eastAsia="Arial" w:hAnsi="Arial"/>
          <w:sz w:val="21"/>
          <w:szCs w:val="21"/>
        </w:rPr>
        <w:t xml:space="preserve">Prediksi permintaan dan manajemen stok otomatis.</w:t>
      </w:r>
    </w:p>
    <w:p>
      <w:pPr>
        <w:pStyle w:val="Heading1"/>
      </w:pPr>
      <w:r>
        <w:t xml:space="preserve">7. Fitur &amp; Kebutuhan Fungsional</w:t>
      </w:r>
    </w:p>
    <w:p>
      <w:pPr>
        <w:spacing w:after="120" w:line="276"/>
      </w:pPr>
      <w:r>
        <w:rPr>
          <w:rFonts w:ascii="Arial" w:cs="Arial" w:eastAsia="Arial" w:hAnsi="Arial"/>
          <w:sz w:val="21"/>
          <w:szCs w:val="21"/>
        </w:rPr>
        <w:t xml:space="preserve">Setiap fitur dijabarkan dalam bentuk user story dan kriteria penerimaan (acceptance criteria) agar dapat langsung dijadikan acuan implementasi.</w:t>
      </w:r>
    </w:p>
    <w:p>
      <w:pPr>
        <w:pStyle w:val="Heading3"/>
      </w:pPr>
      <w:r>
        <w:t xml:space="preserve">F1 — Pemetaan &amp; Direktori Vendor (GIS)</w:t>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F4F8FC" w:val="clear"/>
            <w:tcMar>
              <w:top w:type="dxa" w:w="120"/>
              <w:left w:type="dxa" w:w="160"/>
              <w:bottom w:type="dxa" w:w="120"/>
              <w:right w:type="dxa" w:w="140"/>
            </w:tcMar>
          </w:tcPr>
          <w:p>
            <w:pPr>
              <w:spacing w:after="40" w:line="268"/>
            </w:pPr>
            <w:r>
              <w:rPr>
                <w:rFonts w:ascii="Arial" w:cs="Arial" w:eastAsia="Arial" w:hAnsi="Arial"/>
                <w:sz w:val="20"/>
                <w:szCs w:val="20"/>
              </w:rPr>
              <w:t xml:space="preserve">Sebagai pengurus koperasi, saya ingin melihat semua pemasok dan UMKM di peta sehingga saya tahu siapa yang terdekat dan menjual apa.</w:t>
            </w:r>
          </w:p>
        </w:tc>
      </w:tr>
    </w:tbl>
    <w:p>
      <w:pPr>
        <w:spacing w:after="60" w:before="60" w:line="276"/>
      </w:pPr>
      <w:r>
        <w:rPr>
          <w:rFonts w:ascii="Arial" w:cs="Arial" w:eastAsia="Arial" w:hAnsi="Arial"/>
          <w:b/>
          <w:bCs/>
          <w:color w:val="1F3A5F"/>
          <w:sz w:val="21"/>
          <w:szCs w:val="21"/>
        </w:rPr>
        <w:t xml:space="preserve">Kriteria penerimaan:</w:t>
      </w:r>
    </w:p>
    <w:p>
      <w:pPr>
        <w:pStyle w:val="ListParagraph"/>
        <w:numPr>
          <w:ilvl w:val="0"/>
          <w:numId w:val="2"/>
        </w:numPr>
        <w:spacing w:after="80" w:line="270"/>
      </w:pPr>
      <w:r>
        <w:rPr>
          <w:rFonts w:ascii="Arial" w:cs="Arial" w:eastAsia="Arial" w:hAnsi="Arial"/>
          <w:sz w:val="21"/>
          <w:szCs w:val="21"/>
        </w:rPr>
        <w:t xml:space="preserve">Peta menampilkan penanda vendor dengan warna berbeda per kategori (sembako, sayur, protein, pupuk, pakan, dan lainnya).</w:t>
      </w:r>
    </w:p>
    <w:p>
      <w:pPr>
        <w:pStyle w:val="ListParagraph"/>
        <w:numPr>
          <w:ilvl w:val="0"/>
          <w:numId w:val="2"/>
        </w:numPr>
        <w:spacing w:after="80" w:line="270"/>
      </w:pPr>
      <w:r>
        <w:rPr>
          <w:rFonts w:ascii="Arial" w:cs="Arial" w:eastAsia="Arial" w:hAnsi="Arial"/>
          <w:sz w:val="21"/>
          <w:szCs w:val="21"/>
        </w:rPr>
        <w:t xml:space="preserve">Pengguna dapat memfilter berdasarkan kategori, jarak dari koperasi, metode bayar, dan rating.</w:t>
      </w:r>
    </w:p>
    <w:p>
      <w:pPr>
        <w:pStyle w:val="ListParagraph"/>
        <w:numPr>
          <w:ilvl w:val="0"/>
          <w:numId w:val="2"/>
        </w:numPr>
        <w:spacing w:after="80" w:line="270"/>
      </w:pPr>
      <w:r>
        <w:rPr>
          <w:rFonts w:ascii="Arial" w:cs="Arial" w:eastAsia="Arial" w:hAnsi="Arial"/>
          <w:sz w:val="21"/>
          <w:szCs w:val="21"/>
        </w:rPr>
        <w:t xml:space="preserve">Klik penanda menampilkan profil vendor: produk, harga indikatif, kapasitas, jam operasional, dan kontak.</w:t>
      </w:r>
    </w:p>
    <w:p>
      <w:pPr>
        <w:pStyle w:val="ListParagraph"/>
        <w:numPr>
          <w:ilvl w:val="0"/>
          <w:numId w:val="2"/>
        </w:numPr>
        <w:spacing w:after="80" w:line="270"/>
      </w:pPr>
      <w:r>
        <w:rPr>
          <w:rFonts w:ascii="Arial" w:cs="Arial" w:eastAsia="Arial" w:hAnsi="Arial"/>
          <w:sz w:val="21"/>
          <w:szCs w:val="21"/>
        </w:rPr>
        <w:t xml:space="preserve">Pencarian vendor terdekat dari satu koperasi memanfaatkan kueri spasial (radius dan jarak nyata).</w:t>
      </w:r>
    </w:p>
    <w:p>
      <w:pPr>
        <w:spacing w:after="180" w:line="276"/>
      </w:pPr>
      <w:r>
        <w:rPr>
          <w:rFonts w:ascii="Arial" w:cs="Arial" w:eastAsia="Arial" w:hAnsi="Arial"/>
          <w:b/>
          <w:bCs/>
          <w:sz w:val="21"/>
          <w:szCs w:val="21"/>
        </w:rPr>
        <w:t xml:space="preserve">Prioritas: </w:t>
      </w:r>
      <w:r>
        <w:rPr>
          <w:rFonts w:ascii="Arial" w:cs="Arial" w:eastAsia="Arial" w:hAnsi="Arial"/>
          <w:sz w:val="21"/>
          <w:szCs w:val="21"/>
        </w:rPr>
        <w:t xml:space="preserve">Wajib (P0)</w:t>
      </w:r>
    </w:p>
    <w:p>
      <w:pPr>
        <w:pStyle w:val="Heading3"/>
      </w:pPr>
      <w:r>
        <w:t xml:space="preserve">F2 — Registrasi &amp; Manajemen Pemasok/UMKM</w:t>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F4F8FC" w:val="clear"/>
            <w:tcMar>
              <w:top w:type="dxa" w:w="120"/>
              <w:left w:type="dxa" w:w="160"/>
              <w:bottom w:type="dxa" w:w="120"/>
              <w:right w:type="dxa" w:w="140"/>
            </w:tcMar>
          </w:tcPr>
          <w:p>
            <w:pPr>
              <w:spacing w:after="40" w:line="268"/>
            </w:pPr>
            <w:r>
              <w:rPr>
                <w:rFonts w:ascii="Arial" w:cs="Arial" w:eastAsia="Arial" w:hAnsi="Arial"/>
                <w:sz w:val="20"/>
                <w:szCs w:val="20"/>
              </w:rPr>
              <w:t xml:space="preserve">Sebagai pemasok atau UMKM, saya ingin mendaftarkan usaha dan memperbarui stok serta harga agar koperasi dapat menemukan dan memesan dari saya.</w:t>
            </w:r>
          </w:p>
        </w:tc>
      </w:tr>
    </w:tbl>
    <w:p>
      <w:pPr>
        <w:spacing w:after="60" w:before="60" w:line="276"/>
      </w:pPr>
      <w:r>
        <w:rPr>
          <w:rFonts w:ascii="Arial" w:cs="Arial" w:eastAsia="Arial" w:hAnsi="Arial"/>
          <w:b/>
          <w:bCs/>
          <w:color w:val="1F3A5F"/>
          <w:sz w:val="21"/>
          <w:szCs w:val="21"/>
        </w:rPr>
        <w:t xml:space="preserve">Kriteria penerimaan:</w:t>
      </w:r>
    </w:p>
    <w:p>
      <w:pPr>
        <w:pStyle w:val="ListParagraph"/>
        <w:numPr>
          <w:ilvl w:val="0"/>
          <w:numId w:val="2"/>
        </w:numPr>
        <w:spacing w:after="80" w:line="270"/>
      </w:pPr>
      <w:r>
        <w:rPr>
          <w:rFonts w:ascii="Arial" w:cs="Arial" w:eastAsia="Arial" w:hAnsi="Arial"/>
          <w:sz w:val="21"/>
          <w:szCs w:val="21"/>
        </w:rPr>
        <w:t xml:space="preserve">Pemasok dapat mendaftar dengan titik lokasi, kategori produk, kapasitas, dan metode bayar.</w:t>
      </w:r>
    </w:p>
    <w:p>
      <w:pPr>
        <w:pStyle w:val="ListParagraph"/>
        <w:numPr>
          <w:ilvl w:val="0"/>
          <w:numId w:val="2"/>
        </w:numPr>
        <w:spacing w:after="80" w:line="270"/>
      </w:pPr>
      <w:r>
        <w:rPr>
          <w:rFonts w:ascii="Arial" w:cs="Arial" w:eastAsia="Arial" w:hAnsi="Arial"/>
          <w:sz w:val="21"/>
          <w:szCs w:val="21"/>
        </w:rPr>
        <w:t xml:space="preserve">Pemasok dapat menandai status stok (tersedia, terbatas, kosong) per produk.</w:t>
      </w:r>
    </w:p>
    <w:p>
      <w:pPr>
        <w:pStyle w:val="ListParagraph"/>
        <w:numPr>
          <w:ilvl w:val="0"/>
          <w:numId w:val="2"/>
        </w:numPr>
        <w:spacing w:after="80" w:line="270"/>
      </w:pPr>
      <w:r>
        <w:rPr>
          <w:rFonts w:ascii="Arial" w:cs="Arial" w:eastAsia="Arial" w:hAnsi="Arial"/>
          <w:sz w:val="21"/>
          <w:szCs w:val="21"/>
        </w:rPr>
        <w:t xml:space="preserve">Admin dapat memverifikasi keabsahan data pemasok sebelum tampil di peta publik.</w:t>
      </w:r>
    </w:p>
    <w:p>
      <w:pPr>
        <w:spacing w:after="180" w:line="276"/>
      </w:pPr>
      <w:r>
        <w:rPr>
          <w:rFonts w:ascii="Arial" w:cs="Arial" w:eastAsia="Arial" w:hAnsi="Arial"/>
          <w:b/>
          <w:bCs/>
          <w:sz w:val="21"/>
          <w:szCs w:val="21"/>
        </w:rPr>
        <w:t xml:space="preserve">Prioritas: </w:t>
      </w:r>
      <w:r>
        <w:rPr>
          <w:rFonts w:ascii="Arial" w:cs="Arial" w:eastAsia="Arial" w:hAnsi="Arial"/>
          <w:sz w:val="21"/>
          <w:szCs w:val="21"/>
        </w:rPr>
        <w:t xml:space="preserve">Wajib (P0)</w:t>
      </w:r>
    </w:p>
    <w:p>
      <w:pPr>
        <w:pStyle w:val="Heading3"/>
      </w:pPr>
      <w:r>
        <w:t xml:space="preserve">F3 — Profil &amp; Kebutuhan Koperasi Desa</w:t>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F4F8FC" w:val="clear"/>
            <w:tcMar>
              <w:top w:type="dxa" w:w="120"/>
              <w:left w:type="dxa" w:w="160"/>
              <w:bottom w:type="dxa" w:w="120"/>
              <w:right w:type="dxa" w:w="140"/>
            </w:tcMar>
          </w:tcPr>
          <w:p>
            <w:pPr>
              <w:spacing w:after="40" w:line="268"/>
            </w:pPr>
            <w:r>
              <w:rPr>
                <w:rFonts w:ascii="Arial" w:cs="Arial" w:eastAsia="Arial" w:hAnsi="Arial"/>
                <w:sz w:val="20"/>
                <w:szCs w:val="20"/>
              </w:rPr>
              <w:t xml:space="preserve">Sebagai pengurus koperasi, saya ingin mencatat kebutuhan pengadaan periode ini agar sistem dapat mencarikan pemasok dan rute yang sesuai.</w:t>
            </w:r>
          </w:p>
        </w:tc>
      </w:tr>
    </w:tbl>
    <w:p>
      <w:pPr>
        <w:spacing w:after="60" w:before="60" w:line="276"/>
      </w:pPr>
      <w:r>
        <w:rPr>
          <w:rFonts w:ascii="Arial" w:cs="Arial" w:eastAsia="Arial" w:hAnsi="Arial"/>
          <w:b/>
          <w:bCs/>
          <w:color w:val="1F3A5F"/>
          <w:sz w:val="21"/>
          <w:szCs w:val="21"/>
        </w:rPr>
        <w:t xml:space="preserve">Kriteria penerimaan:</w:t>
      </w:r>
    </w:p>
    <w:p>
      <w:pPr>
        <w:pStyle w:val="ListParagraph"/>
        <w:numPr>
          <w:ilvl w:val="0"/>
          <w:numId w:val="2"/>
        </w:numPr>
        <w:spacing w:after="80" w:line="270"/>
      </w:pPr>
      <w:r>
        <w:rPr>
          <w:rFonts w:ascii="Arial" w:cs="Arial" w:eastAsia="Arial" w:hAnsi="Arial"/>
          <w:sz w:val="21"/>
          <w:szCs w:val="21"/>
        </w:rPr>
        <w:t xml:space="preserve">Pengurus dapat membuat daftar kebutuhan (jenis barang, jumlah, tenggat).</w:t>
      </w:r>
    </w:p>
    <w:p>
      <w:pPr>
        <w:pStyle w:val="ListParagraph"/>
        <w:numPr>
          <w:ilvl w:val="0"/>
          <w:numId w:val="2"/>
        </w:numPr>
        <w:spacing w:after="80" w:line="270"/>
      </w:pPr>
      <w:r>
        <w:rPr>
          <w:rFonts w:ascii="Arial" w:cs="Arial" w:eastAsia="Arial" w:hAnsi="Arial"/>
          <w:sz w:val="21"/>
          <w:szCs w:val="21"/>
        </w:rPr>
        <w:t xml:space="preserve">Sistem menandai kebutuhan yang dapat dipenuhi oleh satu atau lebih vendor terdekat.</w:t>
      </w:r>
    </w:p>
    <w:p>
      <w:pPr>
        <w:pStyle w:val="ListParagraph"/>
        <w:numPr>
          <w:ilvl w:val="0"/>
          <w:numId w:val="2"/>
        </w:numPr>
        <w:spacing w:after="80" w:line="270"/>
      </w:pPr>
      <w:r>
        <w:rPr>
          <w:rFonts w:ascii="Arial" w:cs="Arial" w:eastAsia="Arial" w:hAnsi="Arial"/>
          <w:sz w:val="21"/>
          <w:szCs w:val="21"/>
        </w:rPr>
        <w:t xml:space="preserve">Profil koperasi menyimpan lokasi, kapasitas gudang, dan kategori kebutuhan utama.</w:t>
      </w:r>
    </w:p>
    <w:p>
      <w:pPr>
        <w:spacing w:after="180" w:line="276"/>
      </w:pPr>
      <w:r>
        <w:rPr>
          <w:rFonts w:ascii="Arial" w:cs="Arial" w:eastAsia="Arial" w:hAnsi="Arial"/>
          <w:b/>
          <w:bCs/>
          <w:sz w:val="21"/>
          <w:szCs w:val="21"/>
        </w:rPr>
        <w:t xml:space="preserve">Prioritas: </w:t>
      </w:r>
      <w:r>
        <w:rPr>
          <w:rFonts w:ascii="Arial" w:cs="Arial" w:eastAsia="Arial" w:hAnsi="Arial"/>
          <w:sz w:val="21"/>
          <w:szCs w:val="21"/>
        </w:rPr>
        <w:t xml:space="preserve">Wajib (P0)</w:t>
      </w:r>
    </w:p>
    <w:p>
      <w:pPr>
        <w:pStyle w:val="Heading3"/>
      </w:pPr>
      <w:r>
        <w:t xml:space="preserve">F4 — Agregasi Kebutuhan Antar-Koperasi</w:t>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F4F8FC" w:val="clear"/>
            <w:tcMar>
              <w:top w:type="dxa" w:w="120"/>
              <w:left w:type="dxa" w:w="160"/>
              <w:bottom w:type="dxa" w:w="120"/>
              <w:right w:type="dxa" w:w="140"/>
            </w:tcMar>
          </w:tcPr>
          <w:p>
            <w:pPr>
              <w:spacing w:after="40" w:line="268"/>
            </w:pPr>
            <w:r>
              <w:rPr>
                <w:rFonts w:ascii="Arial" w:cs="Arial" w:eastAsia="Arial" w:hAnsi="Arial"/>
                <w:sz w:val="20"/>
                <w:szCs w:val="20"/>
              </w:rPr>
              <w:t xml:space="preserve">Sebagai koordinator klaster, saya ingin menggabungkan kebutuhan beberapa koperasi desa yang berdekatan agar bisa membeli dan mengangkut bersama.</w:t>
            </w:r>
          </w:p>
        </w:tc>
      </w:tr>
    </w:tbl>
    <w:p>
      <w:pPr>
        <w:spacing w:after="60" w:before="60" w:line="276"/>
      </w:pPr>
      <w:r>
        <w:rPr>
          <w:rFonts w:ascii="Arial" w:cs="Arial" w:eastAsia="Arial" w:hAnsi="Arial"/>
          <w:b/>
          <w:bCs/>
          <w:color w:val="1F3A5F"/>
          <w:sz w:val="21"/>
          <w:szCs w:val="21"/>
        </w:rPr>
        <w:t xml:space="preserve">Kriteria penerimaan:</w:t>
      </w:r>
    </w:p>
    <w:p>
      <w:pPr>
        <w:pStyle w:val="ListParagraph"/>
        <w:numPr>
          <w:ilvl w:val="0"/>
          <w:numId w:val="2"/>
        </w:numPr>
        <w:spacing w:after="80" w:line="270"/>
      </w:pPr>
      <w:r>
        <w:rPr>
          <w:rFonts w:ascii="Arial" w:cs="Arial" w:eastAsia="Arial" w:hAnsi="Arial"/>
          <w:sz w:val="21"/>
          <w:szCs w:val="21"/>
        </w:rPr>
        <w:t xml:space="preserve">Sistem mengelompokkan koperasi ke dalam klaster berdasarkan kedekatan geografis.</w:t>
      </w:r>
    </w:p>
    <w:p>
      <w:pPr>
        <w:pStyle w:val="ListParagraph"/>
        <w:numPr>
          <w:ilvl w:val="0"/>
          <w:numId w:val="2"/>
        </w:numPr>
        <w:spacing w:after="80" w:line="270"/>
      </w:pPr>
      <w:r>
        <w:rPr>
          <w:rFonts w:ascii="Arial" w:cs="Arial" w:eastAsia="Arial" w:hAnsi="Arial"/>
          <w:sz w:val="21"/>
          <w:szCs w:val="21"/>
        </w:rPr>
        <w:t xml:space="preserve">Kebutuhan yang sama dari beberapa koperasi digabung menjadi satu permintaan agregat per vendor.</w:t>
      </w:r>
    </w:p>
    <w:p>
      <w:pPr>
        <w:pStyle w:val="ListParagraph"/>
        <w:numPr>
          <w:ilvl w:val="0"/>
          <w:numId w:val="2"/>
        </w:numPr>
        <w:spacing w:after="80" w:line="270"/>
      </w:pPr>
      <w:r>
        <w:rPr>
          <w:rFonts w:ascii="Arial" w:cs="Arial" w:eastAsia="Arial" w:hAnsi="Arial"/>
          <w:sz w:val="21"/>
          <w:szCs w:val="21"/>
        </w:rPr>
        <w:t xml:space="preserve">Sistem menampilkan total volume gabungan dan potensi penghematan dibanding pembelian terpisah.</w:t>
      </w:r>
    </w:p>
    <w:p>
      <w:pPr>
        <w:spacing w:after="180" w:line="276"/>
      </w:pPr>
      <w:r>
        <w:rPr>
          <w:rFonts w:ascii="Arial" w:cs="Arial" w:eastAsia="Arial" w:hAnsi="Arial"/>
          <w:b/>
          <w:bCs/>
          <w:sz w:val="21"/>
          <w:szCs w:val="21"/>
        </w:rPr>
        <w:t xml:space="preserve">Prioritas: </w:t>
      </w:r>
      <w:r>
        <w:rPr>
          <w:rFonts w:ascii="Arial" w:cs="Arial" w:eastAsia="Arial" w:hAnsi="Arial"/>
          <w:sz w:val="21"/>
          <w:szCs w:val="21"/>
        </w:rPr>
        <w:t xml:space="preserve">Wajib (P0)</w:t>
      </w:r>
    </w:p>
    <w:p>
      <w:pPr>
        <w:pStyle w:val="Heading3"/>
      </w:pPr>
      <w:r>
        <w:t xml:space="preserve">F5 — Optimasi Rute Logistik</w:t>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F4F8FC" w:val="clear"/>
            <w:tcMar>
              <w:top w:type="dxa" w:w="120"/>
              <w:left w:type="dxa" w:w="160"/>
              <w:bottom w:type="dxa" w:w="120"/>
              <w:right w:type="dxa" w:w="140"/>
            </w:tcMar>
          </w:tcPr>
          <w:p>
            <w:pPr>
              <w:spacing w:after="40" w:line="268"/>
            </w:pPr>
            <w:r>
              <w:rPr>
                <w:rFonts w:ascii="Arial" w:cs="Arial" w:eastAsia="Arial" w:hAnsi="Arial"/>
                <w:sz w:val="20"/>
                <w:szCs w:val="20"/>
              </w:rPr>
              <w:t xml:space="preserve">Sebagai koordinator logistik, saya ingin sistem menghitung rute paling efisien dari vendor ke beberapa koperasi sehingga satu armada bisa melayani banyak titik dalam satu perjalanan.</w:t>
            </w:r>
          </w:p>
        </w:tc>
      </w:tr>
    </w:tbl>
    <w:p>
      <w:pPr>
        <w:spacing w:after="60" w:before="60" w:line="276"/>
      </w:pPr>
      <w:r>
        <w:rPr>
          <w:rFonts w:ascii="Arial" w:cs="Arial" w:eastAsia="Arial" w:hAnsi="Arial"/>
          <w:b/>
          <w:bCs/>
          <w:color w:val="1F3A5F"/>
          <w:sz w:val="21"/>
          <w:szCs w:val="21"/>
        </w:rPr>
        <w:t xml:space="preserve">Kriteria penerimaan:</w:t>
      </w:r>
    </w:p>
    <w:p>
      <w:pPr>
        <w:pStyle w:val="ListParagraph"/>
        <w:numPr>
          <w:ilvl w:val="0"/>
          <w:numId w:val="2"/>
        </w:numPr>
        <w:spacing w:after="80" w:line="270"/>
      </w:pPr>
      <w:r>
        <w:rPr>
          <w:rFonts w:ascii="Arial" w:cs="Arial" w:eastAsia="Arial" w:hAnsi="Arial"/>
          <w:sz w:val="21"/>
          <w:szCs w:val="21"/>
        </w:rPr>
        <w:t xml:space="preserve">Sistem menghitung rute multi-titik (beberapa vendor sebagai titik ambil, beberapa koperasi sebagai titik antar).</w:t>
      </w:r>
    </w:p>
    <w:p>
      <w:pPr>
        <w:pStyle w:val="ListParagraph"/>
        <w:numPr>
          <w:ilvl w:val="0"/>
          <w:numId w:val="2"/>
        </w:numPr>
        <w:spacing w:after="80" w:line="270"/>
      </w:pPr>
      <w:r>
        <w:rPr>
          <w:rFonts w:ascii="Arial" w:cs="Arial" w:eastAsia="Arial" w:hAnsi="Arial"/>
          <w:sz w:val="21"/>
          <w:szCs w:val="21"/>
        </w:rPr>
        <w:t xml:space="preserve">Optimasi mempertimbangkan jarak nyata jaringan jalan, bukan garis lurus.</w:t>
      </w:r>
    </w:p>
    <w:p>
      <w:pPr>
        <w:pStyle w:val="ListParagraph"/>
        <w:numPr>
          <w:ilvl w:val="0"/>
          <w:numId w:val="2"/>
        </w:numPr>
        <w:spacing w:after="80" w:line="270"/>
      </w:pPr>
      <w:r>
        <w:rPr>
          <w:rFonts w:ascii="Arial" w:cs="Arial" w:eastAsia="Arial" w:hAnsi="Arial"/>
          <w:sz w:val="21"/>
          <w:szCs w:val="21"/>
        </w:rPr>
        <w:t xml:space="preserve">Hasil menampilkan urutan kunjungan, total jarak, estimasi waktu, dan estimasi biaya.</w:t>
      </w:r>
    </w:p>
    <w:p>
      <w:pPr>
        <w:pStyle w:val="ListParagraph"/>
        <w:numPr>
          <w:ilvl w:val="0"/>
          <w:numId w:val="2"/>
        </w:numPr>
        <w:spacing w:after="80" w:line="270"/>
      </w:pPr>
      <w:r>
        <w:rPr>
          <w:rFonts w:ascii="Arial" w:cs="Arial" w:eastAsia="Arial" w:hAnsi="Arial"/>
          <w:sz w:val="21"/>
          <w:szCs w:val="21"/>
        </w:rPr>
        <w:t xml:space="preserve">Pengguna dapat memilih mode optimasi: jarak terpendek atau waktu tercepat.</w:t>
      </w:r>
    </w:p>
    <w:p>
      <w:pPr>
        <w:spacing w:after="180" w:line="276"/>
      </w:pPr>
      <w:r>
        <w:rPr>
          <w:rFonts w:ascii="Arial" w:cs="Arial" w:eastAsia="Arial" w:hAnsi="Arial"/>
          <w:b/>
          <w:bCs/>
          <w:sz w:val="21"/>
          <w:szCs w:val="21"/>
        </w:rPr>
        <w:t xml:space="preserve">Prioritas: </w:t>
      </w:r>
      <w:r>
        <w:rPr>
          <w:rFonts w:ascii="Arial" w:cs="Arial" w:eastAsia="Arial" w:hAnsi="Arial"/>
          <w:sz w:val="21"/>
          <w:szCs w:val="21"/>
        </w:rPr>
        <w:t xml:space="preserve">Wajib (P0)</w:t>
      </w:r>
    </w:p>
    <w:p>
      <w:pPr>
        <w:pStyle w:val="Heading3"/>
      </w:pPr>
      <w:r>
        <w:t xml:space="preserve">F6 — Rute Alternatif Berbasis AI</w:t>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F4F8FC" w:val="clear"/>
            <w:tcMar>
              <w:top w:type="dxa" w:w="120"/>
              <w:left w:type="dxa" w:w="160"/>
              <w:bottom w:type="dxa" w:w="120"/>
              <w:right w:type="dxa" w:w="140"/>
            </w:tcMar>
          </w:tcPr>
          <w:p>
            <w:pPr>
              <w:spacing w:after="40" w:line="268"/>
            </w:pPr>
            <w:r>
              <w:rPr>
                <w:rFonts w:ascii="Arial" w:cs="Arial" w:eastAsia="Arial" w:hAnsi="Arial"/>
                <w:sz w:val="20"/>
                <w:szCs w:val="20"/>
              </w:rPr>
              <w:t xml:space="preserve">Sebagai pengurus, saya ingin sistem otomatis menyusun ulang rute ketika ada kendala (stok vendor habis atau jalan tertutup) beserta alasan dan dampak biayanya.</w:t>
            </w:r>
          </w:p>
        </w:tc>
      </w:tr>
    </w:tbl>
    <w:p>
      <w:pPr>
        <w:spacing w:after="60" w:before="60" w:line="276"/>
      </w:pPr>
      <w:r>
        <w:rPr>
          <w:rFonts w:ascii="Arial" w:cs="Arial" w:eastAsia="Arial" w:hAnsi="Arial"/>
          <w:b/>
          <w:bCs/>
          <w:color w:val="1F3A5F"/>
          <w:sz w:val="21"/>
          <w:szCs w:val="21"/>
        </w:rPr>
        <w:t xml:space="preserve">Kriteria penerimaan:</w:t>
      </w:r>
    </w:p>
    <w:p>
      <w:pPr>
        <w:pStyle w:val="ListParagraph"/>
        <w:numPr>
          <w:ilvl w:val="0"/>
          <w:numId w:val="2"/>
        </w:numPr>
        <w:spacing w:after="80" w:line="270"/>
      </w:pPr>
      <w:r>
        <w:rPr>
          <w:rFonts w:ascii="Arial" w:cs="Arial" w:eastAsia="Arial" w:hAnsi="Arial"/>
          <w:sz w:val="21"/>
          <w:szCs w:val="21"/>
        </w:rPr>
        <w:t xml:space="preserve">Saat satu vendor ditandai kosong, sistem mengusulkan vendor pengganti terdekat dan menghitung ulang rute.</w:t>
      </w:r>
    </w:p>
    <w:p>
      <w:pPr>
        <w:pStyle w:val="ListParagraph"/>
        <w:numPr>
          <w:ilvl w:val="0"/>
          <w:numId w:val="2"/>
        </w:numPr>
        <w:spacing w:after="80" w:line="270"/>
      </w:pPr>
      <w:r>
        <w:rPr>
          <w:rFonts w:ascii="Arial" w:cs="Arial" w:eastAsia="Arial" w:hAnsi="Arial"/>
          <w:sz w:val="21"/>
          <w:szCs w:val="21"/>
        </w:rPr>
        <w:t xml:space="preserve">AI menjelaskan perubahan dalam bahasa sederhana, termasuk selisih jarak dan biaya.</w:t>
      </w:r>
    </w:p>
    <w:p>
      <w:pPr>
        <w:pStyle w:val="ListParagraph"/>
        <w:numPr>
          <w:ilvl w:val="0"/>
          <w:numId w:val="2"/>
        </w:numPr>
        <w:spacing w:after="80" w:line="270"/>
      </w:pPr>
      <w:r>
        <w:rPr>
          <w:rFonts w:ascii="Arial" w:cs="Arial" w:eastAsia="Arial" w:hAnsi="Arial"/>
          <w:sz w:val="21"/>
          <w:szCs w:val="21"/>
        </w:rPr>
        <w:t xml:space="preserve">Pengguna dapat menjalankan skenario what-if (misalnya menghindari satu ruas jalan).</w:t>
      </w:r>
    </w:p>
    <w:p>
      <w:pPr>
        <w:spacing w:after="180" w:line="276"/>
      </w:pPr>
      <w:r>
        <w:rPr>
          <w:rFonts w:ascii="Arial" w:cs="Arial" w:eastAsia="Arial" w:hAnsi="Arial"/>
          <w:b/>
          <w:bCs/>
          <w:sz w:val="21"/>
          <w:szCs w:val="21"/>
        </w:rPr>
        <w:t xml:space="preserve">Prioritas: </w:t>
      </w:r>
      <w:r>
        <w:rPr>
          <w:rFonts w:ascii="Arial" w:cs="Arial" w:eastAsia="Arial" w:hAnsi="Arial"/>
          <w:sz w:val="21"/>
          <w:szCs w:val="21"/>
        </w:rPr>
        <w:t xml:space="preserve">Wajib (P0)</w:t>
      </w:r>
    </w:p>
    <w:p>
      <w:pPr>
        <w:pStyle w:val="Heading3"/>
      </w:pPr>
      <w:r>
        <w:t xml:space="preserve">F7 — Asisten AI — Chat Pengetahuan Vendor</w:t>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F4F8FC" w:val="clear"/>
            <w:tcMar>
              <w:top w:type="dxa" w:w="120"/>
              <w:left w:type="dxa" w:w="160"/>
              <w:bottom w:type="dxa" w:w="120"/>
              <w:right w:type="dxa" w:w="140"/>
            </w:tcMar>
          </w:tcPr>
          <w:p>
            <w:pPr>
              <w:spacing w:after="40" w:line="268"/>
            </w:pPr>
            <w:r>
              <w:rPr>
                <w:rFonts w:ascii="Arial" w:cs="Arial" w:eastAsia="Arial" w:hAnsi="Arial"/>
                <w:sz w:val="20"/>
                <w:szCs w:val="20"/>
              </w:rPr>
              <w:t xml:space="preserve">Sebagai pengurus, saya ingin bertanya dengan bahasa sehari-hari tentang pemasok dan langsung mendapat jawaban yang akurat beserta lokasinya.</w:t>
            </w:r>
          </w:p>
        </w:tc>
      </w:tr>
    </w:tbl>
    <w:p>
      <w:pPr>
        <w:spacing w:after="60" w:before="60" w:line="276"/>
      </w:pPr>
      <w:r>
        <w:rPr>
          <w:rFonts w:ascii="Arial" w:cs="Arial" w:eastAsia="Arial" w:hAnsi="Arial"/>
          <w:b/>
          <w:bCs/>
          <w:color w:val="1F3A5F"/>
          <w:sz w:val="21"/>
          <w:szCs w:val="21"/>
        </w:rPr>
        <w:t xml:space="preserve">Kriteria penerimaan:</w:t>
      </w:r>
    </w:p>
    <w:p>
      <w:pPr>
        <w:pStyle w:val="ListParagraph"/>
        <w:numPr>
          <w:ilvl w:val="0"/>
          <w:numId w:val="2"/>
        </w:numPr>
        <w:spacing w:after="80" w:line="270"/>
      </w:pPr>
      <w:r>
        <w:rPr>
          <w:rFonts w:ascii="Arial" w:cs="Arial" w:eastAsia="Arial" w:hAnsi="Arial"/>
          <w:sz w:val="21"/>
          <w:szCs w:val="21"/>
        </w:rPr>
        <w:t xml:space="preserve">Chat menjawab pertanyaan seperti vendor termurah, terdekat, atau yang menyediakan tempo pembayaran.</w:t>
      </w:r>
    </w:p>
    <w:p>
      <w:pPr>
        <w:pStyle w:val="ListParagraph"/>
        <w:numPr>
          <w:ilvl w:val="0"/>
          <w:numId w:val="2"/>
        </w:numPr>
        <w:spacing w:after="80" w:line="270"/>
      </w:pPr>
      <w:r>
        <w:rPr>
          <w:rFonts w:ascii="Arial" w:cs="Arial" w:eastAsia="Arial" w:hAnsi="Arial"/>
          <w:sz w:val="21"/>
          <w:szCs w:val="21"/>
        </w:rPr>
        <w:t xml:space="preserve">Jawaban merujuk pada data vendor yang nyata (nama, lokasi, harga, syarat) dan menampilkannya di peta.</w:t>
      </w:r>
    </w:p>
    <w:p>
      <w:pPr>
        <w:pStyle w:val="ListParagraph"/>
        <w:numPr>
          <w:ilvl w:val="0"/>
          <w:numId w:val="2"/>
        </w:numPr>
        <w:spacing w:after="80" w:line="270"/>
      </w:pPr>
      <w:r>
        <w:rPr>
          <w:rFonts w:ascii="Arial" w:cs="Arial" w:eastAsia="Arial" w:hAnsi="Arial"/>
          <w:sz w:val="21"/>
          <w:szCs w:val="21"/>
        </w:rPr>
        <w:t xml:space="preserve">Asisten menggunakan pendekatan retrieval (RAG) sehingga jawaban berbasis data, bukan karangan.</w:t>
      </w:r>
    </w:p>
    <w:p>
      <w:pPr>
        <w:pStyle w:val="ListParagraph"/>
        <w:numPr>
          <w:ilvl w:val="0"/>
          <w:numId w:val="2"/>
        </w:numPr>
        <w:spacing w:after="80" w:line="270"/>
      </w:pPr>
      <w:r>
        <w:rPr>
          <w:rFonts w:ascii="Arial" w:cs="Arial" w:eastAsia="Arial" w:hAnsi="Arial"/>
          <w:sz w:val="21"/>
          <w:szCs w:val="21"/>
        </w:rPr>
        <w:t xml:space="preserve">Asisten dapat memicu pencarian spasial dan permintaan rute alternatif lewat pemanggilan fungsi.</w:t>
      </w:r>
    </w:p>
    <w:p>
      <w:pPr>
        <w:spacing w:after="180" w:line="276"/>
      </w:pPr>
      <w:r>
        <w:rPr>
          <w:rFonts w:ascii="Arial" w:cs="Arial" w:eastAsia="Arial" w:hAnsi="Arial"/>
          <w:b/>
          <w:bCs/>
          <w:sz w:val="21"/>
          <w:szCs w:val="21"/>
        </w:rPr>
        <w:t xml:space="preserve">Prioritas: </w:t>
      </w:r>
      <w:r>
        <w:rPr>
          <w:rFonts w:ascii="Arial" w:cs="Arial" w:eastAsia="Arial" w:hAnsi="Arial"/>
          <w:sz w:val="21"/>
          <w:szCs w:val="21"/>
        </w:rPr>
        <w:t xml:space="preserve">Wajib (P0)</w:t>
      </w:r>
    </w:p>
    <w:p>
      <w:pPr>
        <w:pStyle w:val="Heading3"/>
      </w:pPr>
      <w:r>
        <w:t xml:space="preserve">F8 — Dashboard &amp; Analitik Efisiensi</w:t>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F4F8FC" w:val="clear"/>
            <w:tcMar>
              <w:top w:type="dxa" w:w="120"/>
              <w:left w:type="dxa" w:w="160"/>
              <w:bottom w:type="dxa" w:w="120"/>
              <w:right w:type="dxa" w:w="140"/>
            </w:tcMar>
          </w:tcPr>
          <w:p>
            <w:pPr>
              <w:spacing w:after="40" w:line="268"/>
            </w:pPr>
            <w:r>
              <w:rPr>
                <w:rFonts w:ascii="Arial" w:cs="Arial" w:eastAsia="Arial" w:hAnsi="Arial"/>
                <w:sz w:val="20"/>
                <w:szCs w:val="20"/>
              </w:rPr>
              <w:t xml:space="preserve">Sebagai koordinator dan admin, saya ingin melihat ringkasan penghematan agar dapat menilai dampak penggunaan sistem.</w:t>
            </w:r>
          </w:p>
        </w:tc>
      </w:tr>
    </w:tbl>
    <w:p>
      <w:pPr>
        <w:spacing w:after="60" w:before="60" w:line="276"/>
      </w:pPr>
      <w:r>
        <w:rPr>
          <w:rFonts w:ascii="Arial" w:cs="Arial" w:eastAsia="Arial" w:hAnsi="Arial"/>
          <w:b/>
          <w:bCs/>
          <w:color w:val="1F3A5F"/>
          <w:sz w:val="21"/>
          <w:szCs w:val="21"/>
        </w:rPr>
        <w:t xml:space="preserve">Kriteria penerimaan:</w:t>
      </w:r>
    </w:p>
    <w:p>
      <w:pPr>
        <w:pStyle w:val="ListParagraph"/>
        <w:numPr>
          <w:ilvl w:val="0"/>
          <w:numId w:val="2"/>
        </w:numPr>
        <w:spacing w:after="80" w:line="270"/>
      </w:pPr>
      <w:r>
        <w:rPr>
          <w:rFonts w:ascii="Arial" w:cs="Arial" w:eastAsia="Arial" w:hAnsi="Arial"/>
          <w:sz w:val="21"/>
          <w:szCs w:val="21"/>
        </w:rPr>
        <w:t xml:space="preserve">Dashboard menampilkan estimasi penghematan jarak dan biaya per siklus pengadaan.</w:t>
      </w:r>
    </w:p>
    <w:p>
      <w:pPr>
        <w:pStyle w:val="ListParagraph"/>
        <w:numPr>
          <w:ilvl w:val="0"/>
          <w:numId w:val="2"/>
        </w:numPr>
        <w:spacing w:after="80" w:line="270"/>
      </w:pPr>
      <w:r>
        <w:rPr>
          <w:rFonts w:ascii="Arial" w:cs="Arial" w:eastAsia="Arial" w:hAnsi="Arial"/>
          <w:sz w:val="21"/>
          <w:szCs w:val="21"/>
        </w:rPr>
        <w:t xml:space="preserve">Menampilkan jumlah vendor terdaftar, koperasi aktif, dan volume agregat.</w:t>
      </w:r>
    </w:p>
    <w:p>
      <w:pPr>
        <w:pStyle w:val="ListParagraph"/>
        <w:numPr>
          <w:ilvl w:val="0"/>
          <w:numId w:val="2"/>
        </w:numPr>
        <w:spacing w:after="80" w:line="270"/>
      </w:pPr>
      <w:r>
        <w:rPr>
          <w:rFonts w:ascii="Arial" w:cs="Arial" w:eastAsia="Arial" w:hAnsi="Arial"/>
          <w:sz w:val="21"/>
          <w:szCs w:val="21"/>
        </w:rPr>
        <w:t xml:space="preserve">Menampilkan perbandingan skenario beli terpisah vs beli bersama.</w:t>
      </w:r>
    </w:p>
    <w:p>
      <w:pPr>
        <w:spacing w:after="180" w:line="276"/>
      </w:pPr>
      <w:r>
        <w:rPr>
          <w:rFonts w:ascii="Arial" w:cs="Arial" w:eastAsia="Arial" w:hAnsi="Arial"/>
          <w:b/>
          <w:bCs/>
          <w:sz w:val="21"/>
          <w:szCs w:val="21"/>
        </w:rPr>
        <w:t xml:space="preserve">Prioritas: </w:t>
      </w:r>
      <w:r>
        <w:rPr>
          <w:rFonts w:ascii="Arial" w:cs="Arial" w:eastAsia="Arial" w:hAnsi="Arial"/>
          <w:sz w:val="21"/>
          <w:szCs w:val="21"/>
        </w:rPr>
        <w:t xml:space="preserve">Sebaiknya ada (P1)</w:t>
      </w:r>
    </w:p>
    <w:p>
      <w:pPr>
        <w:pStyle w:val="Heading1"/>
      </w:pPr>
      <w:r>
        <w:t xml:space="preserve">8. Alur Pengguna Inti</w:t>
      </w:r>
    </w:p>
    <w:p>
      <w:pPr>
        <w:spacing w:after="120" w:line="276"/>
      </w:pPr>
      <w:r>
        <w:rPr>
          <w:rFonts w:ascii="Arial" w:cs="Arial" w:eastAsia="Arial" w:hAnsi="Arial"/>
          <w:sz w:val="21"/>
          <w:szCs w:val="21"/>
        </w:rPr>
        <w:t xml:space="preserve">Alur utama yang akan didemokan pada hackathon adalah siklus pengadaan bersama satu klaster:</w:t>
      </w:r>
    </w:p>
    <w:p>
      <w:pPr>
        <w:pStyle w:val="ListParagraph"/>
        <w:numPr>
          <w:ilvl w:val="0"/>
          <w:numId w:val="3"/>
        </w:numPr>
        <w:spacing w:after="80" w:line="270"/>
      </w:pPr>
      <w:r>
        <w:rPr>
          <w:rFonts w:ascii="Arial" w:cs="Arial" w:eastAsia="Arial" w:hAnsi="Arial"/>
          <w:sz w:val="21"/>
          <w:szCs w:val="21"/>
        </w:rPr>
        <w:t xml:space="preserve">Koordinator memilih klaster (misalnya tiga koperasi desa di Kecamatan Ngaglik) dan periode pengadaan.</w:t>
      </w:r>
    </w:p>
    <w:p>
      <w:pPr>
        <w:pStyle w:val="ListParagraph"/>
        <w:numPr>
          <w:ilvl w:val="0"/>
          <w:numId w:val="3"/>
        </w:numPr>
        <w:spacing w:after="80" w:line="270"/>
      </w:pPr>
      <w:r>
        <w:rPr>
          <w:rFonts w:ascii="Arial" w:cs="Arial" w:eastAsia="Arial" w:hAnsi="Arial"/>
          <w:sz w:val="21"/>
          <w:szCs w:val="21"/>
        </w:rPr>
        <w:t xml:space="preserve">Setiap koperasi memasukkan kebutuhannya, lalu sistem menggabungkan kebutuhan yang sama.</w:t>
      </w:r>
    </w:p>
    <w:p>
      <w:pPr>
        <w:pStyle w:val="ListParagraph"/>
        <w:numPr>
          <w:ilvl w:val="0"/>
          <w:numId w:val="3"/>
        </w:numPr>
        <w:spacing w:after="80" w:line="270"/>
      </w:pPr>
      <w:r>
        <w:rPr>
          <w:rFonts w:ascii="Arial" w:cs="Arial" w:eastAsia="Arial" w:hAnsi="Arial"/>
          <w:sz w:val="21"/>
          <w:szCs w:val="21"/>
        </w:rPr>
        <w:t xml:space="preserve">Sistem menampilkan pemasok yang relevan di peta beserta harga dan kapasitas.</w:t>
      </w:r>
    </w:p>
    <w:p>
      <w:pPr>
        <w:pStyle w:val="ListParagraph"/>
        <w:numPr>
          <w:ilvl w:val="0"/>
          <w:numId w:val="3"/>
        </w:numPr>
        <w:spacing w:after="80" w:line="270"/>
      </w:pPr>
      <w:r>
        <w:rPr>
          <w:rFonts w:ascii="Arial" w:cs="Arial" w:eastAsia="Arial" w:hAnsi="Arial"/>
          <w:sz w:val="21"/>
          <w:szCs w:val="21"/>
        </w:rPr>
        <w:t xml:space="preserve">Koordinator memilih vendor, lalu sistem menghitung rute optimal ambil-antar untuk satu armada.</w:t>
      </w:r>
    </w:p>
    <w:p>
      <w:pPr>
        <w:pStyle w:val="ListParagraph"/>
        <w:numPr>
          <w:ilvl w:val="0"/>
          <w:numId w:val="3"/>
        </w:numPr>
        <w:spacing w:after="80" w:line="270"/>
      </w:pPr>
      <w:r>
        <w:rPr>
          <w:rFonts w:ascii="Arial" w:cs="Arial" w:eastAsia="Arial" w:hAnsi="Arial"/>
          <w:sz w:val="21"/>
          <w:szCs w:val="21"/>
        </w:rPr>
        <w:t xml:space="preserve">Sistem menampilkan estimasi penghematan jarak dan biaya dibanding pembelian terpisah.</w:t>
      </w:r>
    </w:p>
    <w:p>
      <w:pPr>
        <w:pStyle w:val="ListParagraph"/>
        <w:numPr>
          <w:ilvl w:val="0"/>
          <w:numId w:val="3"/>
        </w:numPr>
        <w:spacing w:after="80" w:line="270"/>
      </w:pPr>
      <w:r>
        <w:rPr>
          <w:rFonts w:ascii="Arial" w:cs="Arial" w:eastAsia="Arial" w:hAnsi="Arial"/>
          <w:sz w:val="21"/>
          <w:szCs w:val="21"/>
        </w:rPr>
        <w:t xml:space="preserve">Pengurus bertanya ke asisten AI, misalnya soal vendor yang bisa tempo, untuk finalisasi keputusan.</w:t>
      </w:r>
    </w:p>
    <w:p>
      <w:pPr>
        <w:pStyle w:val="ListParagraph"/>
        <w:numPr>
          <w:ilvl w:val="0"/>
          <w:numId w:val="3"/>
        </w:numPr>
        <w:spacing w:after="80" w:line="270"/>
      </w:pPr>
      <w:r>
        <w:rPr>
          <w:rFonts w:ascii="Arial" w:cs="Arial" w:eastAsia="Arial" w:hAnsi="Arial"/>
          <w:sz w:val="21"/>
          <w:szCs w:val="21"/>
        </w:rPr>
        <w:t xml:space="preserve">Jika satu vendor ternyata kosong, sistem otomatis mengusulkan rute alternatif beserta dampaknya.</w:t>
      </w:r>
    </w:p>
    <w:p>
      <w:pPr>
        <w:pStyle w:val="Heading1"/>
      </w:pPr>
      <w:r>
        <w:t xml:space="preserve">9. Kebutuhan Non-Fungsional</w:t>
      </w:r>
    </w:p>
    <w:tbl>
      <w:tblPr>
        <w:tblW w:type="dxa" w:w="9026"/>
        <w:tblBorders>
          <w:top w:val="single" w:color="CCD6E0" w:sz="1"/>
          <w:left w:val="single" w:color="CCD6E0" w:sz="1"/>
          <w:bottom w:val="single" w:color="CCD6E0" w:sz="1"/>
          <w:right w:val="single" w:color="CCD6E0" w:sz="1"/>
          <w:insideH w:val="single" w:color="CCD6E0" w:sz="1"/>
          <w:insideV w:val="single" w:color="CCD6E0" w:sz="1"/>
        </w:tblBorders>
      </w:tblPr>
      <w:tblGrid>
        <w:gridCol w:w="2400"/>
        <w:gridCol w:w="6626"/>
      </w:tblGrid>
      <w:tr>
        <w:trPr>
          <w:tblHeader/>
        </w:trPr>
        <w:tc>
          <w:tcPr>
            <w:tcW w:type="dxa" w:w="24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Aspek</w:t>
            </w:r>
          </w:p>
        </w:tc>
        <w:tc>
          <w:tcPr>
            <w:tcW w:type="dxa" w:w="6626"/>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Ketentuan</w:t>
            </w:r>
          </w:p>
        </w:tc>
      </w:tr>
      <w:tr>
        <w:tc>
          <w:tcPr>
            <w:tcW w:type="dxa" w:w="2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Kinerja</w:t>
            </w:r>
          </w:p>
        </w:tc>
        <w:tc>
          <w:tcPr>
            <w:tcW w:type="dxa" w:w="66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Peta termuat di bawah 2 detik; perhitungan rute satu klaster selesai di bawah 5 detik pada skala demo.</w:t>
            </w:r>
          </w:p>
        </w:tc>
      </w:tr>
      <w:tr>
        <w:tc>
          <w:tcPr>
            <w:tcW w:type="dxa" w:w="24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Skalabilitas</w:t>
            </w:r>
          </w:p>
        </w:tc>
        <w:tc>
          <w:tcPr>
            <w:tcW w:type="dxa" w:w="66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Arsitektur dirancang untuk tumbuh menuju puluhan ribu koperasi dan ratusan ribu vendor secara nasional.</w:t>
            </w:r>
          </w:p>
        </w:tc>
      </w:tr>
      <w:tr>
        <w:tc>
          <w:tcPr>
            <w:tcW w:type="dxa" w:w="2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Ketersediaan data lokasi</w:t>
            </w:r>
          </w:p>
        </w:tc>
        <w:tc>
          <w:tcPr>
            <w:tcW w:type="dxa" w:w="66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Memakai peta sumber terbuka (OpenStreetMap) agar tidak bergantung pada biaya lisensi peta komersial.</w:t>
            </w:r>
          </w:p>
        </w:tc>
      </w:tr>
      <w:tr>
        <w:tc>
          <w:tcPr>
            <w:tcW w:type="dxa" w:w="24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Kemudahan akses</w:t>
            </w:r>
          </w:p>
        </w:tc>
        <w:tc>
          <w:tcPr>
            <w:tcW w:type="dxa" w:w="66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Antarmuka berbahasa Indonesia, sederhana, dan ramah bagi pengguna dengan literasi digital terbatas.</w:t>
            </w:r>
          </w:p>
        </w:tc>
      </w:tr>
      <w:tr>
        <w:tc>
          <w:tcPr>
            <w:tcW w:type="dxa" w:w="2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Bandwidth rendah</w:t>
            </w:r>
          </w:p>
        </w:tc>
        <w:tc>
          <w:tcPr>
            <w:tcW w:type="dxa" w:w="66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Optimalkan ukuran aset agar tetap dapat diakses di jaringan desa yang terbatas.</w:t>
            </w:r>
          </w:p>
        </w:tc>
      </w:tr>
      <w:tr>
        <w:tc>
          <w:tcPr>
            <w:tcW w:type="dxa" w:w="24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Keamanan</w:t>
            </w:r>
          </w:p>
        </w:tc>
        <w:tc>
          <w:tcPr>
            <w:tcW w:type="dxa" w:w="66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Validasi input, kontrol akses berbasis peran, dan perlindungan data kontak pemasok.</w:t>
            </w:r>
          </w:p>
        </w:tc>
      </w:tr>
      <w:tr>
        <w:tc>
          <w:tcPr>
            <w:tcW w:type="dxa" w:w="2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Auditabilitas</w:t>
            </w:r>
          </w:p>
        </w:tc>
        <w:tc>
          <w:tcPr>
            <w:tcW w:type="dxa" w:w="66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Jejak keputusan rute dan pengadaan tersimpan untuk pelaporan ke koperasi dan dinas.</w:t>
            </w:r>
          </w:p>
        </w:tc>
      </w:tr>
    </w:tbl>
    <w:p>
      <w:pPr>
        <w:pStyle w:val="Heading1"/>
      </w:pPr>
      <w:r>
        <w:t xml:space="preserve">10. Arsitektur Sistem &amp; Teknologi</w:t>
      </w:r>
    </w:p>
    <w:p>
      <w:pPr>
        <w:spacing w:after="120" w:line="276"/>
      </w:pPr>
      <w:r>
        <w:rPr>
          <w:rFonts w:ascii="Arial" w:cs="Arial" w:eastAsia="Arial" w:hAnsi="Arial"/>
          <w:sz w:val="21"/>
          <w:szCs w:val="21"/>
        </w:rPr>
        <w:t xml:space="preserve">Arsitektur dibangun sepenuhnya di atas komponen sumber terbuka agar hemat biaya dan dapat dipasang mandiri di server pemerintah, sesuai semangat kemandirian digital koperasi nasional.</w:t>
      </w:r>
    </w:p>
    <w:tbl>
      <w:tblPr>
        <w:tblW w:type="dxa" w:w="9026"/>
        <w:tblBorders>
          <w:top w:val="single" w:color="CCD6E0" w:sz="1"/>
          <w:left w:val="single" w:color="CCD6E0" w:sz="1"/>
          <w:bottom w:val="single" w:color="CCD6E0" w:sz="1"/>
          <w:right w:val="single" w:color="CCD6E0" w:sz="1"/>
          <w:insideH w:val="single" w:color="CCD6E0" w:sz="1"/>
          <w:insideV w:val="single" w:color="CCD6E0" w:sz="1"/>
        </w:tblBorders>
      </w:tblPr>
      <w:tblGrid>
        <w:gridCol w:w="2400"/>
        <w:gridCol w:w="3100"/>
        <w:gridCol w:w="3526"/>
      </w:tblGrid>
      <w:tr>
        <w:trPr>
          <w:tblHeader/>
        </w:trPr>
        <w:tc>
          <w:tcPr>
            <w:tcW w:type="dxa" w:w="24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Lapisan</w:t>
            </w:r>
          </w:p>
        </w:tc>
        <w:tc>
          <w:tcPr>
            <w:tcW w:type="dxa" w:w="31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Teknologi</w:t>
            </w:r>
          </w:p>
        </w:tc>
        <w:tc>
          <w:tcPr>
            <w:tcW w:type="dxa" w:w="3526"/>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Peran</w:t>
            </w:r>
          </w:p>
        </w:tc>
      </w:tr>
      <w:tr>
        <w:tc>
          <w:tcPr>
            <w:tcW w:type="dxa" w:w="2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Antarmuka</w:t>
            </w:r>
          </w:p>
        </w:tc>
        <w:tc>
          <w:tcPr>
            <w:tcW w:type="dxa" w:w="31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Next.js, React, Tailwind CSS</w:t>
            </w:r>
          </w:p>
        </w:tc>
        <w:tc>
          <w:tcPr>
            <w:tcW w:type="dxa" w:w="35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Halaman web responsif, peta interaktif, dashboard.</w:t>
            </w:r>
          </w:p>
        </w:tc>
      </w:tr>
      <w:tr>
        <w:tc>
          <w:tcPr>
            <w:tcW w:type="dxa" w:w="24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Peta &amp; visual</w:t>
            </w:r>
          </w:p>
        </w:tc>
        <w:tc>
          <w:tcPr>
            <w:tcW w:type="dxa" w:w="31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MapLibre GL / Leaflet + tile OpenStreetMap</w:t>
            </w:r>
          </w:p>
        </w:tc>
        <w:tc>
          <w:tcPr>
            <w:tcW w:type="dxa" w:w="35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Render peta, penanda vendor, jalur rute.</w:t>
            </w:r>
          </w:p>
        </w:tc>
      </w:tr>
      <w:tr>
        <w:tc>
          <w:tcPr>
            <w:tcW w:type="dxa" w:w="2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Backend / API</w:t>
            </w:r>
          </w:p>
        </w:tc>
        <w:tc>
          <w:tcPr>
            <w:tcW w:type="dxa" w:w="31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Node.js (REST API)</w:t>
            </w:r>
          </w:p>
        </w:tc>
        <w:tc>
          <w:tcPr>
            <w:tcW w:type="dxa" w:w="35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Logika bisnis, agregasi kebutuhan, orkestrasi rute &amp; AI.</w:t>
            </w:r>
          </w:p>
        </w:tc>
      </w:tr>
      <w:tr>
        <w:tc>
          <w:tcPr>
            <w:tcW w:type="dxa" w:w="24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Basis data spasial</w:t>
            </w:r>
          </w:p>
        </w:tc>
        <w:tc>
          <w:tcPr>
            <w:tcW w:type="dxa" w:w="31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PostgreSQL + PostGIS</w:t>
            </w:r>
          </w:p>
        </w:tc>
        <w:tc>
          <w:tcPr>
            <w:tcW w:type="dxa" w:w="35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Penyimpanan data vendor, koperasi, dan kueri spasial (radius, jarak terdekat).</w:t>
            </w:r>
          </w:p>
        </w:tc>
      </w:tr>
      <w:tr>
        <w:tc>
          <w:tcPr>
            <w:tcW w:type="dxa" w:w="2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Mesin jaringan jalan</w:t>
            </w:r>
          </w:p>
        </w:tc>
        <w:tc>
          <w:tcPr>
            <w:tcW w:type="dxa" w:w="31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OSRM / OpenRouteService</w:t>
            </w:r>
          </w:p>
        </w:tc>
        <w:tc>
          <w:tcPr>
            <w:tcW w:type="dxa" w:w="35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Matriks jarak dan waktu tempuh nyata antar-titik.</w:t>
            </w:r>
          </w:p>
        </w:tc>
      </w:tr>
      <w:tr>
        <w:tc>
          <w:tcPr>
            <w:tcW w:type="dxa" w:w="24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Optimasi rute</w:t>
            </w:r>
          </w:p>
        </w:tc>
        <w:tc>
          <w:tcPr>
            <w:tcW w:type="dxa" w:w="31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Google OR-Tools (VRP solver)</w:t>
            </w:r>
          </w:p>
        </w:tc>
        <w:tc>
          <w:tcPr>
            <w:tcW w:type="dxa" w:w="35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Menyusun urutan kunjungan optimal dengan batasan kapasitas dan waktu.</w:t>
            </w:r>
          </w:p>
        </w:tc>
      </w:tr>
      <w:tr>
        <w:tc>
          <w:tcPr>
            <w:tcW w:type="dxa" w:w="2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Lapisan AI</w:t>
            </w:r>
          </w:p>
        </w:tc>
        <w:tc>
          <w:tcPr>
            <w:tcW w:type="dxa" w:w="31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LLM + RAG (embeddings, pgvector)</w:t>
            </w:r>
          </w:p>
        </w:tc>
        <w:tc>
          <w:tcPr>
            <w:tcW w:type="dxa" w:w="35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Chat pengetahuan vendor dan penalaran rute alternatif.</w:t>
            </w:r>
          </w:p>
        </w:tc>
      </w:tr>
      <w:tr>
        <w:tc>
          <w:tcPr>
            <w:tcW w:type="dxa" w:w="24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Penyebaran</w:t>
            </w:r>
          </w:p>
        </w:tc>
        <w:tc>
          <w:tcPr>
            <w:tcW w:type="dxa" w:w="31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VPS / Cloud + Docker</w:t>
            </w:r>
          </w:p>
        </w:tc>
        <w:tc>
          <w:tcPr>
            <w:tcW w:type="dxa" w:w="35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Pemasangan mandiri yang mudah direplikasi per wilayah.</w:t>
            </w:r>
          </w:p>
        </w:tc>
      </w:tr>
    </w:tbl>
    <w:p>
      <w:pPr>
        <w:spacing w:after="60"/>
      </w:pPr>
      <w:r>
        <w:t xml:space="preserve"/>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F4F8FC" w:val="clear"/>
            <w:tcMar>
              <w:top w:type="dxa" w:w="120"/>
              <w:left w:type="dxa" w:w="160"/>
              <w:bottom w:type="dxa" w:w="120"/>
              <w:right w:type="dxa" w:w="140"/>
            </w:tcMar>
          </w:tcPr>
          <w:p>
            <w:pPr>
              <w:spacing w:after="60"/>
            </w:pPr>
            <w:r>
              <w:rPr>
                <w:rFonts w:ascii="Arial" w:cs="Arial" w:eastAsia="Arial" w:hAnsi="Arial"/>
                <w:b/>
                <w:bCs/>
                <w:color w:val="1F3A5F"/>
                <w:sz w:val="21"/>
                <w:szCs w:val="21"/>
              </w:rPr>
              <w:t xml:space="preserve">Catatan arsitektur</w:t>
            </w:r>
          </w:p>
          <w:p>
            <w:pPr>
              <w:spacing w:after="40" w:line="268"/>
            </w:pPr>
            <w:r>
              <w:rPr>
                <w:rFonts w:ascii="Arial" w:cs="Arial" w:eastAsia="Arial" w:hAnsi="Arial"/>
                <w:sz w:val="20"/>
                <w:szCs w:val="20"/>
              </w:rPr>
              <w:t xml:space="preserve">Optimasi rute dipisah menjadi dua tahap: OSRM menyediakan matriks jarak/waktu nyata, lalu OR-Tools menyelesaikan persoalan penjadwalan kendaraan (Vehicle Routing Problem) di atas matriks tersebut. Pemisahan ini menjaga akurasi sekaligus kecepatan.</w:t>
            </w:r>
          </w:p>
        </w:tc>
      </w:tr>
    </w:tbl>
    <w:p>
      <w:pPr>
        <w:pStyle w:val="Heading1"/>
      </w:pPr>
      <w:r>
        <w:t xml:space="preserve">11. Model Data Utama</w:t>
      </w:r>
    </w:p>
    <w:p>
      <w:pPr>
        <w:spacing w:after="120" w:line="276"/>
      </w:pPr>
      <w:r>
        <w:rPr>
          <w:rFonts w:ascii="Arial" w:cs="Arial" w:eastAsia="Arial" w:hAnsi="Arial"/>
          <w:sz w:val="21"/>
          <w:szCs w:val="21"/>
        </w:rPr>
        <w:t xml:space="preserve">Entitas inti dan relasinya:</w:t>
      </w:r>
    </w:p>
    <w:tbl>
      <w:tblPr>
        <w:tblW w:type="dxa" w:w="9026"/>
        <w:tblBorders>
          <w:top w:val="single" w:color="CCD6E0" w:sz="1"/>
          <w:left w:val="single" w:color="CCD6E0" w:sz="1"/>
          <w:bottom w:val="single" w:color="CCD6E0" w:sz="1"/>
          <w:right w:val="single" w:color="CCD6E0" w:sz="1"/>
          <w:insideH w:val="single" w:color="CCD6E0" w:sz="1"/>
          <w:insideV w:val="single" w:color="CCD6E0" w:sz="1"/>
        </w:tblBorders>
      </w:tblPr>
      <w:tblGrid>
        <w:gridCol w:w="2100"/>
        <w:gridCol w:w="6926"/>
      </w:tblGrid>
      <w:tr>
        <w:trPr>
          <w:tblHeader/>
        </w:trPr>
        <w:tc>
          <w:tcPr>
            <w:tcW w:type="dxa" w:w="21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Entitas</w:t>
            </w:r>
          </w:p>
        </w:tc>
        <w:tc>
          <w:tcPr>
            <w:tcW w:type="dxa" w:w="6926"/>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Atribut Kunci</w:t>
            </w:r>
          </w:p>
        </w:tc>
      </w:tr>
      <w:tr>
        <w:tc>
          <w:tcPr>
            <w:tcW w:type="dxa" w:w="21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Vendor / UMKM</w:t>
            </w:r>
          </w:p>
        </w:tc>
        <w:tc>
          <w:tcPr>
            <w:tcW w:type="dxa" w:w="69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id, nama_usaha, kategori, jenis, koordinat (lat/long), desa, kapasitas, metode_bayar, rating, jam_operasional.</w:t>
            </w:r>
          </w:p>
        </w:tc>
      </w:tr>
      <w:tr>
        <w:tc>
          <w:tcPr>
            <w:tcW w:type="dxa" w:w="21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Produk</w:t>
            </w:r>
          </w:p>
        </w:tc>
        <w:tc>
          <w:tcPr>
            <w:tcW w:type="dxa" w:w="69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id, vendor_id, nama, harga_indikatif, satuan, status_stok, min_order.</w:t>
            </w:r>
          </w:p>
        </w:tc>
      </w:tr>
      <w:tr>
        <w:tc>
          <w:tcPr>
            <w:tcW w:type="dxa" w:w="21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Koperasi Desa</w:t>
            </w:r>
          </w:p>
        </w:tc>
        <w:tc>
          <w:tcPr>
            <w:tcW w:type="dxa" w:w="69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id, nama, desa, koordinat, jumlah_anggota, punya_gudang, kebutuhan_utama.</w:t>
            </w:r>
          </w:p>
        </w:tc>
      </w:tr>
      <w:tr>
        <w:tc>
          <w:tcPr>
            <w:tcW w:type="dxa" w:w="21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Klaster</w:t>
            </w:r>
          </w:p>
        </w:tc>
        <w:tc>
          <w:tcPr>
            <w:tcW w:type="dxa" w:w="69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id, nama, daftar koperasi anggota, pusat geografis.</w:t>
            </w:r>
          </w:p>
        </w:tc>
      </w:tr>
      <w:tr>
        <w:tc>
          <w:tcPr>
            <w:tcW w:type="dxa" w:w="21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Kebutuhan / Order</w:t>
            </w:r>
          </w:p>
        </w:tc>
        <w:tc>
          <w:tcPr>
            <w:tcW w:type="dxa" w:w="69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id, koperasi_id, produk, jumlah, tenggat, status.</w:t>
            </w:r>
          </w:p>
        </w:tc>
      </w:tr>
      <w:tr>
        <w:tc>
          <w:tcPr>
            <w:tcW w:type="dxa" w:w="21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Rute</w:t>
            </w:r>
          </w:p>
        </w:tc>
        <w:tc>
          <w:tcPr>
            <w:tcW w:type="dxa" w:w="69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id, klaster_id, daftar titik (vendor &amp; koperasi terurut), total_jarak, total_waktu, estimasi_biaya, mode.</w:t>
            </w:r>
          </w:p>
        </w:tc>
      </w:tr>
      <w:tr>
        <w:tc>
          <w:tcPr>
            <w:tcW w:type="dxa" w:w="21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Log Asisten AI</w:t>
            </w:r>
          </w:p>
        </w:tc>
        <w:tc>
          <w:tcPr>
            <w:tcW w:type="dxa" w:w="69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id, pertanyaan, konteks_data, jawaban, fungsi_dipanggil, waktu.</w:t>
            </w:r>
          </w:p>
        </w:tc>
      </w:tr>
    </w:tbl>
    <w:p>
      <w:pPr>
        <w:pStyle w:val="Heading1"/>
      </w:pPr>
      <w:r>
        <w:t xml:space="preserve">12. Pendekatan GIS &amp; Optimasi Rute</w:t>
      </w:r>
    </w:p>
    <w:p>
      <w:pPr>
        <w:spacing w:after="120" w:line="276"/>
      </w:pPr>
      <w:r>
        <w:rPr>
          <w:rFonts w:ascii="Arial" w:cs="Arial" w:eastAsia="Arial" w:hAnsi="Arial"/>
          <w:sz w:val="21"/>
          <w:szCs w:val="21"/>
        </w:rPr>
        <w:t xml:space="preserve">Pemetaan dan pencarian vendor mengandalkan kemampuan spasial PostGIS, sementara optimasi rute menggabungkan data jaringan jalan nyata dengan penyelesai VRP.</w:t>
      </w:r>
    </w:p>
    <w:p>
      <w:pPr>
        <w:pStyle w:val="Heading2"/>
      </w:pPr>
      <w:r>
        <w:t xml:space="preserve">12.1 Pencarian Spasial</w:t>
      </w:r>
    </w:p>
    <w:p>
      <w:pPr>
        <w:pStyle w:val="ListParagraph"/>
        <w:numPr>
          <w:ilvl w:val="0"/>
          <w:numId w:val="2"/>
        </w:numPr>
        <w:spacing w:after="80" w:line="270"/>
      </w:pPr>
      <w:r>
        <w:rPr>
          <w:rFonts w:ascii="Arial" w:cs="Arial" w:eastAsia="Arial" w:hAnsi="Arial"/>
          <w:sz w:val="21"/>
          <w:szCs w:val="21"/>
        </w:rPr>
        <w:t xml:space="preserve">Pencarian vendor dalam radius tertentu dari satu koperasi menggunakan kueri jarak PostGIS.</w:t>
      </w:r>
    </w:p>
    <w:p>
      <w:pPr>
        <w:pStyle w:val="ListParagraph"/>
        <w:numPr>
          <w:ilvl w:val="0"/>
          <w:numId w:val="2"/>
        </w:numPr>
        <w:spacing w:after="80" w:line="270"/>
      </w:pPr>
      <w:r>
        <w:rPr>
          <w:rFonts w:ascii="Arial" w:cs="Arial" w:eastAsia="Arial" w:hAnsi="Arial"/>
          <w:sz w:val="21"/>
          <w:szCs w:val="21"/>
        </w:rPr>
        <w:t xml:space="preserve">Penentuan klaster koperasi memakai pengelompokan berbasis kedekatan geografis.</w:t>
      </w:r>
    </w:p>
    <w:p>
      <w:pPr>
        <w:pStyle w:val="ListParagraph"/>
        <w:numPr>
          <w:ilvl w:val="0"/>
          <w:numId w:val="2"/>
        </w:numPr>
        <w:spacing w:after="80" w:line="270"/>
      </w:pPr>
      <w:r>
        <w:rPr>
          <w:rFonts w:ascii="Arial" w:cs="Arial" w:eastAsia="Arial" w:hAnsi="Arial"/>
          <w:sz w:val="21"/>
          <w:szCs w:val="21"/>
        </w:rPr>
        <w:t xml:space="preserve">Vendor terdekat per kategori ditentukan dengan pengurutan jarak nyata, bukan garis lurus.</w:t>
      </w:r>
    </w:p>
    <w:p>
      <w:pPr>
        <w:pStyle w:val="Heading2"/>
      </w:pPr>
      <w:r>
        <w:t xml:space="preserve">12.2 Optimasi Rute (alur)</w:t>
      </w:r>
    </w:p>
    <w:p>
      <w:pPr>
        <w:pStyle w:val="ListParagraph"/>
        <w:numPr>
          <w:ilvl w:val="0"/>
          <w:numId w:val="3"/>
        </w:numPr>
        <w:spacing w:after="80" w:line="270"/>
      </w:pPr>
      <w:r>
        <w:rPr>
          <w:rFonts w:ascii="Arial" w:cs="Arial" w:eastAsia="Arial" w:hAnsi="Arial"/>
          <w:sz w:val="21"/>
          <w:szCs w:val="21"/>
        </w:rPr>
        <w:t xml:space="preserve">Kumpulkan titik: vendor terpilih sebagai titik ambil, koperasi sebagai titik antar.</w:t>
      </w:r>
    </w:p>
    <w:p>
      <w:pPr>
        <w:pStyle w:val="ListParagraph"/>
        <w:numPr>
          <w:ilvl w:val="0"/>
          <w:numId w:val="3"/>
        </w:numPr>
        <w:spacing w:after="80" w:line="270"/>
      </w:pPr>
      <w:r>
        <w:rPr>
          <w:rFonts w:ascii="Arial" w:cs="Arial" w:eastAsia="Arial" w:hAnsi="Arial"/>
          <w:sz w:val="21"/>
          <w:szCs w:val="21"/>
        </w:rPr>
        <w:t xml:space="preserve">Minta matriks jarak dan waktu antar-titik dari mesin jaringan jalan (OSRM).</w:t>
      </w:r>
    </w:p>
    <w:p>
      <w:pPr>
        <w:pStyle w:val="ListParagraph"/>
        <w:numPr>
          <w:ilvl w:val="0"/>
          <w:numId w:val="3"/>
        </w:numPr>
        <w:spacing w:after="80" w:line="270"/>
      </w:pPr>
      <w:r>
        <w:rPr>
          <w:rFonts w:ascii="Arial" w:cs="Arial" w:eastAsia="Arial" w:hAnsi="Arial"/>
          <w:sz w:val="21"/>
          <w:szCs w:val="21"/>
        </w:rPr>
        <w:t xml:space="preserve">Jalankan penyelesai OR-Tools dengan batasan kapasitas armada dan jendela waktu.</w:t>
      </w:r>
    </w:p>
    <w:p>
      <w:pPr>
        <w:pStyle w:val="ListParagraph"/>
        <w:numPr>
          <w:ilvl w:val="0"/>
          <w:numId w:val="3"/>
        </w:numPr>
        <w:spacing w:after="80" w:line="270"/>
      </w:pPr>
      <w:r>
        <w:rPr>
          <w:rFonts w:ascii="Arial" w:cs="Arial" w:eastAsia="Arial" w:hAnsi="Arial"/>
          <w:sz w:val="21"/>
          <w:szCs w:val="21"/>
        </w:rPr>
        <w:t xml:space="preserve">Hasilkan urutan kunjungan optimal, lalu hitung total jarak, waktu, dan estimasi biaya.</w:t>
      </w:r>
    </w:p>
    <w:p>
      <w:pPr>
        <w:pStyle w:val="ListParagraph"/>
        <w:numPr>
          <w:ilvl w:val="0"/>
          <w:numId w:val="3"/>
        </w:numPr>
        <w:spacing w:after="80" w:line="270"/>
      </w:pPr>
      <w:r>
        <w:rPr>
          <w:rFonts w:ascii="Arial" w:cs="Arial" w:eastAsia="Arial" w:hAnsi="Arial"/>
          <w:sz w:val="21"/>
          <w:szCs w:val="21"/>
        </w:rPr>
        <w:t xml:space="preserve">Bandingkan terhadap skenario pembelian terpisah untuk menampilkan penghematan.</w:t>
      </w:r>
    </w:p>
    <w:p>
      <w:pPr>
        <w:pStyle w:val="Heading1"/>
      </w:pPr>
      <w:r>
        <w:t xml:space="preserve">13. Pendekatan AI</w:t>
      </w:r>
    </w:p>
    <w:p>
      <w:pPr>
        <w:pStyle w:val="Heading2"/>
      </w:pPr>
      <w:r>
        <w:t xml:space="preserve">13.1 Chat Pengetahuan Vendor (RAG)</w:t>
      </w:r>
    </w:p>
    <w:p>
      <w:pPr>
        <w:spacing w:after="120" w:line="276"/>
      </w:pPr>
      <w:r>
        <w:rPr>
          <w:rFonts w:ascii="Arial" w:cs="Arial" w:eastAsia="Arial" w:hAnsi="Arial"/>
          <w:sz w:val="21"/>
          <w:szCs w:val="21"/>
        </w:rPr>
        <w:t xml:space="preserve">Asisten chat menjawab pertanyaan berbasis data vendor yang nyata, bukan tebakan. Data vendor dan produk diindeks sebagai embedding, lalu saat pengguna bertanya, sistem mengambil potongan data paling relevan dan menyusun jawaban yang merujuk ke vendor sebenarnya.</w:t>
      </w:r>
    </w:p>
    <w:p>
      <w:pPr>
        <w:pStyle w:val="ListParagraph"/>
        <w:numPr>
          <w:ilvl w:val="0"/>
          <w:numId w:val="2"/>
        </w:numPr>
        <w:spacing w:after="80" w:line="270"/>
      </w:pPr>
      <w:r>
        <w:rPr>
          <w:rFonts w:ascii="Arial" w:cs="Arial" w:eastAsia="Arial" w:hAnsi="Arial"/>
          <w:b/>
          <w:bCs/>
          <w:sz w:val="21"/>
          <w:szCs w:val="21"/>
        </w:rPr>
        <w:t xml:space="preserve">Contoh: </w:t>
      </w:r>
      <w:r>
        <w:rPr>
          <w:rFonts w:ascii="Arial" w:cs="Arial" w:eastAsia="Arial" w:hAnsi="Arial"/>
          <w:sz w:val="21"/>
          <w:szCs w:val="21"/>
        </w:rPr>
        <w:t xml:space="preserve">“Carikan vendor pupuk terdekat dari Kopdes Sukoharjo yang bisa bayar tempo” → asisten menjalankan kueri spasial, menyaring berdasarkan metode bayar, dan menampilkan hasil di peta.</w:t>
      </w:r>
    </w:p>
    <w:p>
      <w:pPr>
        <w:pStyle w:val="ListParagraph"/>
        <w:numPr>
          <w:ilvl w:val="0"/>
          <w:numId w:val="2"/>
        </w:numPr>
        <w:spacing w:after="80" w:line="270"/>
      </w:pPr>
      <w:r>
        <w:rPr>
          <w:rFonts w:ascii="Arial" w:cs="Arial" w:eastAsia="Arial" w:hAnsi="Arial"/>
          <w:b/>
          <w:bCs/>
          <w:sz w:val="21"/>
          <w:szCs w:val="21"/>
        </w:rPr>
        <w:t xml:space="preserve">Contoh: </w:t>
      </w:r>
      <w:r>
        <w:rPr>
          <w:rFonts w:ascii="Arial" w:cs="Arial" w:eastAsia="Arial" w:hAnsi="Arial"/>
          <w:sz w:val="21"/>
          <w:szCs w:val="21"/>
        </w:rPr>
        <w:t xml:space="preserve">“Berapa kapasitas pasok beras UD Mitra Pangan Sleman?” → asisten menarik data produk vendor terkait dan menjawab langsung.</w:t>
      </w:r>
    </w:p>
    <w:p>
      <w:pPr>
        <w:pStyle w:val="Heading2"/>
      </w:pPr>
      <w:r>
        <w:t xml:space="preserve">13.2 Rute Alternatif</w:t>
      </w:r>
    </w:p>
    <w:p>
      <w:pPr>
        <w:spacing w:after="120" w:line="276"/>
      </w:pPr>
      <w:r>
        <w:rPr>
          <w:rFonts w:ascii="Arial" w:cs="Arial" w:eastAsia="Arial" w:hAnsi="Arial"/>
          <w:sz w:val="21"/>
          <w:szCs w:val="21"/>
        </w:rPr>
        <w:t xml:space="preserve">Ketika ada gangguan, asisten memanggil kembali mesin rute dengan batasan baru (mengganti vendor, menghindari ruas jalan), lalu merangkum opsi dalam bahasa sederhana beserta dampak jarak dan biayanya. AI berperan sebagai orkestrator yang menerjemahkan kondisi lapangan menjadi parameter optimasi dan menjelaskan hasilnya kepada pengurus.</w:t>
      </w:r>
    </w:p>
    <w:tbl>
      <w:tblPr>
        <w:tblW w:type="dxa" w:w="9026"/>
        <w:tblBorders>
          <w:top w:val="single" w:color="C0392B" w:sz="1"/>
          <w:left w:val="single" w:color="C0392B" w:sz="18"/>
          <w:bottom w:val="single" w:color="C0392B" w:sz="1"/>
          <w:right w:val="single" w:color="C0392B" w:sz="1"/>
          <w:insideH w:val="single" w:color="auto" w:sz="4"/>
          <w:insideV w:val="single" w:color="auto" w:sz="4"/>
        </w:tblBorders>
      </w:tblPr>
      <w:tblGrid>
        <w:gridCol w:w="9026"/>
      </w:tblGrid>
      <w:tr>
        <w:tc>
          <w:tcPr>
            <w:shd w:fill="EAF1F8" w:val="clear"/>
            <w:tcMar>
              <w:top w:type="dxa" w:w="120"/>
              <w:left w:type="dxa" w:w="160"/>
              <w:bottom w:type="dxa" w:w="120"/>
              <w:right w:type="dxa" w:w="140"/>
            </w:tcMar>
          </w:tcPr>
          <w:p>
            <w:pPr>
              <w:spacing w:after="60"/>
            </w:pPr>
            <w:r>
              <w:rPr>
                <w:rFonts w:ascii="Arial" w:cs="Arial" w:eastAsia="Arial" w:hAnsi="Arial"/>
                <w:b/>
                <w:bCs/>
                <w:color w:val="1F3A5F"/>
                <w:sz w:val="21"/>
                <w:szCs w:val="21"/>
              </w:rPr>
              <w:t xml:space="preserve">Prinsip keandalan AI</w:t>
            </w:r>
          </w:p>
          <w:p>
            <w:pPr>
              <w:spacing w:after="40" w:line="268"/>
            </w:pPr>
            <w:r>
              <w:rPr>
                <w:rFonts w:ascii="Arial" w:cs="Arial" w:eastAsia="Arial" w:hAnsi="Arial"/>
                <w:sz w:val="20"/>
                <w:szCs w:val="20"/>
              </w:rPr>
              <w:t xml:space="preserve">Jawaban selalu bersandar pada data sistem (retrieval dan pemanggilan fungsi), sehingga dapat ditelusuri dan tidak mengarang fakta vendor maupun angka rute.</w:t>
            </w:r>
          </w:p>
        </w:tc>
      </w:tr>
    </w:tbl>
    <w:p>
      <w:pPr>
        <w:pStyle w:val="Heading1"/>
      </w:pPr>
      <w:r>
        <w:t xml:space="preserve">14. Metrik Keberhasilan</w:t>
      </w:r>
    </w:p>
    <w:tbl>
      <w:tblPr>
        <w:tblW w:type="dxa" w:w="9026"/>
        <w:tblBorders>
          <w:top w:val="single" w:color="CCD6E0" w:sz="1"/>
          <w:left w:val="single" w:color="CCD6E0" w:sz="1"/>
          <w:bottom w:val="single" w:color="CCD6E0" w:sz="1"/>
          <w:right w:val="single" w:color="CCD6E0" w:sz="1"/>
          <w:insideH w:val="single" w:color="CCD6E0" w:sz="1"/>
          <w:insideV w:val="single" w:color="CCD6E0" w:sz="1"/>
        </w:tblBorders>
      </w:tblPr>
      <w:tblGrid>
        <w:gridCol w:w="3200"/>
        <w:gridCol w:w="3000"/>
        <w:gridCol w:w="2826"/>
      </w:tblGrid>
      <w:tr>
        <w:trPr>
          <w:tblHeader/>
        </w:trPr>
        <w:tc>
          <w:tcPr>
            <w:tcW w:type="dxa" w:w="32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Metrik</w:t>
            </w:r>
          </w:p>
        </w:tc>
        <w:tc>
          <w:tcPr>
            <w:tcW w:type="dxa" w:w="30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Cara Ukur</w:t>
            </w:r>
          </w:p>
        </w:tc>
        <w:tc>
          <w:tcPr>
            <w:tcW w:type="dxa" w:w="2826"/>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Mengapa Penting</w:t>
            </w:r>
          </w:p>
        </w:tc>
      </w:tr>
      <w:tr>
        <w:tc>
          <w:tcPr>
            <w:tcW w:type="dxa" w:w="32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Penghematan jarak tempuh</w:t>
            </w:r>
          </w:p>
        </w:tc>
        <w:tc>
          <w:tcPr>
            <w:tcW w:type="dxa" w:w="30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Selisih km rute bersama vs terpisah</w:t>
            </w:r>
          </w:p>
        </w:tc>
        <w:tc>
          <w:tcPr>
            <w:tcW w:type="dxa" w:w="28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Indikator langsung efisiensi logistik.</w:t>
            </w:r>
          </w:p>
        </w:tc>
      </w:tr>
      <w:tr>
        <w:tc>
          <w:tcPr>
            <w:tcW w:type="dxa" w:w="32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Penghematan biaya</w:t>
            </w:r>
          </w:p>
        </w:tc>
        <w:tc>
          <w:tcPr>
            <w:tcW w:type="dxa" w:w="30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Estimasi biaya per siklus</w:t>
            </w:r>
          </w:p>
        </w:tc>
        <w:tc>
          <w:tcPr>
            <w:tcW w:type="dxa" w:w="28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Dampak finansial bagi koperasi.</w:t>
            </w:r>
          </w:p>
        </w:tc>
      </w:tr>
      <w:tr>
        <w:tc>
          <w:tcPr>
            <w:tcW w:type="dxa" w:w="32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Adopsi pemasok</w:t>
            </w:r>
          </w:p>
        </w:tc>
        <w:tc>
          <w:tcPr>
            <w:tcW w:type="dxa" w:w="30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Jumlah vendor aktif terdaftar</w:t>
            </w:r>
          </w:p>
        </w:tc>
        <w:tc>
          <w:tcPr>
            <w:tcW w:type="dxa" w:w="28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Kekuatan jaringan rantai pasok.</w:t>
            </w:r>
          </w:p>
        </w:tc>
      </w:tr>
      <w:tr>
        <w:tc>
          <w:tcPr>
            <w:tcW w:type="dxa" w:w="32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Keterlibatan koperasi</w:t>
            </w:r>
          </w:p>
        </w:tc>
        <w:tc>
          <w:tcPr>
            <w:tcW w:type="dxa" w:w="30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Jumlah koperasi yang melakukan pengadaan bersama</w:t>
            </w:r>
          </w:p>
        </w:tc>
        <w:tc>
          <w:tcPr>
            <w:tcW w:type="dxa" w:w="28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Bukti kolaborasi antar-desa.</w:t>
            </w:r>
          </w:p>
        </w:tc>
      </w:tr>
      <w:tr>
        <w:tc>
          <w:tcPr>
            <w:tcW w:type="dxa" w:w="32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Kepuasan pengurus</w:t>
            </w:r>
          </w:p>
        </w:tc>
        <w:tc>
          <w:tcPr>
            <w:tcW w:type="dxa" w:w="30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Survei kemudahan penggunaan</w:t>
            </w:r>
          </w:p>
        </w:tc>
        <w:tc>
          <w:tcPr>
            <w:tcW w:type="dxa" w:w="28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Kelayakan adopsi di lapangan.</w:t>
            </w:r>
          </w:p>
        </w:tc>
      </w:tr>
    </w:tbl>
    <w:p>
      <w:pPr>
        <w:pStyle w:val="Heading1"/>
      </w:pPr>
      <w:r>
        <w:t xml:space="preserve">15. Rencana MVP untuk Hackathon</w:t>
      </w:r>
    </w:p>
    <w:p>
      <w:pPr>
        <w:pStyle w:val="Heading2"/>
      </w:pPr>
      <w:r>
        <w:t xml:space="preserve">15.1 Lingkup yang Dibangun</w:t>
      </w:r>
    </w:p>
    <w:p>
      <w:pPr>
        <w:spacing w:after="120" w:line="276"/>
      </w:pPr>
      <w:r>
        <w:rPr>
          <w:rFonts w:ascii="Arial" w:cs="Arial" w:eastAsia="Arial" w:hAnsi="Arial"/>
          <w:sz w:val="21"/>
          <w:szCs w:val="21"/>
        </w:rPr>
        <w:t xml:space="preserve">MVP berfokus pada satu wilayah contoh (klaster koperasi desa di Kabupaten Sleman) menggunakan data seed pemasok dan koperasi yang disertakan bersama dokumen ini.</w:t>
      </w:r>
    </w:p>
    <w:p>
      <w:pPr>
        <w:pStyle w:val="ListParagraph"/>
        <w:numPr>
          <w:ilvl w:val="0"/>
          <w:numId w:val="2"/>
        </w:numPr>
        <w:spacing w:after="80" w:line="270"/>
      </w:pPr>
      <w:r>
        <w:rPr>
          <w:rFonts w:ascii="Arial" w:cs="Arial" w:eastAsia="Arial" w:hAnsi="Arial"/>
          <w:sz w:val="21"/>
          <w:szCs w:val="21"/>
        </w:rPr>
        <w:t xml:space="preserve">Peta vendor dan koperasi dengan filter kategori dan jarak.</w:t>
      </w:r>
    </w:p>
    <w:p>
      <w:pPr>
        <w:pStyle w:val="ListParagraph"/>
        <w:numPr>
          <w:ilvl w:val="0"/>
          <w:numId w:val="2"/>
        </w:numPr>
        <w:spacing w:after="80" w:line="270"/>
      </w:pPr>
      <w:r>
        <w:rPr>
          <w:rFonts w:ascii="Arial" w:cs="Arial" w:eastAsia="Arial" w:hAnsi="Arial"/>
          <w:sz w:val="21"/>
          <w:szCs w:val="21"/>
        </w:rPr>
        <w:t xml:space="preserve">Agregasi kebutuhan satu klaster dan optimasi rute satu armada.</w:t>
      </w:r>
    </w:p>
    <w:p>
      <w:pPr>
        <w:pStyle w:val="ListParagraph"/>
        <w:numPr>
          <w:ilvl w:val="0"/>
          <w:numId w:val="2"/>
        </w:numPr>
        <w:spacing w:after="80" w:line="270"/>
      </w:pPr>
      <w:r>
        <w:rPr>
          <w:rFonts w:ascii="Arial" w:cs="Arial" w:eastAsia="Arial" w:hAnsi="Arial"/>
          <w:sz w:val="21"/>
          <w:szCs w:val="21"/>
        </w:rPr>
        <w:t xml:space="preserve">Chat AI pengetahuan vendor di atas data seed.</w:t>
      </w:r>
    </w:p>
    <w:p>
      <w:pPr>
        <w:pStyle w:val="ListParagraph"/>
        <w:numPr>
          <w:ilvl w:val="0"/>
          <w:numId w:val="2"/>
        </w:numPr>
        <w:spacing w:after="80" w:line="270"/>
      </w:pPr>
      <w:r>
        <w:rPr>
          <w:rFonts w:ascii="Arial" w:cs="Arial" w:eastAsia="Arial" w:hAnsi="Arial"/>
          <w:sz w:val="21"/>
          <w:szCs w:val="21"/>
        </w:rPr>
        <w:t xml:space="preserve">Satu skenario rute alternatif (vendor kosong).</w:t>
      </w:r>
    </w:p>
    <w:p>
      <w:pPr>
        <w:pStyle w:val="ListParagraph"/>
        <w:numPr>
          <w:ilvl w:val="0"/>
          <w:numId w:val="2"/>
        </w:numPr>
        <w:spacing w:after="80" w:line="270"/>
      </w:pPr>
      <w:r>
        <w:rPr>
          <w:rFonts w:ascii="Arial" w:cs="Arial" w:eastAsia="Arial" w:hAnsi="Arial"/>
          <w:sz w:val="21"/>
          <w:szCs w:val="21"/>
        </w:rPr>
        <w:t xml:space="preserve">Dashboard penghematan ringkas.</w:t>
      </w:r>
    </w:p>
    <w:p>
      <w:pPr>
        <w:pStyle w:val="Heading2"/>
      </w:pPr>
      <w:r>
        <w:t xml:space="preserve">15.2 Skenario Demo</w:t>
      </w:r>
    </w:p>
    <w:p>
      <w:pPr>
        <w:spacing w:after="120" w:line="276"/>
      </w:pPr>
      <w:r>
        <w:rPr>
          <w:rFonts w:ascii="Arial" w:cs="Arial" w:eastAsia="Arial" w:hAnsi="Arial"/>
          <w:sz w:val="21"/>
          <w:szCs w:val="21"/>
        </w:rPr>
        <w:t xml:space="preserve">Tiga koperasi desa di Kecamatan Ngaglik (Sardonoharjo, Donoharjo, Sukoharjo) sama-sama butuh beras dan pupuk. Sistem menggabungkan kebutuhan, merekomendasikan vendor, menyusun satu rute ambil-antar, lalu menampilkan penghematan dibanding tiga armada terpisah. Pengurus bertanya ke asisten soal vendor yang bisa tempo, lalu sistem mensimulasikan satu vendor kosong dan menawarkan rute alternatif.</w:t>
      </w:r>
    </w:p>
    <w:p>
      <w:pPr>
        <w:pStyle w:val="Heading2"/>
      </w:pPr>
      <w:r>
        <w:t xml:space="preserve">15.3 Pembagian Peran Tim (2–3 orang)</w:t>
      </w:r>
    </w:p>
    <w:tbl>
      <w:tblPr>
        <w:tblW w:type="dxa" w:w="9026"/>
        <w:tblBorders>
          <w:top w:val="single" w:color="CCD6E0" w:sz="1"/>
          <w:left w:val="single" w:color="CCD6E0" w:sz="1"/>
          <w:bottom w:val="single" w:color="CCD6E0" w:sz="1"/>
          <w:right w:val="single" w:color="CCD6E0" w:sz="1"/>
          <w:insideH w:val="single" w:color="CCD6E0" w:sz="1"/>
          <w:insideV w:val="single" w:color="CCD6E0" w:sz="1"/>
        </w:tblBorders>
      </w:tblPr>
      <w:tblGrid>
        <w:gridCol w:w="3000"/>
        <w:gridCol w:w="6026"/>
      </w:tblGrid>
      <w:tr>
        <w:trPr>
          <w:tblHeader/>
        </w:trPr>
        <w:tc>
          <w:tcPr>
            <w:tcW w:type="dxa" w:w="30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Peran</w:t>
            </w:r>
          </w:p>
        </w:tc>
        <w:tc>
          <w:tcPr>
            <w:tcW w:type="dxa" w:w="6026"/>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Tanggung Jawab</w:t>
            </w:r>
          </w:p>
        </w:tc>
      </w:tr>
      <w:tr>
        <w:tc>
          <w:tcPr>
            <w:tcW w:type="dxa" w:w="30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Fullstack / Backend</w:t>
            </w:r>
          </w:p>
        </w:tc>
        <w:tc>
          <w:tcPr>
            <w:tcW w:type="dxa" w:w="60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API, basis data PostGIS, integrasi OSRM dan OR-Tools, pipeline data seed.</w:t>
            </w:r>
          </w:p>
        </w:tc>
      </w:tr>
      <w:tr>
        <w:tc>
          <w:tcPr>
            <w:tcW w:type="dxa" w:w="30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Frontend / Peta</w:t>
            </w:r>
          </w:p>
        </w:tc>
        <w:tc>
          <w:tcPr>
            <w:tcW w:type="dxa" w:w="60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Antarmuka, peta interaktif, dashboard, alur pengguna.</w:t>
            </w:r>
          </w:p>
        </w:tc>
      </w:tr>
      <w:tr>
        <w:tc>
          <w:tcPr>
            <w:tcW w:type="dxa" w:w="30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AI / Data</w:t>
            </w:r>
          </w:p>
        </w:tc>
        <w:tc>
          <w:tcPr>
            <w:tcW w:type="dxa" w:w="60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RAG chat vendor, logika rute alternatif, penyusunan data dan narasi demo.</w:t>
            </w:r>
          </w:p>
        </w:tc>
      </w:tr>
    </w:tbl>
    <w:p>
      <w:pPr>
        <w:pStyle w:val="Heading1"/>
      </w:pPr>
      <w:r>
        <w:t xml:space="preserve">16. Roadmap Pasca-Hackathon</w:t>
      </w:r>
    </w:p>
    <w:tbl>
      <w:tblPr>
        <w:tblW w:type="dxa" w:w="9026"/>
        <w:tblBorders>
          <w:top w:val="single" w:color="CCD6E0" w:sz="1"/>
          <w:left w:val="single" w:color="CCD6E0" w:sz="1"/>
          <w:bottom w:val="single" w:color="CCD6E0" w:sz="1"/>
          <w:right w:val="single" w:color="CCD6E0" w:sz="1"/>
          <w:insideH w:val="single" w:color="CCD6E0" w:sz="1"/>
          <w:insideV w:val="single" w:color="CCD6E0" w:sz="1"/>
        </w:tblBorders>
      </w:tblPr>
      <w:tblGrid>
        <w:gridCol w:w="1700"/>
        <w:gridCol w:w="3000"/>
        <w:gridCol w:w="4326"/>
      </w:tblGrid>
      <w:tr>
        <w:trPr>
          <w:tblHeader/>
        </w:trPr>
        <w:tc>
          <w:tcPr>
            <w:tcW w:type="dxa" w:w="17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Fase</w:t>
            </w:r>
          </w:p>
        </w:tc>
        <w:tc>
          <w:tcPr>
            <w:tcW w:type="dxa" w:w="30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Fokus</w:t>
            </w:r>
          </w:p>
        </w:tc>
        <w:tc>
          <w:tcPr>
            <w:tcW w:type="dxa" w:w="4326"/>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Cakupan</w:t>
            </w:r>
          </w:p>
        </w:tc>
      </w:tr>
      <w:tr>
        <w:tc>
          <w:tcPr>
            <w:tcW w:type="dxa" w:w="17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Fase 1</w:t>
            </w:r>
          </w:p>
        </w:tc>
        <w:tc>
          <w:tcPr>
            <w:tcW w:type="dxa" w:w="30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MVP (hackathon)</w:t>
            </w:r>
          </w:p>
        </w:tc>
        <w:tc>
          <w:tcPr>
            <w:tcW w:type="dxa" w:w="43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Pemetaan, agregasi, optimasi rute, chat vendor, rute alternatif pada satu wilayah.</w:t>
            </w:r>
          </w:p>
        </w:tc>
      </w:tr>
      <w:tr>
        <w:tc>
          <w:tcPr>
            <w:tcW w:type="dxa" w:w="17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Fase 2</w:t>
            </w:r>
          </w:p>
        </w:tc>
        <w:tc>
          <w:tcPr>
            <w:tcW w:type="dxa" w:w="30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Integrasi</w:t>
            </w:r>
          </w:p>
        </w:tc>
        <w:tc>
          <w:tcPr>
            <w:tcW w:type="dxa" w:w="43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Sinkronisasi dengan SIMKOPDES, pembukuan, dan modul pembayaran/tempo.</w:t>
            </w:r>
          </w:p>
        </w:tc>
      </w:tr>
      <w:tr>
        <w:tc>
          <w:tcPr>
            <w:tcW w:type="dxa" w:w="17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b/>
                <w:bCs/>
                <w:sz w:val="19"/>
                <w:szCs w:val="19"/>
              </w:rPr>
              <w:t xml:space="preserve">Fase 3</w:t>
            </w:r>
          </w:p>
        </w:tc>
        <w:tc>
          <w:tcPr>
            <w:tcW w:type="dxa" w:w="30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Cerdas &amp; nasional</w:t>
            </w:r>
          </w:p>
        </w:tc>
        <w:tc>
          <w:tcPr>
            <w:tcW w:type="dxa" w:w="43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Prediksi permintaan, manajemen stok, pelacakan armada, dan replikasi multi-wilayah.</w:t>
            </w:r>
          </w:p>
        </w:tc>
      </w:tr>
    </w:tbl>
    <w:p>
      <w:pPr>
        <w:pStyle w:val="Heading1"/>
      </w:pPr>
      <w:r>
        <w:t xml:space="preserve">17. Risiko &amp; Mitigasi</w:t>
      </w:r>
    </w:p>
    <w:tbl>
      <w:tblPr>
        <w:tblW w:type="dxa" w:w="9026"/>
        <w:tblBorders>
          <w:top w:val="single" w:color="CCD6E0" w:sz="1"/>
          <w:left w:val="single" w:color="CCD6E0" w:sz="1"/>
          <w:bottom w:val="single" w:color="CCD6E0" w:sz="1"/>
          <w:right w:val="single" w:color="CCD6E0" w:sz="1"/>
          <w:insideH w:val="single" w:color="CCD6E0" w:sz="1"/>
          <w:insideV w:val="single" w:color="CCD6E0" w:sz="1"/>
        </w:tblBorders>
      </w:tblPr>
      <w:tblGrid>
        <w:gridCol w:w="3400"/>
        <w:gridCol w:w="5626"/>
      </w:tblGrid>
      <w:tr>
        <w:trPr>
          <w:tblHeader/>
        </w:trPr>
        <w:tc>
          <w:tcPr>
            <w:tcW w:type="dxa" w:w="3400"/>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Risiko</w:t>
            </w:r>
          </w:p>
        </w:tc>
        <w:tc>
          <w:tcPr>
            <w:tcW w:type="dxa" w:w="5626"/>
            <w:tcBorders>
              <w:top w:val="single" w:color="CCD6E0" w:sz="1"/>
              <w:left w:val="single" w:color="CCD6E0" w:sz="1"/>
              <w:bottom w:val="single" w:color="CCD6E0" w:sz="1"/>
              <w:right w:val="single" w:color="CCD6E0" w:sz="1"/>
            </w:tcBorders>
            <w:shd w:fill="1F3A5F" w:val="clear"/>
            <w:tcMar>
              <w:top w:type="dxa" w:w="70"/>
              <w:left w:type="dxa" w:w="110"/>
              <w:bottom w:type="dxa" w:w="70"/>
              <w:right w:type="dxa" w:w="110"/>
            </w:tcMar>
            <w:vAlign w:val="center"/>
          </w:tcPr>
          <w:p>
            <w:pPr>
              <w:spacing w:after="0" w:line="264"/>
              <w:jc w:val="left"/>
            </w:pPr>
            <w:r>
              <w:rPr>
                <w:rFonts w:ascii="Arial" w:cs="Arial" w:eastAsia="Arial" w:hAnsi="Arial"/>
                <w:b/>
                <w:bCs/>
                <w:color w:val="FFFFFF"/>
                <w:sz w:val="19"/>
                <w:szCs w:val="19"/>
              </w:rPr>
              <w:t xml:space="preserve">Mitigasi</w:t>
            </w:r>
          </w:p>
        </w:tc>
      </w:tr>
      <w:tr>
        <w:tc>
          <w:tcPr>
            <w:tcW w:type="dxa" w:w="3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Data pemasok tidak akurat atau kosong</w:t>
            </w:r>
          </w:p>
        </w:tc>
        <w:tc>
          <w:tcPr>
            <w:tcW w:type="dxa" w:w="56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Verifikasi admin, pembaruan mandiri oleh vendor, dan crowdsourcing dari pengurus koperasi.</w:t>
            </w:r>
          </w:p>
        </w:tc>
      </w:tr>
      <w:tr>
        <w:tc>
          <w:tcPr>
            <w:tcW w:type="dxa" w:w="34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Adopsi rendah karena keterbatasan teknis pengurus</w:t>
            </w:r>
          </w:p>
        </w:tc>
        <w:tc>
          <w:tcPr>
            <w:tcW w:type="dxa" w:w="56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Antarmuka sederhana berbahasa Indonesia dan kanal bantuan via pesan singkat.</w:t>
            </w:r>
          </w:p>
        </w:tc>
      </w:tr>
      <w:tr>
        <w:tc>
          <w:tcPr>
            <w:tcW w:type="dxa" w:w="3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Biaya mesin peta dan rute</w:t>
            </w:r>
          </w:p>
        </w:tc>
        <w:tc>
          <w:tcPr>
            <w:tcW w:type="dxa" w:w="56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Sepenuhnya memakai komponen sumber terbuka yang dapat dipasang mandiri.</w:t>
            </w:r>
          </w:p>
        </w:tc>
      </w:tr>
      <w:tr>
        <w:tc>
          <w:tcPr>
            <w:tcW w:type="dxa" w:w="3400"/>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Akurasi jaringan jalan desa</w:t>
            </w:r>
          </w:p>
        </w:tc>
        <w:tc>
          <w:tcPr>
            <w:tcW w:type="dxa" w:w="5626"/>
            <w:tcBorders>
              <w:top w:val="single" w:color="CCD6E0" w:sz="1"/>
              <w:left w:val="single" w:color="CCD6E0" w:sz="1"/>
              <w:bottom w:val="single" w:color="CCD6E0" w:sz="1"/>
              <w:right w:val="single" w:color="CCD6E0" w:sz="1"/>
            </w:tcBorders>
            <w:shd w:fill="F4F8FC" w:val="clear"/>
            <w:tcMar>
              <w:top w:type="dxa" w:w="70"/>
              <w:left w:type="dxa" w:w="110"/>
              <w:bottom w:type="dxa" w:w="70"/>
              <w:right w:type="dxa" w:w="110"/>
            </w:tcMar>
            <w:vAlign w:val="center"/>
          </w:tcPr>
          <w:p>
            <w:pPr>
              <w:spacing w:after="0" w:line="264"/>
            </w:pPr>
            <w:r>
              <w:rPr>
                <w:rFonts w:ascii="Arial" w:cs="Arial" w:eastAsia="Arial" w:hAnsi="Arial"/>
                <w:sz w:val="19"/>
                <w:szCs w:val="19"/>
              </w:rPr>
              <w:t xml:space="preserve">Memakai data OpenStreetMap dengan koreksi manual untuk wilayah prioritas.</w:t>
            </w:r>
          </w:p>
        </w:tc>
      </w:tr>
      <w:tr>
        <w:tc>
          <w:tcPr>
            <w:tcW w:type="dxa" w:w="3400"/>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Jawaban AI keliru</w:t>
            </w:r>
          </w:p>
        </w:tc>
        <w:tc>
          <w:tcPr>
            <w:tcW w:type="dxa" w:w="5626"/>
            <w:tcBorders>
              <w:top w:val="single" w:color="CCD6E0" w:sz="1"/>
              <w:left w:val="single" w:color="CCD6E0" w:sz="1"/>
              <w:bottom w:val="single" w:color="CCD6E0" w:sz="1"/>
              <w:right w:val="single" w:color="CCD6E0" w:sz="1"/>
            </w:tcBorders>
            <w:tcMar>
              <w:top w:type="dxa" w:w="70"/>
              <w:left w:type="dxa" w:w="110"/>
              <w:bottom w:type="dxa" w:w="70"/>
              <w:right w:type="dxa" w:w="110"/>
            </w:tcMar>
            <w:vAlign w:val="center"/>
          </w:tcPr>
          <w:p>
            <w:pPr>
              <w:spacing w:after="0" w:line="264"/>
            </w:pPr>
            <w:r>
              <w:rPr>
                <w:rFonts w:ascii="Arial" w:cs="Arial" w:eastAsia="Arial" w:hAnsi="Arial"/>
                <w:sz w:val="19"/>
                <w:szCs w:val="19"/>
              </w:rPr>
              <w:t xml:space="preserve">Semua jawaban bersandar pada data sistem dan dapat ditelusuri sumbernya.</w:t>
            </w:r>
          </w:p>
        </w:tc>
      </w:tr>
    </w:tbl>
    <w:p>
      <w:pPr>
        <w:pStyle w:val="Heading1"/>
      </w:pPr>
      <w:r>
        <w:t xml:space="preserve">18. Lampiran — Data Seed</w:t>
      </w:r>
    </w:p>
    <w:p>
      <w:pPr>
        <w:spacing w:after="120" w:line="276"/>
      </w:pPr>
      <w:r>
        <w:rPr>
          <w:rFonts w:ascii="Arial" w:cs="Arial" w:eastAsia="Arial" w:hAnsi="Arial"/>
          <w:sz w:val="21"/>
          <w:szCs w:val="21"/>
        </w:rPr>
        <w:t xml:space="preserve">Dua berkas data contoh disertakan untuk mengisi MVP dan demo:</w:t>
      </w:r>
    </w:p>
    <w:p>
      <w:pPr>
        <w:pStyle w:val="ListParagraph"/>
        <w:numPr>
          <w:ilvl w:val="0"/>
          <w:numId w:val="2"/>
        </w:numPr>
        <w:spacing w:after="80" w:line="270"/>
      </w:pPr>
      <w:r>
        <w:rPr>
          <w:rFonts w:ascii="Arial" w:cs="Arial" w:eastAsia="Arial" w:hAnsi="Arial"/>
          <w:b/>
          <w:bCs/>
          <w:sz w:val="21"/>
          <w:szCs w:val="21"/>
        </w:rPr>
        <w:t xml:space="preserve">data_pemasok_umkm.csv</w:t>
      </w:r>
      <w:r>
        <w:rPr>
          <w:rFonts w:ascii="Arial" w:cs="Arial" w:eastAsia="Arial" w:hAnsi="Arial"/>
          <w:sz w:val="21"/>
          <w:szCs w:val="21"/>
        </w:rPr>
        <w:t xml:space="preserve"> — 30 pemasok dan UMKM (sembako, sayur, protein, pupuk, pakan, olahan, dan lainnya) lengkap dengan koordinat, kapasitas, harga, dan metode bayar.</w:t>
      </w:r>
    </w:p>
    <w:p>
      <w:pPr>
        <w:pStyle w:val="ListParagraph"/>
        <w:numPr>
          <w:ilvl w:val="0"/>
          <w:numId w:val="2"/>
        </w:numPr>
        <w:spacing w:after="80" w:line="270"/>
      </w:pPr>
      <w:r>
        <w:rPr>
          <w:rFonts w:ascii="Arial" w:cs="Arial" w:eastAsia="Arial" w:hAnsi="Arial"/>
          <w:b/>
          <w:bCs/>
          <w:sz w:val="21"/>
          <w:szCs w:val="21"/>
        </w:rPr>
        <w:t xml:space="preserve">data_kopdes.csv</w:t>
      </w:r>
      <w:r>
        <w:rPr>
          <w:rFonts w:ascii="Arial" w:cs="Arial" w:eastAsia="Arial" w:hAnsi="Arial"/>
          <w:sz w:val="21"/>
          <w:szCs w:val="21"/>
        </w:rPr>
        <w:t xml:space="preserve"> — 8 koperasi desa Merah Putih sebagai titik tujuan distribusi, lengkap dengan koordinat, jumlah anggota, dan kebutuhan utama.</w:t>
      </w:r>
    </w:p>
    <w:p>
      <w:pPr>
        <w:spacing w:after="120" w:before="60" w:line="276"/>
      </w:pPr>
      <w:r>
        <w:rPr>
          <w:rFonts w:ascii="Arial" w:cs="Arial" w:eastAsia="Arial" w:hAnsi="Arial"/>
          <w:sz w:val="21"/>
          <w:szCs w:val="21"/>
        </w:rPr>
        <w:t xml:space="preserve">Kolom pada berkas pemasok mencakup: vendor_id, nama_usaha, kategori, jenis, desa, kecamatan, kabupaten, alamat, latitude, longitude, kontak, produk_utama, kapasitas_pasok_per_bulan, min_order, metode_bayar, rating, jam_operasional, dan catatan. Struktur ini langsung dapat diimpor ke PostgreSQL/PostGIS untuk seluruh fungsi pemetaan, pencarian spasial, dan optimasi rute.</w:t>
      </w:r>
    </w:p>
    <w:p>
      <w:pPr>
        <w:spacing w:after="80"/>
      </w:pPr>
      <w:r>
        <w:t xml:space="preserve"/>
      </w:r>
    </w:p>
    <w:tbl>
      <w:tblPr>
        <w:tblW w:type="dxa" w:w="9026"/>
        <w:tblBorders>
          <w:top w:val="single" w:color="2E6CB5" w:sz="1"/>
          <w:left w:val="single" w:color="2E6CB5" w:sz="18"/>
          <w:bottom w:val="single" w:color="2E6CB5" w:sz="1"/>
          <w:right w:val="single" w:color="2E6CB5" w:sz="1"/>
          <w:insideH w:val="single" w:color="auto" w:sz="4"/>
          <w:insideV w:val="single" w:color="auto" w:sz="4"/>
        </w:tblBorders>
      </w:tblPr>
      <w:tblGrid>
        <w:gridCol w:w="9026"/>
      </w:tblGrid>
      <w:tr>
        <w:tc>
          <w:tcPr>
            <w:shd w:fill="F4F8FC" w:val="clear"/>
            <w:tcMar>
              <w:top w:type="dxa" w:w="120"/>
              <w:left w:type="dxa" w:w="160"/>
              <w:bottom w:type="dxa" w:w="120"/>
              <w:right w:type="dxa" w:w="140"/>
            </w:tcMar>
          </w:tcPr>
          <w:p>
            <w:pPr>
              <w:spacing w:after="60"/>
            </w:pPr>
            <w:r>
              <w:rPr>
                <w:rFonts w:ascii="Arial" w:cs="Arial" w:eastAsia="Arial" w:hAnsi="Arial"/>
                <w:b/>
                <w:bCs/>
                <w:color w:val="1F3A5F"/>
                <w:sz w:val="21"/>
                <w:szCs w:val="21"/>
              </w:rPr>
              <w:t xml:space="preserve">Status dokumen</w:t>
            </w:r>
          </w:p>
          <w:p>
            <w:pPr>
              <w:spacing w:after="40" w:line="268"/>
            </w:pPr>
            <w:r>
              <w:rPr>
                <w:rFonts w:ascii="Arial" w:cs="Arial" w:eastAsia="Arial" w:hAnsi="Arial"/>
                <w:sz w:val="20"/>
                <w:szCs w:val="20"/>
              </w:rPr>
              <w:t xml:space="preserve">Versi 1.0 — dokumen acuan untuk pembangunan MVP pada Hackathon Digital Cooperatives Expo 2026. Nama produk “SimpulKop” bersifat kerja dan dapat disesuaikan.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E1EC" w:sz="4" w:space="4"/>
      </w:pBdr>
      <w:spacing w:before="0"/>
      <w:jc w:val="center"/>
    </w:pPr>
    <w:r>
      <w:rPr>
        <w:rFonts w:ascii="Arial" w:cs="Arial" w:eastAsia="Arial" w:hAnsi="Arial"/>
        <w:color w:val="555555"/>
        <w:sz w:val="16"/>
        <w:szCs w:val="16"/>
      </w:rPr>
      <w:t xml:space="preserve">Halaman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dari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E1EC" w:sz="4" w:space="4"/>
      </w:pBdr>
      <w:tabs>
        <w:tab w:val="right" w:pos="9026"/>
      </w:tabs>
      <w:spacing w:after="0"/>
    </w:pPr>
    <w:r>
      <w:rPr>
        <w:rFonts w:ascii="Arial" w:cs="Arial" w:eastAsia="Arial" w:hAnsi="Arial"/>
        <w:b/>
        <w:bCs/>
        <w:color w:val="555555"/>
        <w:sz w:val="16"/>
        <w:szCs w:val="16"/>
      </w:rPr>
      <w:t xml:space="preserve">SimpulKop — PRD</w:t>
    </w:r>
    <w:r>
      <w:rPr>
        <w:rFonts w:ascii="Arial" w:cs="Arial" w:eastAsia="Arial" w:hAnsi="Arial"/>
        <w:color w:val="555555"/>
        <w:sz w:val="16"/>
        <w:szCs w:val="16"/>
      </w:rPr>
      <w:t xml:space="preserve">	Hackathon Digital Cooperatives Expo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7E1EC" w:sz="4" w:space="6"/>
      </w:pBdr>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6CB5"/>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SimpulKop</dc:title>
  <dc:creator>Tim SimpulKop</dc:creator>
  <dc:description>Product Requirements Document - SimpulKop</dc:description>
  <cp:lastModifiedBy>Un-named</cp:lastModifiedBy>
  <cp:revision>1</cp:revision>
  <dcterms:created xsi:type="dcterms:W3CDTF">2026-06-28T05:14:35.156Z</dcterms:created>
  <dcterms:modified xsi:type="dcterms:W3CDTF">2026-06-28T05:14:35.156Z</dcterms:modified>
</cp:coreProperties>
</file>

<file path=docProps/custom.xml><?xml version="1.0" encoding="utf-8"?>
<Properties xmlns="http://schemas.openxmlformats.org/officeDocument/2006/custom-properties" xmlns:vt="http://schemas.openxmlformats.org/officeDocument/2006/docPropsVTypes"/>
</file>