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B283D" w14:textId="7F0667F8" w:rsidR="001B34A1" w:rsidRPr="006B2B7A" w:rsidRDefault="001D5883">
      <w:pPr>
        <w:rPr>
          <w:sz w:val="32"/>
          <w:szCs w:val="32"/>
        </w:rPr>
      </w:pPr>
      <w:r w:rsidRPr="006B2B7A">
        <w:rPr>
          <w:sz w:val="32"/>
          <w:szCs w:val="32"/>
        </w:rPr>
        <w:t>Fundamentos de Bases de Datos Pr</w:t>
      </w:r>
      <w:r w:rsidRPr="006B2B7A">
        <w:rPr>
          <w:sz w:val="32"/>
          <w:szCs w:val="32"/>
        </w:rPr>
        <w:t>á</w:t>
      </w:r>
      <w:r w:rsidRPr="006B2B7A">
        <w:rPr>
          <w:sz w:val="32"/>
          <w:szCs w:val="32"/>
        </w:rPr>
        <w:t xml:space="preserve">ctica </w:t>
      </w:r>
      <w:r w:rsidRPr="006B2B7A">
        <w:rPr>
          <w:sz w:val="32"/>
          <w:szCs w:val="32"/>
        </w:rPr>
        <w:t>–</w:t>
      </w:r>
      <w:r w:rsidRPr="006B2B7A">
        <w:rPr>
          <w:sz w:val="32"/>
          <w:szCs w:val="32"/>
        </w:rPr>
        <w:t xml:space="preserve"> 1</w:t>
      </w:r>
    </w:p>
    <w:p w14:paraId="505C2608" w14:textId="7D1BC6DD" w:rsidR="001D5883" w:rsidRPr="006B2B7A" w:rsidRDefault="001D5883">
      <w:pPr>
        <w:rPr>
          <w:sz w:val="28"/>
          <w:szCs w:val="28"/>
        </w:rPr>
      </w:pPr>
      <w:r w:rsidRPr="006B2B7A">
        <w:rPr>
          <w:sz w:val="28"/>
          <w:szCs w:val="28"/>
        </w:rPr>
        <w:t>Consultas</w:t>
      </w:r>
    </w:p>
    <w:p w14:paraId="4108A48E" w14:textId="692D6106" w:rsidR="003D29D8" w:rsidRPr="006B2B7A" w:rsidRDefault="003D29D8">
      <w:pPr>
        <w:rPr>
          <w:sz w:val="24"/>
          <w:szCs w:val="24"/>
        </w:rPr>
      </w:pPr>
      <w:r w:rsidRPr="006B2B7A">
        <w:rPr>
          <w:sz w:val="24"/>
          <w:szCs w:val="24"/>
        </w:rPr>
        <w:t>Query2</w:t>
      </w:r>
    </w:p>
    <w:p w14:paraId="79018820" w14:textId="77777777" w:rsidR="003D29D8" w:rsidRDefault="003D29D8" w:rsidP="003D29D8">
      <w:r w:rsidRPr="003D29D8">
        <w:t xml:space="preserve">Para responder a esta consulta se calcula la diferencia media en días entre la fecha de realización de un pedido (orderdate) y su fecha de envío (shippeddate), agrupando el resultado según cada línea de producto (productline). Para evitar imprecisiones en el cálculo, se emplea una subconsulta intermedia denominada t con la cláusula DISTINCT. </w:t>
      </w:r>
    </w:p>
    <w:p w14:paraId="29FA735D" w14:textId="77777777" w:rsidR="006B2B7A" w:rsidRDefault="003D29D8" w:rsidP="003D29D8">
      <w:r w:rsidRPr="003D29D8">
        <w:t xml:space="preserve">Esta estructura resulta indispensable debido a que un mismo pedido puede contener múltiples artículos pertenecientes a una misma línea de producto; de realizar el promedio directamente sobre las tablas cruzadas, la duración del envío de ese pedido se contabilizaría repetidamente por cada producto individual, distorsionando el promedio real. Asimismo, mediante la condición WHERE o.shippeddate IS NOT NULL se descartan los pedidos pendientes de envío para evitar operaciones con valores nulos. </w:t>
      </w:r>
    </w:p>
    <w:p w14:paraId="47A0A256" w14:textId="2060506F" w:rsidR="003D29D8" w:rsidRPr="003D29D8" w:rsidRDefault="003D29D8" w:rsidP="003D29D8">
      <w:r w:rsidRPr="003D29D8">
        <w:t>Finalmente, la consulta agrupa las tuplas por productline, calcula la media mediante la función AVG() sobre la resta de fechas y presenta los resultados ordenados alfabéticamente por el nombre de la línea de producto.</w:t>
      </w:r>
    </w:p>
    <w:p w14:paraId="2F969D6B" w14:textId="6AE75479" w:rsidR="003D29D8" w:rsidRPr="003D29D8" w:rsidRDefault="003D29D8" w:rsidP="003D29D8">
      <w:r>
        <w:rPr>
          <w:noProof/>
        </w:rPr>
        <w:drawing>
          <wp:inline distT="0" distB="0" distL="0" distR="0" wp14:anchorId="387C074F" wp14:editId="000D04B6">
            <wp:extent cx="5400040" cy="3746500"/>
            <wp:effectExtent l="0" t="0" r="0" b="6350"/>
            <wp:docPr id="18402026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202646" name="Imagen 1840202646"/>
                    <pic:cNvPicPr/>
                  </pic:nvPicPr>
                  <pic:blipFill>
                    <a:blip r:embed="rId5">
                      <a:extLst>
                        <a:ext uri="{28A0092B-C50C-407E-A947-70E740481C1C}">
                          <a14:useLocalDpi xmlns:a14="http://schemas.microsoft.com/office/drawing/2010/main" val="0"/>
                        </a:ext>
                      </a:extLst>
                    </a:blip>
                    <a:stretch>
                      <a:fillRect/>
                    </a:stretch>
                  </pic:blipFill>
                  <pic:spPr>
                    <a:xfrm>
                      <a:off x="0" y="0"/>
                      <a:ext cx="5400040" cy="3746500"/>
                    </a:xfrm>
                    <a:prstGeom prst="rect">
                      <a:avLst/>
                    </a:prstGeom>
                  </pic:spPr>
                </pic:pic>
              </a:graphicData>
            </a:graphic>
          </wp:inline>
        </w:drawing>
      </w:r>
    </w:p>
    <w:p w14:paraId="71511D57" w14:textId="2091348B" w:rsidR="003D29D8" w:rsidRPr="006B2B7A" w:rsidRDefault="003D29D8">
      <w:pPr>
        <w:rPr>
          <w:sz w:val="24"/>
          <w:szCs w:val="24"/>
        </w:rPr>
      </w:pPr>
      <w:r w:rsidRPr="006B2B7A">
        <w:rPr>
          <w:sz w:val="24"/>
          <w:szCs w:val="24"/>
        </w:rPr>
        <w:t>Query3</w:t>
      </w:r>
    </w:p>
    <w:p w14:paraId="10D2278E" w14:textId="77777777" w:rsidR="003D29D8" w:rsidRDefault="003D29D8">
      <w:r w:rsidRPr="003D29D8">
        <w:t xml:space="preserve">Esta consulta tiene como objetivo identificar a los empleados situados exactamente dos niveles por debajo del Director General dentro del organigrama de la empresa. Para lograrlo, se realiza un triple enlace de la tabla employees consigo misma utilizando tres alias distintos (e para el empleado consultado, m para su responsable intermedio y d </w:t>
      </w:r>
      <w:r w:rsidRPr="003D29D8">
        <w:lastRenderedPageBreak/>
        <w:t xml:space="preserve">para el director superior). La relación se establece vinculando el atributo reportsto de cada nivel con el employeenumber del nivel superior inmediato. </w:t>
      </w:r>
    </w:p>
    <w:p w14:paraId="01C481A6" w14:textId="549FC840" w:rsidR="003D29D8" w:rsidRDefault="003D29D8">
      <w:r w:rsidRPr="003D29D8">
        <w:t>A continuación, el filtro WHERE d.reportsto IS NULL permite aislar el vértice de la jerarquía organizativa, ya que el Director General es la única persona que no reporta a nadie. Como resultado, la consulta proyecta únicamente el número de identificación (employeenumber) y el apellido (lastname) de los empleados pertenecientes a dicho tercer nivel.</w:t>
      </w:r>
    </w:p>
    <w:p w14:paraId="405A218C" w14:textId="2BE53362" w:rsidR="003D29D8" w:rsidRDefault="003D29D8">
      <w:r>
        <w:rPr>
          <w:noProof/>
        </w:rPr>
        <w:drawing>
          <wp:inline distT="0" distB="0" distL="0" distR="0" wp14:anchorId="12F0F8D7" wp14:editId="2C1E31F3">
            <wp:extent cx="4699321" cy="2846382"/>
            <wp:effectExtent l="0" t="0" r="6350" b="0"/>
            <wp:docPr id="179243612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436124" name="Imagen 1792436124"/>
                    <pic:cNvPicPr/>
                  </pic:nvPicPr>
                  <pic:blipFill>
                    <a:blip r:embed="rId6">
                      <a:extLst>
                        <a:ext uri="{28A0092B-C50C-407E-A947-70E740481C1C}">
                          <a14:useLocalDpi xmlns:a14="http://schemas.microsoft.com/office/drawing/2010/main" val="0"/>
                        </a:ext>
                      </a:extLst>
                    </a:blip>
                    <a:stretch>
                      <a:fillRect/>
                    </a:stretch>
                  </pic:blipFill>
                  <pic:spPr>
                    <a:xfrm>
                      <a:off x="0" y="0"/>
                      <a:ext cx="4708014" cy="2851648"/>
                    </a:xfrm>
                    <a:prstGeom prst="rect">
                      <a:avLst/>
                    </a:prstGeom>
                  </pic:spPr>
                </pic:pic>
              </a:graphicData>
            </a:graphic>
          </wp:inline>
        </w:drawing>
      </w:r>
    </w:p>
    <w:p w14:paraId="44C60D8D" w14:textId="77777777" w:rsidR="003D29D8" w:rsidRDefault="003D29D8"/>
    <w:p w14:paraId="6AD9C5F5" w14:textId="1B3DBE86" w:rsidR="003D29D8" w:rsidRPr="006B2B7A" w:rsidRDefault="003D29D8">
      <w:pPr>
        <w:rPr>
          <w:sz w:val="24"/>
          <w:szCs w:val="24"/>
        </w:rPr>
      </w:pPr>
      <w:r w:rsidRPr="006B2B7A">
        <w:rPr>
          <w:sz w:val="24"/>
          <w:szCs w:val="24"/>
        </w:rPr>
        <w:t>Query5</w:t>
      </w:r>
    </w:p>
    <w:p w14:paraId="0232096A" w14:textId="77777777" w:rsidR="003D29D8" w:rsidRDefault="003D29D8">
      <w:r w:rsidRPr="003D29D8">
        <w:t xml:space="preserve">El propósito de esta consulta es contabilizar, desglosado por país, cuántas oficinas no registraron ninguna venta a lo largo del año 2003. La estrategia implementada se apoya en una subconsulta correlacionada mediante el operador NOT EXISTS, la cual evalúa para cada oficina si existen pedidos asociados en dicho período. Para ello, se encadenan las tablas de oficinas, empleados, clientes y pedidos mediante sus respectivas claves foráneas, filtrando las fechas a través de EXTRACT(YEAR FROM ord.orderdate) = 2003. </w:t>
      </w:r>
    </w:p>
    <w:p w14:paraId="0E26A94F" w14:textId="74B5EC2A" w:rsidR="003D29D8" w:rsidRDefault="003D29D8">
      <w:r w:rsidRPr="003D29D8">
        <w:t>Si la subconsulta no devuelve registros para una oficina dada, se confirma que no generó ninguna venta en ese año. Posteriormente, la consulta principal agrupa los datos por el país de la oficina (o.country) y aplica la función COUNT(o.officecode) para obtener el número total de sedes sin actividad comercial en ese país. Los resultados se presentan ordenados prioritariamente de mayor a menor según la cantidad de oficinas sin ventas y, en caso de empate, alfabéticamente por el nombre del país.</w:t>
      </w:r>
    </w:p>
    <w:p w14:paraId="1552B20B" w14:textId="2C8F2BDA" w:rsidR="006B2B7A" w:rsidRDefault="006B2B7A">
      <w:r>
        <w:rPr>
          <w:noProof/>
        </w:rPr>
        <w:lastRenderedPageBreak/>
        <w:drawing>
          <wp:inline distT="0" distB="0" distL="0" distR="0" wp14:anchorId="0B920DDC" wp14:editId="12CD33B2">
            <wp:extent cx="5400040" cy="3746500"/>
            <wp:effectExtent l="0" t="0" r="0" b="6350"/>
            <wp:docPr id="66188606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886062" name="Imagen 661886062"/>
                    <pic:cNvPicPr/>
                  </pic:nvPicPr>
                  <pic:blipFill>
                    <a:blip r:embed="rId7">
                      <a:extLst>
                        <a:ext uri="{28A0092B-C50C-407E-A947-70E740481C1C}">
                          <a14:useLocalDpi xmlns:a14="http://schemas.microsoft.com/office/drawing/2010/main" val="0"/>
                        </a:ext>
                      </a:extLst>
                    </a:blip>
                    <a:stretch>
                      <a:fillRect/>
                    </a:stretch>
                  </pic:blipFill>
                  <pic:spPr>
                    <a:xfrm>
                      <a:off x="0" y="0"/>
                      <a:ext cx="5400040" cy="3746500"/>
                    </a:xfrm>
                    <a:prstGeom prst="rect">
                      <a:avLst/>
                    </a:prstGeom>
                  </pic:spPr>
                </pic:pic>
              </a:graphicData>
            </a:graphic>
          </wp:inline>
        </w:drawing>
      </w:r>
    </w:p>
    <w:p w14:paraId="069C6EBD" w14:textId="77777777" w:rsidR="001D5883" w:rsidRDefault="001D5883"/>
    <w:p w14:paraId="07526E05" w14:textId="77777777" w:rsidR="002D43D0" w:rsidRDefault="002D43D0"/>
    <w:p w14:paraId="1988649B" w14:textId="6C9FA3E4" w:rsidR="002D43D0" w:rsidRPr="00AF57CB" w:rsidRDefault="002D43D0">
      <w:pPr>
        <w:rPr>
          <w:sz w:val="32"/>
          <w:szCs w:val="32"/>
        </w:rPr>
      </w:pPr>
      <w:r w:rsidRPr="00AF57CB">
        <w:rPr>
          <w:sz w:val="32"/>
          <w:szCs w:val="32"/>
        </w:rPr>
        <w:t>Redise</w:t>
      </w:r>
      <w:r w:rsidRPr="00AF57CB">
        <w:rPr>
          <w:sz w:val="32"/>
          <w:szCs w:val="32"/>
        </w:rPr>
        <w:t>ñ</w:t>
      </w:r>
      <w:r w:rsidRPr="00AF57CB">
        <w:rPr>
          <w:sz w:val="32"/>
          <w:szCs w:val="32"/>
        </w:rPr>
        <w:t>o de la Base de Datos</w:t>
      </w:r>
    </w:p>
    <w:p w14:paraId="4F502B53" w14:textId="77777777" w:rsidR="00B22C66" w:rsidRPr="006B2B7A" w:rsidRDefault="00B22C66" w:rsidP="00B22C66">
      <w:pPr>
        <w:rPr>
          <w:sz w:val="28"/>
          <w:szCs w:val="28"/>
        </w:rPr>
      </w:pPr>
      <w:r w:rsidRPr="006B2B7A">
        <w:rPr>
          <w:sz w:val="28"/>
          <w:szCs w:val="28"/>
        </w:rPr>
        <w:t>Esquema Relacional de la Nueva Base de Datos</w:t>
      </w:r>
    </w:p>
    <w:p w14:paraId="519AFE45" w14:textId="77777777" w:rsidR="00B22C66" w:rsidRPr="002D43D0" w:rsidRDefault="00B22C66" w:rsidP="00B22C66">
      <w:pPr>
        <w:rPr>
          <w:lang w:val="en-US"/>
        </w:rPr>
      </w:pPr>
      <w:r w:rsidRPr="002D43D0">
        <w:rPr>
          <w:rFonts w:ascii="Arial" w:hAnsi="Arial" w:cs="Arial"/>
          <w:lang w:val="en-US"/>
        </w:rPr>
        <w:t>offices (</w:t>
      </w:r>
      <w:r w:rsidRPr="002D43D0">
        <w:rPr>
          <w:rFonts w:ascii="Arial" w:hAnsi="Arial" w:cs="Arial"/>
          <w:b/>
          <w:bCs/>
          <w:lang w:val="en-US"/>
        </w:rPr>
        <w:t>officecode</w:t>
      </w:r>
      <w:r w:rsidRPr="002D43D0">
        <w:rPr>
          <w:rFonts w:ascii="Arial" w:hAnsi="Arial" w:cs="Arial"/>
          <w:lang w:val="en-US"/>
        </w:rPr>
        <w:t xml:space="preserve">, city, phone, addressline1, addressline2, state, country, postalcode, territory) </w:t>
      </w:r>
    </w:p>
    <w:p w14:paraId="42198538" w14:textId="77777777" w:rsidR="00B22C66" w:rsidRPr="002D43D0" w:rsidRDefault="00B22C66" w:rsidP="00B22C66">
      <w:pPr>
        <w:pStyle w:val="NormalWeb"/>
        <w:spacing w:before="0" w:beforeAutospacing="0"/>
        <w:rPr>
          <w:rFonts w:ascii="Arial" w:hAnsi="Arial" w:cs="Arial"/>
          <w:lang w:val="en-US"/>
        </w:rPr>
      </w:pPr>
      <w:r w:rsidRPr="002D43D0">
        <w:rPr>
          <w:rFonts w:ascii="Arial" w:hAnsi="Arial" w:cs="Arial"/>
          <w:lang w:val="en-US"/>
        </w:rPr>
        <w:t>employees (</w:t>
      </w:r>
      <w:r w:rsidRPr="002D43D0">
        <w:rPr>
          <w:rFonts w:ascii="Arial" w:hAnsi="Arial" w:cs="Arial"/>
          <w:b/>
          <w:bCs/>
          <w:lang w:val="en-US"/>
        </w:rPr>
        <w:t>employeenumber</w:t>
      </w:r>
      <w:r w:rsidRPr="002D43D0">
        <w:rPr>
          <w:rFonts w:ascii="Arial" w:hAnsi="Arial" w:cs="Arial"/>
          <w:lang w:val="en-US"/>
        </w:rPr>
        <w:t xml:space="preserve">, lastname, firstname, extension, email, reportsto </w:t>
      </w:r>
      <m:oMath>
        <m:r>
          <w:rPr>
            <w:rFonts w:ascii="Cambria Math" w:hAnsi="Cambria Math" w:cs="Arial"/>
            <w:lang w:val="en-US"/>
          </w:rPr>
          <m:t>→</m:t>
        </m:r>
      </m:oMath>
      <w:r w:rsidRPr="002D43D0">
        <w:rPr>
          <w:rFonts w:ascii="Arial" w:hAnsi="Arial" w:cs="Arial"/>
          <w:lang w:val="en-US"/>
        </w:rPr>
        <w:t xml:space="preserve"> employees.employeenumber, jobtitle) </w:t>
      </w:r>
    </w:p>
    <w:p w14:paraId="68187B40" w14:textId="77777777" w:rsidR="00B22C66" w:rsidRPr="002D43D0" w:rsidRDefault="00B22C66" w:rsidP="00B22C66">
      <w:pPr>
        <w:pStyle w:val="NormalWeb"/>
        <w:spacing w:before="0" w:beforeAutospacing="0"/>
        <w:rPr>
          <w:rFonts w:ascii="Arial" w:hAnsi="Arial" w:cs="Arial"/>
          <w:lang w:val="en-US"/>
        </w:rPr>
      </w:pPr>
      <w:r w:rsidRPr="002D43D0">
        <w:rPr>
          <w:rFonts w:ascii="Arial" w:hAnsi="Arial" w:cs="Arial"/>
          <w:lang w:val="en-US"/>
        </w:rPr>
        <w:t>employee_offices (</w:t>
      </w:r>
      <w:r w:rsidRPr="002D43D0">
        <w:rPr>
          <w:rFonts w:ascii="Arial" w:hAnsi="Arial" w:cs="Arial"/>
          <w:b/>
          <w:bCs/>
          <w:lang w:val="en-US"/>
        </w:rPr>
        <w:t>employeenumber</w:t>
      </w:r>
      <w:r w:rsidRPr="002D43D0">
        <w:rPr>
          <w:rFonts w:ascii="Arial" w:hAnsi="Arial" w:cs="Arial"/>
          <w:lang w:val="en-US"/>
        </w:rPr>
        <w:t xml:space="preserve"> </w:t>
      </w:r>
      <m:oMath>
        <m:r>
          <w:rPr>
            <w:rFonts w:ascii="Cambria Math" w:hAnsi="Cambria Math" w:cs="Arial"/>
            <w:lang w:val="en-US"/>
          </w:rPr>
          <m:t>→</m:t>
        </m:r>
      </m:oMath>
      <w:r w:rsidRPr="002D43D0">
        <w:rPr>
          <w:rFonts w:ascii="Arial" w:hAnsi="Arial" w:cs="Arial"/>
          <w:lang w:val="en-US"/>
        </w:rPr>
        <w:t xml:space="preserve"> employees.employeenumber, </w:t>
      </w:r>
      <w:r w:rsidRPr="002D43D0">
        <w:rPr>
          <w:rFonts w:ascii="Arial" w:hAnsi="Arial" w:cs="Arial"/>
          <w:b/>
          <w:bCs/>
          <w:lang w:val="en-US"/>
        </w:rPr>
        <w:t>officecode</w:t>
      </w:r>
      <w:r w:rsidRPr="002D43D0">
        <w:rPr>
          <w:rFonts w:ascii="Arial" w:hAnsi="Arial" w:cs="Arial"/>
          <w:lang w:val="en-US"/>
        </w:rPr>
        <w:t xml:space="preserve"> </w:t>
      </w:r>
      <m:oMath>
        <m:r>
          <w:rPr>
            <w:rFonts w:ascii="Cambria Math" w:hAnsi="Cambria Math" w:cs="Arial"/>
            <w:lang w:val="en-US"/>
          </w:rPr>
          <m:t>→</m:t>
        </m:r>
      </m:oMath>
      <w:r w:rsidRPr="002D43D0">
        <w:rPr>
          <w:rFonts w:ascii="Arial" w:hAnsi="Arial" w:cs="Arial"/>
          <w:lang w:val="en-US"/>
        </w:rPr>
        <w:t xml:space="preserve"> offices.officecode, </w:t>
      </w:r>
      <w:r w:rsidRPr="002D43D0">
        <w:rPr>
          <w:rFonts w:ascii="Arial" w:hAnsi="Arial" w:cs="Arial"/>
          <w:b/>
          <w:bCs/>
          <w:lang w:val="en-US"/>
        </w:rPr>
        <w:t>startdate</w:t>
      </w:r>
      <w:r w:rsidRPr="002D43D0">
        <w:rPr>
          <w:rFonts w:ascii="Arial" w:hAnsi="Arial" w:cs="Arial"/>
          <w:lang w:val="en-US"/>
        </w:rPr>
        <w:t xml:space="preserve">, enddate) </w:t>
      </w:r>
    </w:p>
    <w:p w14:paraId="0E3D3226" w14:textId="77777777" w:rsidR="00B22C66" w:rsidRPr="002D43D0" w:rsidRDefault="00B22C66" w:rsidP="00B22C66">
      <w:pPr>
        <w:pStyle w:val="NormalWeb"/>
        <w:spacing w:before="0" w:beforeAutospacing="0"/>
        <w:rPr>
          <w:rFonts w:ascii="Arial" w:hAnsi="Arial" w:cs="Arial"/>
          <w:lang w:val="en-US"/>
        </w:rPr>
      </w:pPr>
      <w:r w:rsidRPr="002D43D0">
        <w:rPr>
          <w:rFonts w:ascii="Arial" w:hAnsi="Arial" w:cs="Arial"/>
          <w:lang w:val="en-US"/>
        </w:rPr>
        <w:t>customers (</w:t>
      </w:r>
      <w:r w:rsidRPr="002D43D0">
        <w:rPr>
          <w:rFonts w:ascii="Arial" w:hAnsi="Arial" w:cs="Arial"/>
          <w:b/>
          <w:bCs/>
          <w:lang w:val="en-US"/>
        </w:rPr>
        <w:t>customernumber</w:t>
      </w:r>
      <w:r w:rsidRPr="002D43D0">
        <w:rPr>
          <w:rFonts w:ascii="Arial" w:hAnsi="Arial" w:cs="Arial"/>
          <w:lang w:val="en-US"/>
        </w:rPr>
        <w:t xml:space="preserve">, customername, contactlastname, contactfirstname, phone, addressline1, addressline2, city, state, postalcode, country, creditlimit) </w:t>
      </w:r>
    </w:p>
    <w:p w14:paraId="5CB9A4DC" w14:textId="77777777" w:rsidR="00B22C66" w:rsidRPr="002D43D0" w:rsidRDefault="00B22C66" w:rsidP="00B22C66">
      <w:pPr>
        <w:pStyle w:val="NormalWeb"/>
        <w:spacing w:before="0" w:beforeAutospacing="0"/>
        <w:rPr>
          <w:rFonts w:ascii="Arial" w:hAnsi="Arial" w:cs="Arial"/>
          <w:lang w:val="en-US"/>
        </w:rPr>
      </w:pPr>
      <w:r w:rsidRPr="002D43D0">
        <w:rPr>
          <w:rFonts w:ascii="Arial" w:hAnsi="Arial" w:cs="Arial"/>
          <w:lang w:val="en-US"/>
        </w:rPr>
        <w:t>customer_employees (</w:t>
      </w:r>
      <w:r w:rsidRPr="002D43D0">
        <w:rPr>
          <w:rFonts w:ascii="Arial" w:hAnsi="Arial" w:cs="Arial"/>
          <w:b/>
          <w:bCs/>
          <w:lang w:val="en-US"/>
        </w:rPr>
        <w:t>customernumber</w:t>
      </w:r>
      <w:r w:rsidRPr="002D43D0">
        <w:rPr>
          <w:rFonts w:ascii="Arial" w:hAnsi="Arial" w:cs="Arial"/>
          <w:lang w:val="en-US"/>
        </w:rPr>
        <w:t xml:space="preserve"> </w:t>
      </w:r>
      <m:oMath>
        <m:r>
          <w:rPr>
            <w:rFonts w:ascii="Cambria Math" w:hAnsi="Cambria Math" w:cs="Arial"/>
            <w:lang w:val="en-US"/>
          </w:rPr>
          <m:t>→</m:t>
        </m:r>
      </m:oMath>
      <w:r w:rsidRPr="002D43D0">
        <w:rPr>
          <w:rFonts w:ascii="Arial" w:hAnsi="Arial" w:cs="Arial"/>
          <w:lang w:val="en-US"/>
        </w:rPr>
        <w:t xml:space="preserve"> customers.customernumber, </w:t>
      </w:r>
      <w:r w:rsidRPr="002D43D0">
        <w:rPr>
          <w:rFonts w:ascii="Arial" w:hAnsi="Arial" w:cs="Arial"/>
          <w:b/>
          <w:bCs/>
          <w:lang w:val="en-US"/>
        </w:rPr>
        <w:t>employeenumber</w:t>
      </w:r>
      <w:r w:rsidRPr="002D43D0">
        <w:rPr>
          <w:rFonts w:ascii="Arial" w:hAnsi="Arial" w:cs="Arial"/>
          <w:lang w:val="en-US"/>
        </w:rPr>
        <w:t xml:space="preserve"> </w:t>
      </w:r>
      <m:oMath>
        <m:r>
          <w:rPr>
            <w:rFonts w:ascii="Cambria Math" w:hAnsi="Cambria Math" w:cs="Arial"/>
            <w:lang w:val="en-US"/>
          </w:rPr>
          <m:t>→</m:t>
        </m:r>
      </m:oMath>
      <w:r w:rsidRPr="002D43D0">
        <w:rPr>
          <w:rFonts w:ascii="Arial" w:hAnsi="Arial" w:cs="Arial"/>
          <w:lang w:val="en-US"/>
        </w:rPr>
        <w:t xml:space="preserve"> employees.employeenumber) </w:t>
      </w:r>
    </w:p>
    <w:p w14:paraId="58F66995" w14:textId="77777777" w:rsidR="00B22C66" w:rsidRPr="002D43D0" w:rsidRDefault="00B22C66" w:rsidP="00B22C66">
      <w:pPr>
        <w:pStyle w:val="NormalWeb"/>
        <w:spacing w:before="0" w:beforeAutospacing="0"/>
        <w:rPr>
          <w:rFonts w:ascii="Arial" w:hAnsi="Arial" w:cs="Arial"/>
          <w:lang w:val="en-US"/>
        </w:rPr>
      </w:pPr>
      <w:r w:rsidRPr="002D43D0">
        <w:rPr>
          <w:rFonts w:ascii="Arial" w:hAnsi="Arial" w:cs="Arial"/>
          <w:lang w:val="en-US"/>
        </w:rPr>
        <w:t>productlines (</w:t>
      </w:r>
      <w:r w:rsidRPr="002D43D0">
        <w:rPr>
          <w:rFonts w:ascii="Arial" w:hAnsi="Arial" w:cs="Arial"/>
          <w:b/>
          <w:bCs/>
          <w:lang w:val="en-US"/>
        </w:rPr>
        <w:t>productline</w:t>
      </w:r>
      <w:r w:rsidRPr="002D43D0">
        <w:rPr>
          <w:rFonts w:ascii="Arial" w:hAnsi="Arial" w:cs="Arial"/>
          <w:lang w:val="en-US"/>
        </w:rPr>
        <w:t xml:space="preserve">, textdescription, htmldescription, image) </w:t>
      </w:r>
    </w:p>
    <w:p w14:paraId="003D54EC" w14:textId="77777777" w:rsidR="00B22C66" w:rsidRPr="002D43D0" w:rsidRDefault="00B22C66" w:rsidP="00B22C66">
      <w:pPr>
        <w:pStyle w:val="NormalWeb"/>
        <w:spacing w:before="0" w:beforeAutospacing="0"/>
        <w:rPr>
          <w:rFonts w:ascii="Arial" w:hAnsi="Arial" w:cs="Arial"/>
          <w:lang w:val="en-US"/>
        </w:rPr>
      </w:pPr>
      <w:r w:rsidRPr="002D43D0">
        <w:rPr>
          <w:rFonts w:ascii="Arial" w:hAnsi="Arial" w:cs="Arial"/>
          <w:lang w:val="en-US"/>
        </w:rPr>
        <w:t>products (</w:t>
      </w:r>
      <w:r w:rsidRPr="002D43D0">
        <w:rPr>
          <w:rFonts w:ascii="Arial" w:hAnsi="Arial" w:cs="Arial"/>
          <w:b/>
          <w:bCs/>
          <w:lang w:val="en-US"/>
        </w:rPr>
        <w:t>productcode</w:t>
      </w:r>
      <w:r w:rsidRPr="002D43D0">
        <w:rPr>
          <w:rFonts w:ascii="Arial" w:hAnsi="Arial" w:cs="Arial"/>
          <w:lang w:val="en-US"/>
        </w:rPr>
        <w:t xml:space="preserve">, productname, productline </w:t>
      </w:r>
      <m:oMath>
        <m:r>
          <w:rPr>
            <w:rFonts w:ascii="Cambria Math" w:hAnsi="Cambria Math" w:cs="Arial"/>
            <w:lang w:val="en-US"/>
          </w:rPr>
          <m:t>→</m:t>
        </m:r>
      </m:oMath>
      <w:r w:rsidRPr="002D43D0">
        <w:rPr>
          <w:rFonts w:ascii="Arial" w:hAnsi="Arial" w:cs="Arial"/>
          <w:lang w:val="en-US"/>
        </w:rPr>
        <w:t xml:space="preserve"> productlines.productline, productscale, productvendor, productdescription, quantityinstock, buyprice, msrp) </w:t>
      </w:r>
    </w:p>
    <w:p w14:paraId="4BEF8267" w14:textId="77777777" w:rsidR="00B22C66" w:rsidRPr="002D43D0" w:rsidRDefault="00B22C66" w:rsidP="00B22C66">
      <w:pPr>
        <w:pStyle w:val="NormalWeb"/>
        <w:spacing w:before="0" w:beforeAutospacing="0"/>
        <w:rPr>
          <w:rFonts w:ascii="Arial" w:hAnsi="Arial" w:cs="Arial"/>
          <w:lang w:val="en-US"/>
        </w:rPr>
      </w:pPr>
      <w:r w:rsidRPr="002D43D0">
        <w:rPr>
          <w:rFonts w:ascii="Arial" w:hAnsi="Arial" w:cs="Arial"/>
          <w:lang w:val="en-US"/>
        </w:rPr>
        <w:lastRenderedPageBreak/>
        <w:t>orders</w:t>
      </w:r>
      <w:r>
        <w:rPr>
          <w:rFonts w:ascii="Arial" w:hAnsi="Arial" w:cs="Arial"/>
          <w:lang w:val="en-US"/>
        </w:rPr>
        <w:t xml:space="preserve"> </w:t>
      </w:r>
      <w:r w:rsidRPr="002D43D0">
        <w:rPr>
          <w:rFonts w:ascii="Arial" w:hAnsi="Arial" w:cs="Arial"/>
          <w:lang w:val="en-US"/>
        </w:rPr>
        <w:t>(</w:t>
      </w:r>
      <w:r w:rsidRPr="002D43D0">
        <w:rPr>
          <w:rFonts w:ascii="Arial" w:hAnsi="Arial" w:cs="Arial"/>
          <w:b/>
          <w:bCs/>
          <w:lang w:val="en-US"/>
        </w:rPr>
        <w:t>ordernumber</w:t>
      </w:r>
      <w:r w:rsidRPr="002D43D0">
        <w:rPr>
          <w:rFonts w:ascii="Arial" w:hAnsi="Arial" w:cs="Arial"/>
          <w:lang w:val="en-US"/>
        </w:rPr>
        <w:t xml:space="preserve">, orderdate, requireddate, shippeddate, status, comments, customernumber </w:t>
      </w:r>
      <m:oMath>
        <m:r>
          <w:rPr>
            <w:rFonts w:ascii="Cambria Math" w:hAnsi="Cambria Math" w:cs="Arial"/>
            <w:lang w:val="en-US"/>
          </w:rPr>
          <m:t>→</m:t>
        </m:r>
      </m:oMath>
      <w:r w:rsidRPr="002D43D0">
        <w:rPr>
          <w:rFonts w:ascii="Arial" w:hAnsi="Arial" w:cs="Arial"/>
          <w:lang w:val="en-US"/>
        </w:rPr>
        <w:t xml:space="preserve"> customers.customernumber) </w:t>
      </w:r>
    </w:p>
    <w:p w14:paraId="3E6A8AC0" w14:textId="77777777" w:rsidR="00B22C66" w:rsidRPr="002D43D0" w:rsidRDefault="00B22C66" w:rsidP="00B22C66">
      <w:pPr>
        <w:pStyle w:val="NormalWeb"/>
        <w:spacing w:before="0" w:beforeAutospacing="0"/>
        <w:rPr>
          <w:rFonts w:ascii="Arial" w:hAnsi="Arial" w:cs="Arial"/>
          <w:lang w:val="en-US"/>
        </w:rPr>
      </w:pPr>
      <w:r w:rsidRPr="002D43D0">
        <w:rPr>
          <w:rFonts w:ascii="Arial" w:hAnsi="Arial" w:cs="Arial"/>
          <w:lang w:val="en-US"/>
        </w:rPr>
        <w:t>orderdetails (</w:t>
      </w:r>
      <w:r w:rsidRPr="002D43D0">
        <w:rPr>
          <w:rFonts w:ascii="Arial" w:hAnsi="Arial" w:cs="Arial"/>
          <w:b/>
          <w:bCs/>
          <w:lang w:val="en-US"/>
        </w:rPr>
        <w:t>ordernumber</w:t>
      </w:r>
      <w:r w:rsidRPr="002D43D0">
        <w:rPr>
          <w:rFonts w:ascii="Arial" w:hAnsi="Arial" w:cs="Arial"/>
          <w:lang w:val="en-US"/>
        </w:rPr>
        <w:t xml:space="preserve"> </w:t>
      </w:r>
      <m:oMath>
        <m:r>
          <w:rPr>
            <w:rFonts w:ascii="Cambria Math" w:hAnsi="Cambria Math" w:cs="Arial"/>
            <w:lang w:val="en-US"/>
          </w:rPr>
          <m:t>→</m:t>
        </m:r>
      </m:oMath>
      <w:r w:rsidRPr="002D43D0">
        <w:rPr>
          <w:rFonts w:ascii="Arial" w:hAnsi="Arial" w:cs="Arial"/>
          <w:lang w:val="en-US"/>
        </w:rPr>
        <w:t xml:space="preserve"> orders.ordernumber, </w:t>
      </w:r>
      <w:r w:rsidRPr="002D43D0">
        <w:rPr>
          <w:rFonts w:ascii="Arial" w:hAnsi="Arial" w:cs="Arial"/>
          <w:b/>
          <w:bCs/>
          <w:lang w:val="en-US"/>
        </w:rPr>
        <w:t>productcode</w:t>
      </w:r>
      <w:r w:rsidRPr="002D43D0">
        <w:rPr>
          <w:rFonts w:ascii="Arial" w:hAnsi="Arial" w:cs="Arial"/>
          <w:lang w:val="en-US"/>
        </w:rPr>
        <w:t xml:space="preserve"> </w:t>
      </w:r>
      <m:oMath>
        <m:r>
          <w:rPr>
            <w:rFonts w:ascii="Cambria Math" w:hAnsi="Cambria Math" w:cs="Arial"/>
            <w:lang w:val="en-US"/>
          </w:rPr>
          <m:t>→</m:t>
        </m:r>
      </m:oMath>
      <w:r w:rsidRPr="002D43D0">
        <w:rPr>
          <w:rFonts w:ascii="Arial" w:hAnsi="Arial" w:cs="Arial"/>
          <w:lang w:val="en-US"/>
        </w:rPr>
        <w:t xml:space="preserve"> products.productcode, quantityordered, priceeach, orderlinenumber) </w:t>
      </w:r>
    </w:p>
    <w:p w14:paraId="1859CE1B" w14:textId="77777777" w:rsidR="00B22C66" w:rsidRPr="00595F89" w:rsidRDefault="00B22C66" w:rsidP="00B22C66">
      <w:pPr>
        <w:pStyle w:val="NormalWeb"/>
        <w:spacing w:before="0" w:beforeAutospacing="0"/>
        <w:rPr>
          <w:rFonts w:ascii="Arial" w:hAnsi="Arial" w:cs="Arial"/>
          <w:lang w:val="en-US"/>
        </w:rPr>
      </w:pPr>
      <w:r w:rsidRPr="002D43D0">
        <w:rPr>
          <w:rFonts w:ascii="Arial" w:hAnsi="Arial" w:cs="Arial"/>
          <w:lang w:val="en-US"/>
        </w:rPr>
        <w:t>payments (</w:t>
      </w:r>
      <w:r w:rsidRPr="002D43D0">
        <w:rPr>
          <w:rFonts w:ascii="Arial" w:hAnsi="Arial" w:cs="Arial"/>
          <w:b/>
          <w:bCs/>
          <w:lang w:val="en-US"/>
        </w:rPr>
        <w:t>customernumber</w:t>
      </w:r>
      <w:r w:rsidRPr="002D43D0">
        <w:rPr>
          <w:rFonts w:ascii="Arial" w:hAnsi="Arial" w:cs="Arial"/>
          <w:lang w:val="en-US"/>
        </w:rPr>
        <w:t xml:space="preserve"> </w:t>
      </w:r>
      <m:oMath>
        <m:r>
          <w:rPr>
            <w:rFonts w:ascii="Cambria Math" w:hAnsi="Cambria Math" w:cs="Arial"/>
            <w:lang w:val="en-US"/>
          </w:rPr>
          <m:t>→</m:t>
        </m:r>
      </m:oMath>
      <w:r w:rsidRPr="002D43D0">
        <w:rPr>
          <w:rFonts w:ascii="Arial" w:hAnsi="Arial" w:cs="Arial"/>
          <w:lang w:val="en-US"/>
        </w:rPr>
        <w:t xml:space="preserve"> customers.customernumber, </w:t>
      </w:r>
      <w:r w:rsidRPr="002D43D0">
        <w:rPr>
          <w:rFonts w:ascii="Arial" w:hAnsi="Arial" w:cs="Arial"/>
          <w:b/>
          <w:bCs/>
          <w:lang w:val="en-US"/>
        </w:rPr>
        <w:t>checknumber</w:t>
      </w:r>
      <w:r w:rsidRPr="002D43D0">
        <w:rPr>
          <w:rFonts w:ascii="Arial" w:hAnsi="Arial" w:cs="Arial"/>
          <w:lang w:val="en-US"/>
        </w:rPr>
        <w:t xml:space="preserve">, ordernumber </w:t>
      </w:r>
      <m:oMath>
        <m:r>
          <w:rPr>
            <w:rFonts w:ascii="Cambria Math" w:hAnsi="Cambria Math" w:cs="Arial"/>
            <w:lang w:val="en-US"/>
          </w:rPr>
          <m:t>→</m:t>
        </m:r>
      </m:oMath>
      <w:r w:rsidRPr="002D43D0">
        <w:rPr>
          <w:rFonts w:ascii="Arial" w:hAnsi="Arial" w:cs="Arial"/>
          <w:lang w:val="en-US"/>
        </w:rPr>
        <w:t xml:space="preserve"> orders.ordernumber, paymentdate, amount)</w:t>
      </w:r>
    </w:p>
    <w:p w14:paraId="6F23E68A" w14:textId="77777777" w:rsidR="00B22C66" w:rsidRPr="00B22C66" w:rsidRDefault="00B22C66">
      <w:pPr>
        <w:rPr>
          <w:sz w:val="28"/>
          <w:szCs w:val="28"/>
          <w:lang w:val="en-US"/>
        </w:rPr>
      </w:pPr>
    </w:p>
    <w:p w14:paraId="55E2695A" w14:textId="77777777" w:rsidR="002D43D0" w:rsidRPr="002D43D0" w:rsidRDefault="002D43D0" w:rsidP="002D43D0">
      <w:r w:rsidRPr="002D43D0">
        <w:t xml:space="preserve">Solución a la pérdida del historial de oficinas de los empleados: </w:t>
      </w:r>
    </w:p>
    <w:p w14:paraId="565B16C8" w14:textId="3FB60B86" w:rsidR="006B2B7A" w:rsidRPr="006B2B7A" w:rsidRDefault="006B2B7A" w:rsidP="006B2B7A">
      <w:r w:rsidRPr="006B2B7A">
        <w:t>La columna officecode estaba fija en la tabla employees, por lo que cambiar a un empleado de oficina sobrescribía su ubicación anterior, destruyendo el registro histórico. Se elimina officecode de employees y se crea la tabla intermedia employee_offices con los campos employeenumber, officecode, startdate y enddate.</w:t>
      </w:r>
    </w:p>
    <w:p w14:paraId="7F85C9C0" w14:textId="4894EBAC" w:rsidR="006B2B7A" w:rsidRDefault="00595F89" w:rsidP="006B2B7A">
      <w:r w:rsidRPr="00595F89">
        <w:t>El problema se soluciona ya que se</w:t>
      </w:r>
      <w:r>
        <w:rPr>
          <w:b/>
          <w:bCs/>
        </w:rPr>
        <w:t xml:space="preserve"> </w:t>
      </w:r>
      <w:r>
        <w:t>t</w:t>
      </w:r>
      <w:r w:rsidR="006B2B7A" w:rsidRPr="006B2B7A">
        <w:t>ransforma la relación en un vínculo N:M con dimensión temporal. Al no modificar la fila del empleado sino insertar un nuevo registro con las fechas de inicio y fin correspondientes, la base de datos conserva de forma permanente todos los traslados pasados del trabajador sin perder nunca la información de sus sedes anteriores.</w:t>
      </w:r>
    </w:p>
    <w:p w14:paraId="3DF37B70" w14:textId="4A37CF19" w:rsidR="001C4315" w:rsidRPr="006B2B7A" w:rsidRDefault="001C4315" w:rsidP="006B2B7A">
      <w:r w:rsidRPr="001C4315">
        <w:drawing>
          <wp:inline distT="0" distB="0" distL="0" distR="0" wp14:anchorId="5A10C82C" wp14:editId="7718FD2A">
            <wp:extent cx="5400040" cy="2207260"/>
            <wp:effectExtent l="0" t="0" r="0" b="2540"/>
            <wp:docPr id="20294446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444686" name=""/>
                    <pic:cNvPicPr/>
                  </pic:nvPicPr>
                  <pic:blipFill>
                    <a:blip r:embed="rId8"/>
                    <a:stretch>
                      <a:fillRect/>
                    </a:stretch>
                  </pic:blipFill>
                  <pic:spPr>
                    <a:xfrm>
                      <a:off x="0" y="0"/>
                      <a:ext cx="5400040" cy="2207260"/>
                    </a:xfrm>
                    <a:prstGeom prst="rect">
                      <a:avLst/>
                    </a:prstGeom>
                  </pic:spPr>
                </pic:pic>
              </a:graphicData>
            </a:graphic>
          </wp:inline>
        </w:drawing>
      </w:r>
    </w:p>
    <w:p w14:paraId="260167D8" w14:textId="77777777" w:rsidR="002D43D0" w:rsidRDefault="002D43D0" w:rsidP="002D43D0">
      <w:pPr>
        <w:rPr>
          <w:b/>
          <w:bCs/>
        </w:rPr>
      </w:pPr>
    </w:p>
    <w:p w14:paraId="141F8447" w14:textId="77777777" w:rsidR="002D43D0" w:rsidRPr="002D43D0" w:rsidRDefault="002D43D0" w:rsidP="002D43D0">
      <w:r w:rsidRPr="002D43D0">
        <w:t xml:space="preserve">Solución a la limitación en la relación Cliente-Empleado: </w:t>
      </w:r>
    </w:p>
    <w:p w14:paraId="386BD74D" w14:textId="0637AC7C" w:rsidR="00595F89" w:rsidRPr="00595F89" w:rsidRDefault="00595F89" w:rsidP="00595F89">
      <w:r w:rsidRPr="00595F89">
        <w:t>La presencia del campo salesrepemployeenumber en la tabla customers imponía un límite rígido de un único comercial asignado a cada cliente. Se elimina la clave foránea salesrepemployeenumber de customers y se crea la tabla relacional customer_employees (customernumber, employeenumber).</w:t>
      </w:r>
    </w:p>
    <w:p w14:paraId="1C2F7D51" w14:textId="313A39C2" w:rsidR="00595F89" w:rsidRDefault="00595F89" w:rsidP="00595F89">
      <w:r w:rsidRPr="00595F89">
        <w:t>Se solucionó ya que se e</w:t>
      </w:r>
      <w:r w:rsidRPr="00595F89">
        <w:t>limina la restricción de cardinalidad 1:N al desligar al comercial de la ficha del cliente y convertir la relación en N:M. Al permitir múltiples combinaciones en la nueva tabla, un cliente puede ser gestionado simultáneamente por varios representantes de ventas o por un equipo comercial completo.</w:t>
      </w:r>
    </w:p>
    <w:p w14:paraId="052EF5B0" w14:textId="35DB3326" w:rsidR="001C4315" w:rsidRPr="00595F89" w:rsidRDefault="001C4315" w:rsidP="00595F89">
      <w:r w:rsidRPr="001C4315">
        <w:lastRenderedPageBreak/>
        <w:drawing>
          <wp:inline distT="0" distB="0" distL="0" distR="0" wp14:anchorId="35460A07" wp14:editId="30253564">
            <wp:extent cx="5400040" cy="1997075"/>
            <wp:effectExtent l="0" t="0" r="0" b="3175"/>
            <wp:docPr id="11943717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371756" name=""/>
                    <pic:cNvPicPr/>
                  </pic:nvPicPr>
                  <pic:blipFill>
                    <a:blip r:embed="rId9"/>
                    <a:stretch>
                      <a:fillRect/>
                    </a:stretch>
                  </pic:blipFill>
                  <pic:spPr>
                    <a:xfrm>
                      <a:off x="0" y="0"/>
                      <a:ext cx="5400040" cy="1997075"/>
                    </a:xfrm>
                    <a:prstGeom prst="rect">
                      <a:avLst/>
                    </a:prstGeom>
                  </pic:spPr>
                </pic:pic>
              </a:graphicData>
            </a:graphic>
          </wp:inline>
        </w:drawing>
      </w:r>
    </w:p>
    <w:p w14:paraId="68966F68" w14:textId="77777777" w:rsidR="002D43D0" w:rsidRDefault="002D43D0" w:rsidP="002D43D0"/>
    <w:p w14:paraId="6AFAC827" w14:textId="77777777" w:rsidR="002D43D0" w:rsidRPr="002D43D0" w:rsidRDefault="002D43D0" w:rsidP="002D43D0">
      <w:r w:rsidRPr="002D43D0">
        <w:t xml:space="preserve">Solución a la desconexión entre pagos y compras: </w:t>
      </w:r>
    </w:p>
    <w:p w14:paraId="3EEF8BCD" w14:textId="7F214057" w:rsidR="00595F89" w:rsidRPr="00595F89" w:rsidRDefault="00595F89" w:rsidP="00595F89">
      <w:r w:rsidRPr="00595F89">
        <w:t>La tabla payments solo hacía referencia a customernumber, lo que impedía saber qué compra o pedido concreto se estaba abonando.</w:t>
      </w:r>
      <w:r>
        <w:t xml:space="preserve"> </w:t>
      </w:r>
      <w:r w:rsidRPr="00595F89">
        <w:t>Se incluye el campo ordernumber como clave extranjera (FK) en la tabla payments, apuntando directamente a orders(ordernumber).</w:t>
      </w:r>
    </w:p>
    <w:p w14:paraId="06D2FF42" w14:textId="66EE2D75" w:rsidR="00595F89" w:rsidRDefault="00595F89" w:rsidP="00595F89">
      <w:r w:rsidRPr="00595F89">
        <w:t>La solución es la siguiente, en la que se v</w:t>
      </w:r>
      <w:r w:rsidRPr="00595F89">
        <w:t>incula cada transacción o cheque de forma unívoca a la orden de compra que liquida. Esto resuelve la falta de trazabilidad contable, permitiendo identificar con exactitud qué facturas están pagadas, cuáles permanecen pendientes y a qué pedido específico corresponde cada movimiento bancario.</w:t>
      </w:r>
    </w:p>
    <w:p w14:paraId="633241FC" w14:textId="00FB2E79" w:rsidR="001C4315" w:rsidRPr="00595F89" w:rsidRDefault="001C4315" w:rsidP="00595F89">
      <w:r w:rsidRPr="001C4315">
        <w:drawing>
          <wp:inline distT="0" distB="0" distL="0" distR="0" wp14:anchorId="3F3290D4" wp14:editId="11EAE9B0">
            <wp:extent cx="4807197" cy="2495678"/>
            <wp:effectExtent l="0" t="0" r="0" b="0"/>
            <wp:docPr id="16163662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366252" name=""/>
                    <pic:cNvPicPr/>
                  </pic:nvPicPr>
                  <pic:blipFill>
                    <a:blip r:embed="rId10"/>
                    <a:stretch>
                      <a:fillRect/>
                    </a:stretch>
                  </pic:blipFill>
                  <pic:spPr>
                    <a:xfrm>
                      <a:off x="0" y="0"/>
                      <a:ext cx="4807197" cy="2495678"/>
                    </a:xfrm>
                    <a:prstGeom prst="rect">
                      <a:avLst/>
                    </a:prstGeom>
                  </pic:spPr>
                </pic:pic>
              </a:graphicData>
            </a:graphic>
          </wp:inline>
        </w:drawing>
      </w:r>
    </w:p>
    <w:p w14:paraId="225AFF9C" w14:textId="77777777" w:rsidR="006B2B7A" w:rsidRDefault="006B2B7A" w:rsidP="006B2B7A"/>
    <w:sectPr w:rsidR="006B2B7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DA599D"/>
    <w:multiLevelType w:val="multilevel"/>
    <w:tmpl w:val="652E2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B076E0D"/>
    <w:multiLevelType w:val="multilevel"/>
    <w:tmpl w:val="921CC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9037053"/>
    <w:multiLevelType w:val="multilevel"/>
    <w:tmpl w:val="BCF8F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7370499">
    <w:abstractNumId w:val="1"/>
  </w:num>
  <w:num w:numId="2" w16cid:durableId="937250411">
    <w:abstractNumId w:val="2"/>
  </w:num>
  <w:num w:numId="3" w16cid:durableId="11361393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3DF7"/>
    <w:rsid w:val="001B34A1"/>
    <w:rsid w:val="001C4315"/>
    <w:rsid w:val="001D5883"/>
    <w:rsid w:val="002D43D0"/>
    <w:rsid w:val="003D29D8"/>
    <w:rsid w:val="00595F89"/>
    <w:rsid w:val="006B2B7A"/>
    <w:rsid w:val="00803DF7"/>
    <w:rsid w:val="008B1B59"/>
    <w:rsid w:val="008C40F7"/>
    <w:rsid w:val="00AF57CB"/>
    <w:rsid w:val="00B22C6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96623D"/>
  <w15:chartTrackingRefBased/>
  <w15:docId w15:val="{39268FF1-BB53-40BE-B754-8A7F87F79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03D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03D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03DF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03DF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03DF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03DF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03DF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03DF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03DF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03DF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03DF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03DF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03DF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03DF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03DF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03DF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03DF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03DF7"/>
    <w:rPr>
      <w:rFonts w:eastAsiaTheme="majorEastAsia" w:cstheme="majorBidi"/>
      <w:color w:val="272727" w:themeColor="text1" w:themeTint="D8"/>
    </w:rPr>
  </w:style>
  <w:style w:type="paragraph" w:styleId="Ttulo">
    <w:name w:val="Title"/>
    <w:basedOn w:val="Normal"/>
    <w:next w:val="Normal"/>
    <w:link w:val="TtuloCar"/>
    <w:uiPriority w:val="10"/>
    <w:qFormat/>
    <w:rsid w:val="00803D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03DF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03DF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03DF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03DF7"/>
    <w:pPr>
      <w:spacing w:before="160"/>
      <w:jc w:val="center"/>
    </w:pPr>
    <w:rPr>
      <w:i/>
      <w:iCs/>
      <w:color w:val="404040" w:themeColor="text1" w:themeTint="BF"/>
    </w:rPr>
  </w:style>
  <w:style w:type="character" w:customStyle="1" w:styleId="CitaCar">
    <w:name w:val="Cita Car"/>
    <w:basedOn w:val="Fuentedeprrafopredeter"/>
    <w:link w:val="Cita"/>
    <w:uiPriority w:val="29"/>
    <w:rsid w:val="00803DF7"/>
    <w:rPr>
      <w:i/>
      <w:iCs/>
      <w:color w:val="404040" w:themeColor="text1" w:themeTint="BF"/>
    </w:rPr>
  </w:style>
  <w:style w:type="paragraph" w:styleId="Prrafodelista">
    <w:name w:val="List Paragraph"/>
    <w:basedOn w:val="Normal"/>
    <w:uiPriority w:val="34"/>
    <w:qFormat/>
    <w:rsid w:val="00803DF7"/>
    <w:pPr>
      <w:ind w:left="720"/>
      <w:contextualSpacing/>
    </w:pPr>
  </w:style>
  <w:style w:type="character" w:styleId="nfasisintenso">
    <w:name w:val="Intense Emphasis"/>
    <w:basedOn w:val="Fuentedeprrafopredeter"/>
    <w:uiPriority w:val="21"/>
    <w:qFormat/>
    <w:rsid w:val="00803DF7"/>
    <w:rPr>
      <w:i/>
      <w:iCs/>
      <w:color w:val="0F4761" w:themeColor="accent1" w:themeShade="BF"/>
    </w:rPr>
  </w:style>
  <w:style w:type="paragraph" w:styleId="Citadestacada">
    <w:name w:val="Intense Quote"/>
    <w:basedOn w:val="Normal"/>
    <w:next w:val="Normal"/>
    <w:link w:val="CitadestacadaCar"/>
    <w:uiPriority w:val="30"/>
    <w:qFormat/>
    <w:rsid w:val="00803D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03DF7"/>
    <w:rPr>
      <w:i/>
      <w:iCs/>
      <w:color w:val="0F4761" w:themeColor="accent1" w:themeShade="BF"/>
    </w:rPr>
  </w:style>
  <w:style w:type="character" w:styleId="Referenciaintensa">
    <w:name w:val="Intense Reference"/>
    <w:basedOn w:val="Fuentedeprrafopredeter"/>
    <w:uiPriority w:val="32"/>
    <w:qFormat/>
    <w:rsid w:val="00803DF7"/>
    <w:rPr>
      <w:b/>
      <w:bCs/>
      <w:smallCaps/>
      <w:color w:val="0F4761" w:themeColor="accent1" w:themeShade="BF"/>
      <w:spacing w:val="5"/>
    </w:rPr>
  </w:style>
  <w:style w:type="paragraph" w:styleId="NormalWeb">
    <w:name w:val="Normal (Web)"/>
    <w:basedOn w:val="Normal"/>
    <w:uiPriority w:val="99"/>
    <w:unhideWhenUsed/>
    <w:rsid w:val="002D43D0"/>
    <w:pPr>
      <w:spacing w:before="100" w:beforeAutospacing="1" w:after="100" w:afterAutospacing="1" w:line="240" w:lineRule="auto"/>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TotalTime>
  <Pages>5</Pages>
  <Words>976</Words>
  <Characters>5369</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Alejandro Echeverría Paniagua</dc:creator>
  <cp:keywords/>
  <dc:description/>
  <cp:lastModifiedBy>Alejandro Echeverría Paniagua</cp:lastModifiedBy>
  <cp:revision>4</cp:revision>
  <dcterms:created xsi:type="dcterms:W3CDTF">2026-10-13T22:12:00Z</dcterms:created>
  <dcterms:modified xsi:type="dcterms:W3CDTF">2026-10-13T23:09:00Z</dcterms:modified>
</cp:coreProperties>
</file>