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04A8" w14:textId="77777777" w:rsidR="007D5C75" w:rsidRPr="006E24E4" w:rsidRDefault="007D5C75" w:rsidP="007D5C75">
      <w:pPr>
        <w:jc w:val="center"/>
        <w:rPr>
          <w:rFonts w:cstheme="minorHAnsi"/>
          <w:b/>
        </w:rPr>
      </w:pPr>
      <w:r w:rsidRPr="006E24E4">
        <w:rPr>
          <w:rFonts w:cstheme="minorHAnsi"/>
          <w:b/>
        </w:rPr>
        <w:t>UNIVERSIDADE FEDERAL DO PARANÁ</w:t>
      </w:r>
    </w:p>
    <w:p w14:paraId="052D9027" w14:textId="39D1771C" w:rsidR="007D5C75" w:rsidRPr="006E24E4" w:rsidRDefault="00644E75" w:rsidP="007D5C75">
      <w:pPr>
        <w:jc w:val="center"/>
        <w:rPr>
          <w:rFonts w:cstheme="minorHAnsi"/>
          <w:b/>
        </w:rPr>
      </w:pPr>
      <w:r w:rsidRPr="006E24E4">
        <w:rPr>
          <w:rFonts w:cstheme="minorHAnsi"/>
          <w:b/>
        </w:rPr>
        <w:t>PROGRAMA PROFISSIONAL DE PÓS GRADUAÇÃO EM</w:t>
      </w:r>
      <w:r w:rsidR="007D5C75" w:rsidRPr="006E24E4">
        <w:rPr>
          <w:rFonts w:cstheme="minorHAnsi"/>
          <w:b/>
        </w:rPr>
        <w:t xml:space="preserve"> ECONOMIA</w:t>
      </w:r>
      <w:r w:rsidRPr="006E24E4">
        <w:rPr>
          <w:rFonts w:cstheme="minorHAnsi"/>
          <w:b/>
        </w:rPr>
        <w:t xml:space="preserve"> (</w:t>
      </w:r>
      <w:proofErr w:type="spellStart"/>
      <w:r w:rsidRPr="006E24E4">
        <w:rPr>
          <w:rFonts w:cstheme="minorHAnsi"/>
          <w:b/>
        </w:rPr>
        <w:t>PPGEcon</w:t>
      </w:r>
      <w:proofErr w:type="spellEnd"/>
      <w:r w:rsidRPr="006E24E4">
        <w:rPr>
          <w:rFonts w:cstheme="minorHAnsi"/>
          <w:b/>
        </w:rPr>
        <w:t>)</w:t>
      </w:r>
    </w:p>
    <w:p w14:paraId="3FFFE9F5" w14:textId="163AF82E" w:rsidR="007D5C75" w:rsidRPr="006E24E4" w:rsidRDefault="007D5C75" w:rsidP="007073F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6E24E4">
        <w:rPr>
          <w:rFonts w:cstheme="minorHAnsi"/>
          <w:b/>
        </w:rPr>
        <w:t xml:space="preserve">Disciplina: </w:t>
      </w:r>
      <w:r w:rsidR="006E24E4" w:rsidRPr="006E24E4">
        <w:rPr>
          <w:rFonts w:cstheme="minorHAnsi"/>
          <w:b/>
        </w:rPr>
        <w:t>Microeconomia Aplicada</w:t>
      </w:r>
      <w:r w:rsidR="00644E75" w:rsidRPr="006E24E4">
        <w:rPr>
          <w:rFonts w:cstheme="minorHAnsi"/>
          <w:b/>
        </w:rPr>
        <w:t xml:space="preserve"> I</w:t>
      </w:r>
      <w:r w:rsidR="002A4D90">
        <w:rPr>
          <w:rFonts w:cstheme="minorHAnsi"/>
          <w:b/>
        </w:rPr>
        <w:t xml:space="preserve"> - 202</w:t>
      </w:r>
      <w:r w:rsidR="003D165B">
        <w:rPr>
          <w:rFonts w:cstheme="minorHAnsi"/>
          <w:b/>
        </w:rPr>
        <w:t>3</w:t>
      </w:r>
    </w:p>
    <w:p w14:paraId="7D8608CB" w14:textId="1B216BC5" w:rsidR="00644E75" w:rsidRPr="006E24E4" w:rsidRDefault="00644E75" w:rsidP="00644E75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6E24E4">
        <w:rPr>
          <w:rFonts w:cstheme="minorHAnsi"/>
          <w:b/>
        </w:rPr>
        <w:t xml:space="preserve">Professor: </w:t>
      </w:r>
      <w:r w:rsidR="006E24E4" w:rsidRPr="006E24E4">
        <w:rPr>
          <w:rFonts w:cstheme="minorHAnsi"/>
          <w:b/>
        </w:rPr>
        <w:t>Thiago Henrique Moreira Goes</w:t>
      </w:r>
      <w:r w:rsidRPr="006E24E4">
        <w:rPr>
          <w:rFonts w:cstheme="minorHAnsi"/>
          <w:b/>
        </w:rPr>
        <w:t xml:space="preserve"> (</w:t>
      </w:r>
      <w:hyperlink r:id="rId6" w:history="1">
        <w:r w:rsidR="006E24E4" w:rsidRPr="006E24E4">
          <w:rPr>
            <w:rStyle w:val="Hyperlink"/>
            <w:rFonts w:cstheme="minorHAnsi"/>
            <w:b/>
          </w:rPr>
          <w:t>thiagogoes@ufpr.br</w:t>
        </w:r>
      </w:hyperlink>
      <w:r w:rsidR="006E24E4" w:rsidRPr="006E24E4">
        <w:rPr>
          <w:rFonts w:cstheme="minorHAnsi"/>
          <w:b/>
          <w:bCs/>
        </w:rPr>
        <w:t>)</w:t>
      </w:r>
      <w:r w:rsidR="006E24E4" w:rsidRPr="006E24E4">
        <w:rPr>
          <w:rFonts w:cstheme="minorHAnsi"/>
        </w:rPr>
        <w:t xml:space="preserve"> </w:t>
      </w:r>
    </w:p>
    <w:p w14:paraId="772C1CC9" w14:textId="77777777" w:rsidR="00644E75" w:rsidRPr="006E24E4" w:rsidRDefault="00644E75" w:rsidP="007073F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</w:p>
    <w:p w14:paraId="57BF21E9" w14:textId="77777777" w:rsidR="007D5C75" w:rsidRPr="006E24E4" w:rsidRDefault="007D5C75" w:rsidP="007073F3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6E24E4">
        <w:rPr>
          <w:rFonts w:cstheme="minorHAnsi"/>
          <w:b/>
        </w:rPr>
        <w:t>Objetivos</w:t>
      </w:r>
    </w:p>
    <w:p w14:paraId="5FFFCE45" w14:textId="72478FAB" w:rsidR="006E24E4" w:rsidRPr="00FA4AC5" w:rsidRDefault="006E24E4" w:rsidP="00FA4AC5">
      <w:pPr>
        <w:jc w:val="both"/>
        <w:rPr>
          <w:rFonts w:cstheme="minorHAnsi"/>
          <w:b/>
          <w:bCs/>
        </w:rPr>
      </w:pPr>
      <w:r w:rsidRPr="00FA4AC5">
        <w:rPr>
          <w:rFonts w:cstheme="minorHAnsi"/>
          <w:color w:val="000000" w:themeColor="text1"/>
        </w:rPr>
        <w:t xml:space="preserve">A microeconomia aborda aspectos do comportamento das unidades econômicas individuais, ou seja, trabalhadores, investidores, empresas, consumidores </w:t>
      </w:r>
      <w:r w:rsidR="00001971" w:rsidRPr="00FA4AC5">
        <w:rPr>
          <w:rFonts w:cstheme="minorHAnsi"/>
          <w:color w:val="000000" w:themeColor="text1"/>
        </w:rPr>
        <w:t>e quaisquer</w:t>
      </w:r>
      <w:r w:rsidRPr="00FA4AC5">
        <w:rPr>
          <w:rFonts w:cstheme="minorHAnsi"/>
          <w:color w:val="000000" w:themeColor="text1"/>
        </w:rPr>
        <w:t xml:space="preserve"> outros indivíduos ou entidade</w:t>
      </w:r>
      <w:r w:rsidR="00001971">
        <w:rPr>
          <w:rFonts w:cstheme="minorHAnsi"/>
          <w:color w:val="000000" w:themeColor="text1"/>
        </w:rPr>
        <w:t>s</w:t>
      </w:r>
      <w:r w:rsidRPr="00FA4AC5">
        <w:rPr>
          <w:rFonts w:cstheme="minorHAnsi"/>
          <w:color w:val="000000" w:themeColor="text1"/>
        </w:rPr>
        <w:t xml:space="preserve"> que tenha</w:t>
      </w:r>
      <w:r w:rsidR="00001971">
        <w:rPr>
          <w:rFonts w:cstheme="minorHAnsi"/>
          <w:color w:val="000000" w:themeColor="text1"/>
        </w:rPr>
        <w:t>m</w:t>
      </w:r>
      <w:r w:rsidRPr="00FA4AC5">
        <w:rPr>
          <w:rFonts w:cstheme="minorHAnsi"/>
          <w:color w:val="000000" w:themeColor="text1"/>
        </w:rPr>
        <w:t xml:space="preserve"> participação na economia. Assim, essa disciplina deve propiciar a compreensão sobre o processo de escolha e as formas de interação entre agentes econômicos. Os itens específicos da disciplina são: a) </w:t>
      </w:r>
      <w:r w:rsidRPr="00FA4AC5">
        <w:rPr>
          <w:rFonts w:cstheme="minorHAnsi"/>
        </w:rPr>
        <w:t>Fundamentos microeconômicos e de incertezas no comportamento do consumidor; b) Aspectos de produção e poder de mercado;</w:t>
      </w:r>
      <w:r w:rsidR="00FA4AC5" w:rsidRPr="00FA4AC5">
        <w:rPr>
          <w:rFonts w:cstheme="minorHAnsi"/>
        </w:rPr>
        <w:t xml:space="preserve"> c) </w:t>
      </w:r>
      <w:r w:rsidRPr="00FA4AC5">
        <w:rPr>
          <w:rFonts w:cstheme="minorHAnsi"/>
        </w:rPr>
        <w:t>Equilíbrio Geral, Teoria da Firma e Economia dos Custos de Transação.</w:t>
      </w:r>
      <w:r w:rsidRPr="00FA4AC5">
        <w:rPr>
          <w:rFonts w:cstheme="minorHAnsi"/>
          <w:color w:val="000000" w:themeColor="text1"/>
        </w:rPr>
        <w:t xml:space="preserve"> </w:t>
      </w:r>
    </w:p>
    <w:p w14:paraId="02B6B2E3" w14:textId="77777777" w:rsidR="007D5C75" w:rsidRPr="006E24E4" w:rsidRDefault="007D5C75" w:rsidP="007073F3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</w:rPr>
      </w:pPr>
      <w:r w:rsidRPr="006E24E4">
        <w:rPr>
          <w:rFonts w:cstheme="minorHAnsi"/>
          <w:b/>
        </w:rPr>
        <w:t>Pré-requisito</w:t>
      </w:r>
    </w:p>
    <w:p w14:paraId="35F963E4" w14:textId="445F143A" w:rsidR="007D5C75" w:rsidRPr="006E24E4" w:rsidRDefault="00FA4AC5" w:rsidP="007073F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Conhecimentos em estatística e álgebra (funções, equações e relações de dependência).</w:t>
      </w:r>
    </w:p>
    <w:p w14:paraId="3B79E8DD" w14:textId="77777777" w:rsidR="007073F3" w:rsidRPr="006E24E4" w:rsidRDefault="007073F3" w:rsidP="007073F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EE73842" w14:textId="77777777" w:rsidR="007D5C75" w:rsidRPr="006E24E4" w:rsidRDefault="007D5C75" w:rsidP="007073F3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6E24E4">
        <w:rPr>
          <w:rFonts w:cstheme="minorHAnsi"/>
          <w:b/>
        </w:rPr>
        <w:t>Metodologia</w:t>
      </w:r>
    </w:p>
    <w:p w14:paraId="17660AE1" w14:textId="001C3113" w:rsidR="007D5C75" w:rsidRPr="006E24E4" w:rsidRDefault="007D5C75" w:rsidP="000B2EC2">
      <w:pPr>
        <w:pStyle w:val="Corpodetexto"/>
        <w:ind w:right="-4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E24E4">
        <w:rPr>
          <w:rFonts w:asciiTheme="minorHAnsi" w:eastAsiaTheme="minorHAnsi" w:hAnsiTheme="minorHAnsi" w:cstheme="minorHAnsi"/>
          <w:sz w:val="22"/>
          <w:szCs w:val="22"/>
          <w:lang w:eastAsia="en-US"/>
        </w:rPr>
        <w:t>O curso tem enfoque teórico e prático com atividades desenvolvidas inteiramente com o uso de recursos computacionais.</w:t>
      </w:r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Esses recursos computacionais consistem nos elementos de </w:t>
      </w:r>
      <w:proofErr w:type="spellStart"/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>webconferência</w:t>
      </w:r>
      <w:proofErr w:type="spellEnd"/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como Teams e Co</w:t>
      </w:r>
      <w:r w:rsidR="00E97F93">
        <w:rPr>
          <w:rFonts w:asciiTheme="minorHAnsi" w:eastAsiaTheme="minorHAnsi" w:hAnsiTheme="minorHAnsi" w:cstheme="minorHAnsi"/>
          <w:sz w:val="22"/>
          <w:szCs w:val="22"/>
          <w:lang w:eastAsia="en-US"/>
        </w:rPr>
        <w:t>n</w:t>
      </w:r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>ferência-Web, bem como as plataformas de disposição de arquivos como Moodle e Drive para alunos que assim o prefiram. Outro ponto consiste na entrega dos exercícios sempre em .</w:t>
      </w:r>
      <w:proofErr w:type="spellStart"/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>docx</w:t>
      </w:r>
      <w:proofErr w:type="spellEnd"/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ou .</w:t>
      </w:r>
      <w:proofErr w:type="spellStart"/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>pdf</w:t>
      </w:r>
      <w:proofErr w:type="spellEnd"/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  <w:r w:rsidRPr="006E24E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BE26C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Desta forma, o </w:t>
      </w:r>
      <w:r w:rsidRPr="006E24E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professor atuará como facilitador e orientador dos alunos, mediante a exposição da matéria e discussões </w:t>
      </w:r>
      <w:r w:rsidR="00FA4AC5">
        <w:rPr>
          <w:rFonts w:asciiTheme="minorHAnsi" w:eastAsiaTheme="minorHAnsi" w:hAnsiTheme="minorHAnsi" w:cstheme="minorHAnsi"/>
          <w:sz w:val="22"/>
          <w:szCs w:val="22"/>
          <w:lang w:eastAsia="en-US"/>
        </w:rPr>
        <w:t>via encontros por meio de plataformas de conferência.</w:t>
      </w:r>
    </w:p>
    <w:p w14:paraId="40BC177B" w14:textId="77777777" w:rsidR="00055B63" w:rsidRPr="006E24E4" w:rsidRDefault="00055B63" w:rsidP="007073F3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</w:p>
    <w:p w14:paraId="0ADD96F0" w14:textId="77777777" w:rsidR="007D5C75" w:rsidRPr="006E24E4" w:rsidRDefault="007D5C75" w:rsidP="007073F3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6E24E4">
        <w:rPr>
          <w:rFonts w:cstheme="minorHAnsi"/>
          <w:b/>
        </w:rPr>
        <w:t>Avaliação</w:t>
      </w:r>
    </w:p>
    <w:p w14:paraId="5A0A8BF0" w14:textId="61A7605C" w:rsidR="00B75969" w:rsidRDefault="00B75969" w:rsidP="002041A5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color w:val="000000" w:themeColor="text1"/>
        </w:rPr>
      </w:pPr>
    </w:p>
    <w:p w14:paraId="7E39CB60" w14:textId="66B107BD" w:rsidR="002501A8" w:rsidRPr="002501A8" w:rsidRDefault="002501A8" w:rsidP="002501A8">
      <w:pPr>
        <w:pStyle w:val="PargrafodaLista"/>
        <w:numPr>
          <w:ilvl w:val="0"/>
          <w:numId w:val="12"/>
        </w:numPr>
        <w:ind w:left="426"/>
        <w:jc w:val="both"/>
      </w:pPr>
      <w:proofErr w:type="spellStart"/>
      <w:r w:rsidRPr="002501A8">
        <w:rPr>
          <w:lang w:val="en-US"/>
        </w:rPr>
        <w:t>Critério</w:t>
      </w:r>
      <w:proofErr w:type="spellEnd"/>
      <w:r w:rsidRPr="002501A8">
        <w:rPr>
          <w:lang w:val="en-US"/>
        </w:rPr>
        <w:t xml:space="preserve"> de </w:t>
      </w:r>
      <w:proofErr w:type="spellStart"/>
      <w:r w:rsidRPr="002501A8">
        <w:rPr>
          <w:lang w:val="en-US"/>
        </w:rPr>
        <w:t>aprovação</w:t>
      </w:r>
      <w:proofErr w:type="spellEnd"/>
      <w:r w:rsidRPr="002501A8">
        <w:rPr>
          <w:lang w:val="en-US"/>
        </w:rPr>
        <w:t xml:space="preserve">: nota </w:t>
      </w:r>
      <w:proofErr w:type="spellStart"/>
      <w:r w:rsidRPr="002501A8">
        <w:rPr>
          <w:lang w:val="en-US"/>
        </w:rPr>
        <w:t>mínima</w:t>
      </w:r>
      <w:proofErr w:type="spellEnd"/>
      <w:r w:rsidRPr="002501A8">
        <w:rPr>
          <w:lang w:val="en-US"/>
        </w:rPr>
        <w:t xml:space="preserve"> </w:t>
      </w:r>
      <w:r w:rsidR="00570595">
        <w:rPr>
          <w:lang w:val="en-US"/>
        </w:rPr>
        <w:t xml:space="preserve">que </w:t>
      </w:r>
      <w:proofErr w:type="spellStart"/>
      <w:r w:rsidR="00570595">
        <w:rPr>
          <w:lang w:val="en-US"/>
        </w:rPr>
        <w:t>reflita</w:t>
      </w:r>
      <w:proofErr w:type="spellEnd"/>
      <w:r w:rsidRPr="002501A8">
        <w:rPr>
          <w:lang w:val="en-US"/>
        </w:rPr>
        <w:t xml:space="preserve"> </w:t>
      </w:r>
      <w:r w:rsidR="00002D37">
        <w:rPr>
          <w:lang w:val="en-US"/>
        </w:rPr>
        <w:t>80</w:t>
      </w:r>
      <w:r w:rsidRPr="002501A8">
        <w:rPr>
          <w:lang w:val="en-US"/>
        </w:rPr>
        <w:t xml:space="preserve">% de </w:t>
      </w:r>
      <w:proofErr w:type="spellStart"/>
      <w:r w:rsidRPr="002501A8">
        <w:rPr>
          <w:lang w:val="en-US"/>
        </w:rPr>
        <w:t>aproveitamento</w:t>
      </w:r>
      <w:proofErr w:type="spellEnd"/>
      <w:r w:rsidRPr="002501A8">
        <w:rPr>
          <w:lang w:val="en-US"/>
        </w:rPr>
        <w:t xml:space="preserve">. </w:t>
      </w:r>
      <w:proofErr w:type="spellStart"/>
      <w:r w:rsidRPr="002501A8">
        <w:rPr>
          <w:lang w:val="en-US"/>
        </w:rPr>
        <w:t>Frequência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mínima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igual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ou</w:t>
      </w:r>
      <w:proofErr w:type="spellEnd"/>
      <w:r w:rsidRPr="002501A8">
        <w:rPr>
          <w:lang w:val="en-US"/>
        </w:rPr>
        <w:t xml:space="preserve"> superior a 75%. A </w:t>
      </w:r>
      <w:proofErr w:type="spellStart"/>
      <w:r w:rsidRPr="002501A8">
        <w:rPr>
          <w:lang w:val="en-US"/>
        </w:rPr>
        <w:t>avaliação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será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feita</w:t>
      </w:r>
      <w:proofErr w:type="spellEnd"/>
      <w:r w:rsidRPr="002501A8">
        <w:rPr>
          <w:lang w:val="en-US"/>
        </w:rPr>
        <w:t xml:space="preserve"> da </w:t>
      </w:r>
      <w:proofErr w:type="spellStart"/>
      <w:r w:rsidRPr="002501A8">
        <w:rPr>
          <w:lang w:val="en-US"/>
        </w:rPr>
        <w:t>seguinte</w:t>
      </w:r>
      <w:proofErr w:type="spellEnd"/>
      <w:r w:rsidRPr="002501A8">
        <w:rPr>
          <w:lang w:val="en-US"/>
        </w:rPr>
        <w:t xml:space="preserve"> forma:</w:t>
      </w:r>
    </w:p>
    <w:p w14:paraId="0A3C1831" w14:textId="334AA543" w:rsidR="002501A8" w:rsidRPr="00A8181A" w:rsidRDefault="00C419B0" w:rsidP="002501A8">
      <w:pPr>
        <w:pStyle w:val="PargrafodaLista"/>
        <w:numPr>
          <w:ilvl w:val="0"/>
          <w:numId w:val="12"/>
        </w:numPr>
        <w:jc w:val="both"/>
      </w:pPr>
      <w:r>
        <w:rPr>
          <w:lang w:val="en-US"/>
        </w:rPr>
        <w:t xml:space="preserve">Lista de </w:t>
      </w:r>
      <w:proofErr w:type="spellStart"/>
      <w:r w:rsidR="00C238CD">
        <w:rPr>
          <w:lang w:val="en-US"/>
        </w:rPr>
        <w:t>Q</w:t>
      </w:r>
      <w:r>
        <w:rPr>
          <w:lang w:val="en-US"/>
        </w:rPr>
        <w:t>uestões</w:t>
      </w:r>
      <w:proofErr w:type="spellEnd"/>
      <w:r w:rsidR="00C238CD">
        <w:rPr>
          <w:lang w:val="en-US"/>
        </w:rPr>
        <w:t xml:space="preserve"> 1</w:t>
      </w:r>
      <w:r w:rsidR="00526613">
        <w:rPr>
          <w:lang w:val="en-US"/>
        </w:rPr>
        <w:t>: v</w:t>
      </w:r>
      <w:r w:rsidR="00A8181A">
        <w:rPr>
          <w:lang w:val="en-US"/>
        </w:rPr>
        <w:t>ale 15%</w:t>
      </w:r>
      <w:r w:rsidR="00526613">
        <w:rPr>
          <w:lang w:val="en-US"/>
        </w:rPr>
        <w:t>;</w:t>
      </w:r>
    </w:p>
    <w:p w14:paraId="48D86A0A" w14:textId="51B2CA2A" w:rsidR="00A8181A" w:rsidRPr="002501A8" w:rsidRDefault="00A8181A" w:rsidP="002501A8">
      <w:pPr>
        <w:pStyle w:val="PargrafodaLista"/>
        <w:numPr>
          <w:ilvl w:val="0"/>
          <w:numId w:val="12"/>
        </w:numPr>
        <w:jc w:val="both"/>
      </w:pPr>
      <w:r>
        <w:rPr>
          <w:lang w:val="en-US"/>
        </w:rPr>
        <w:t xml:space="preserve">Lista de </w:t>
      </w:r>
      <w:proofErr w:type="spellStart"/>
      <w:r>
        <w:rPr>
          <w:lang w:val="en-US"/>
        </w:rPr>
        <w:t>Questões</w:t>
      </w:r>
      <w:proofErr w:type="spellEnd"/>
      <w:r>
        <w:rPr>
          <w:lang w:val="en-US"/>
        </w:rPr>
        <w:t xml:space="preserve"> 2: </w:t>
      </w:r>
      <w:r w:rsidR="00526613">
        <w:rPr>
          <w:lang w:val="en-US"/>
        </w:rPr>
        <w:t>v</w:t>
      </w:r>
      <w:r w:rsidR="00146187">
        <w:rPr>
          <w:lang w:val="en-US"/>
        </w:rPr>
        <w:t>ale 15%</w:t>
      </w:r>
      <w:r w:rsidR="00526613">
        <w:rPr>
          <w:lang w:val="en-US"/>
        </w:rPr>
        <w:t>;</w:t>
      </w:r>
    </w:p>
    <w:p w14:paraId="3E78BC15" w14:textId="53028A65" w:rsidR="002501A8" w:rsidRPr="00B95BE5" w:rsidRDefault="00146187" w:rsidP="002501A8">
      <w:pPr>
        <w:pStyle w:val="PargrafodaLista"/>
        <w:numPr>
          <w:ilvl w:val="0"/>
          <w:numId w:val="12"/>
        </w:numPr>
        <w:jc w:val="both"/>
      </w:pPr>
      <w:proofErr w:type="spellStart"/>
      <w:r>
        <w:rPr>
          <w:lang w:val="en-US"/>
        </w:rPr>
        <w:t>Resenha</w:t>
      </w:r>
      <w:proofErr w:type="spellEnd"/>
      <w:r>
        <w:rPr>
          <w:lang w:val="en-US"/>
        </w:rPr>
        <w:t xml:space="preserve"> 1</w:t>
      </w:r>
      <w:r w:rsidR="00B95BE5">
        <w:rPr>
          <w:lang w:val="en-US"/>
        </w:rPr>
        <w:t xml:space="preserve">: </w:t>
      </w:r>
      <w:r w:rsidR="00526613">
        <w:rPr>
          <w:lang w:val="en-US"/>
        </w:rPr>
        <w:t>v</w:t>
      </w:r>
      <w:r w:rsidR="00002D37">
        <w:rPr>
          <w:lang w:val="en-US"/>
        </w:rPr>
        <w:t>ale 10%</w:t>
      </w:r>
      <w:r w:rsidR="00526613">
        <w:rPr>
          <w:lang w:val="en-US"/>
        </w:rPr>
        <w:t>;</w:t>
      </w:r>
    </w:p>
    <w:p w14:paraId="3DAFD646" w14:textId="23841611" w:rsidR="00B95BE5" w:rsidRPr="00B95BE5" w:rsidRDefault="00B95BE5" w:rsidP="002501A8">
      <w:pPr>
        <w:pStyle w:val="PargrafodaLista"/>
        <w:numPr>
          <w:ilvl w:val="0"/>
          <w:numId w:val="12"/>
        </w:numPr>
        <w:jc w:val="both"/>
      </w:pPr>
      <w:proofErr w:type="spellStart"/>
      <w:r>
        <w:rPr>
          <w:lang w:val="en-US"/>
        </w:rPr>
        <w:t>Resenha</w:t>
      </w:r>
      <w:proofErr w:type="spellEnd"/>
      <w:r>
        <w:rPr>
          <w:lang w:val="en-US"/>
        </w:rPr>
        <w:t xml:space="preserve"> 2: </w:t>
      </w:r>
      <w:r w:rsidR="00526613">
        <w:rPr>
          <w:lang w:val="en-US"/>
        </w:rPr>
        <w:t>v</w:t>
      </w:r>
      <w:r w:rsidR="00002D37">
        <w:rPr>
          <w:lang w:val="en-US"/>
        </w:rPr>
        <w:t>ale 10%</w:t>
      </w:r>
      <w:r w:rsidR="00526613">
        <w:rPr>
          <w:lang w:val="en-US"/>
        </w:rPr>
        <w:t>;</w:t>
      </w:r>
    </w:p>
    <w:p w14:paraId="73A56E7B" w14:textId="1D4F47B2" w:rsidR="00B95BE5" w:rsidRPr="002501A8" w:rsidRDefault="00B95BE5" w:rsidP="002501A8">
      <w:pPr>
        <w:pStyle w:val="PargrafodaLista"/>
        <w:numPr>
          <w:ilvl w:val="0"/>
          <w:numId w:val="12"/>
        </w:numPr>
        <w:jc w:val="both"/>
      </w:pPr>
      <w:proofErr w:type="spellStart"/>
      <w:r>
        <w:rPr>
          <w:lang w:val="en-US"/>
        </w:rPr>
        <w:t>Resenha</w:t>
      </w:r>
      <w:proofErr w:type="spellEnd"/>
      <w:r>
        <w:rPr>
          <w:lang w:val="en-US"/>
        </w:rPr>
        <w:t xml:space="preserve"> 3: </w:t>
      </w:r>
      <w:r w:rsidR="00526613">
        <w:rPr>
          <w:lang w:val="en-US"/>
        </w:rPr>
        <w:t>v</w:t>
      </w:r>
      <w:r w:rsidR="00002D37">
        <w:rPr>
          <w:lang w:val="en-US"/>
        </w:rPr>
        <w:t>ale 10%</w:t>
      </w:r>
      <w:r w:rsidR="00526613">
        <w:rPr>
          <w:lang w:val="en-US"/>
        </w:rPr>
        <w:t>;</w:t>
      </w:r>
    </w:p>
    <w:p w14:paraId="6E1BA4A2" w14:textId="5CF1BA7B" w:rsidR="00090440" w:rsidRPr="00090440" w:rsidRDefault="00090440" w:rsidP="002501A8">
      <w:pPr>
        <w:pStyle w:val="PargrafodaLista"/>
        <w:numPr>
          <w:ilvl w:val="0"/>
          <w:numId w:val="12"/>
        </w:numPr>
        <w:jc w:val="both"/>
      </w:pPr>
      <w:r>
        <w:t>Seminários: quatro grupos apresentam 14/09 e quatro grupos apresentam 21/09. Vale 15%</w:t>
      </w:r>
      <w:r w:rsidR="00032475">
        <w:t>;</w:t>
      </w:r>
    </w:p>
    <w:p w14:paraId="38D458E1" w14:textId="0A7CBAEC" w:rsidR="002501A8" w:rsidRPr="002501A8" w:rsidRDefault="002501A8" w:rsidP="002501A8">
      <w:pPr>
        <w:pStyle w:val="PargrafodaLista"/>
        <w:numPr>
          <w:ilvl w:val="0"/>
          <w:numId w:val="12"/>
        </w:numPr>
        <w:jc w:val="both"/>
      </w:pPr>
      <w:proofErr w:type="spellStart"/>
      <w:r w:rsidRPr="002501A8">
        <w:rPr>
          <w:lang w:val="en-US"/>
        </w:rPr>
        <w:t>Trabalho</w:t>
      </w:r>
      <w:proofErr w:type="spellEnd"/>
      <w:r w:rsidRPr="002501A8">
        <w:rPr>
          <w:lang w:val="en-US"/>
        </w:rPr>
        <w:t xml:space="preserve"> final da </w:t>
      </w:r>
      <w:proofErr w:type="spellStart"/>
      <w:r w:rsidRPr="002501A8">
        <w:rPr>
          <w:lang w:val="en-US"/>
        </w:rPr>
        <w:t>disciplina</w:t>
      </w:r>
      <w:proofErr w:type="spellEnd"/>
      <w:r w:rsidRPr="002501A8">
        <w:rPr>
          <w:lang w:val="en-US"/>
        </w:rPr>
        <w:t xml:space="preserve">: </w:t>
      </w:r>
      <w:proofErr w:type="spellStart"/>
      <w:r w:rsidRPr="002501A8">
        <w:rPr>
          <w:lang w:val="en-US"/>
        </w:rPr>
        <w:t>entrega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em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duplas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representando</w:t>
      </w:r>
      <w:proofErr w:type="spellEnd"/>
      <w:r w:rsidRPr="002501A8">
        <w:rPr>
          <w:lang w:val="en-US"/>
        </w:rPr>
        <w:t xml:space="preserve"> 25% da nota.</w:t>
      </w:r>
    </w:p>
    <w:p w14:paraId="71FF7085" w14:textId="77777777" w:rsidR="002501A8" w:rsidRPr="002501A8" w:rsidRDefault="002501A8" w:rsidP="002501A8">
      <w:pPr>
        <w:pStyle w:val="PargrafodaLista"/>
        <w:numPr>
          <w:ilvl w:val="0"/>
          <w:numId w:val="12"/>
        </w:numPr>
        <w:ind w:left="426"/>
        <w:jc w:val="both"/>
      </w:pPr>
      <w:r w:rsidRPr="002501A8">
        <w:rPr>
          <w:lang w:val="en-US"/>
        </w:rPr>
        <w:t xml:space="preserve">Todos </w:t>
      </w:r>
      <w:proofErr w:type="spellStart"/>
      <w:r w:rsidRPr="002501A8">
        <w:rPr>
          <w:lang w:val="en-US"/>
        </w:rPr>
        <w:t>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trabalhos</w:t>
      </w:r>
      <w:proofErr w:type="spellEnd"/>
      <w:r w:rsidRPr="002501A8">
        <w:rPr>
          <w:lang w:val="en-US"/>
        </w:rPr>
        <w:t xml:space="preserve">, </w:t>
      </w:r>
      <w:proofErr w:type="spellStart"/>
      <w:r w:rsidRPr="002501A8">
        <w:rPr>
          <w:lang w:val="en-US"/>
        </w:rPr>
        <w:t>exercícios</w:t>
      </w:r>
      <w:proofErr w:type="spellEnd"/>
      <w:r w:rsidRPr="002501A8">
        <w:rPr>
          <w:lang w:val="en-US"/>
        </w:rPr>
        <w:t xml:space="preserve"> e </w:t>
      </w:r>
      <w:proofErr w:type="spellStart"/>
      <w:r w:rsidRPr="002501A8">
        <w:rPr>
          <w:lang w:val="en-US"/>
        </w:rPr>
        <w:t>resumos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devem</w:t>
      </w:r>
      <w:proofErr w:type="spellEnd"/>
      <w:r w:rsidRPr="002501A8">
        <w:rPr>
          <w:lang w:val="en-US"/>
        </w:rPr>
        <w:t xml:space="preserve"> ser </w:t>
      </w:r>
      <w:proofErr w:type="spellStart"/>
      <w:r w:rsidRPr="002501A8">
        <w:rPr>
          <w:lang w:val="en-US"/>
        </w:rPr>
        <w:t>entregues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em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arquivo</w:t>
      </w:r>
      <w:proofErr w:type="spellEnd"/>
      <w:r w:rsidRPr="002501A8">
        <w:rPr>
          <w:lang w:val="en-US"/>
        </w:rPr>
        <w:t xml:space="preserve"> de </w:t>
      </w:r>
      <w:proofErr w:type="spellStart"/>
      <w:r w:rsidRPr="002501A8">
        <w:rPr>
          <w:lang w:val="en-US"/>
        </w:rPr>
        <w:t>formato</w:t>
      </w:r>
      <w:proofErr w:type="spellEnd"/>
      <w:r w:rsidRPr="002501A8">
        <w:rPr>
          <w:lang w:val="en-US"/>
        </w:rPr>
        <w:t xml:space="preserve"> word </w:t>
      </w:r>
      <w:proofErr w:type="spellStart"/>
      <w:r w:rsidRPr="002501A8">
        <w:rPr>
          <w:lang w:val="en-US"/>
        </w:rPr>
        <w:t>ou</w:t>
      </w:r>
      <w:proofErr w:type="spellEnd"/>
      <w:r w:rsidRPr="002501A8">
        <w:rPr>
          <w:lang w:val="en-US"/>
        </w:rPr>
        <w:t xml:space="preserve"> pdf (docx </w:t>
      </w:r>
      <w:proofErr w:type="spellStart"/>
      <w:r w:rsidRPr="002501A8">
        <w:rPr>
          <w:lang w:val="en-US"/>
        </w:rPr>
        <w:t>ou</w:t>
      </w:r>
      <w:proofErr w:type="spellEnd"/>
      <w:r w:rsidRPr="002501A8">
        <w:rPr>
          <w:lang w:val="en-US"/>
        </w:rPr>
        <w:t xml:space="preserve"> pdf). As </w:t>
      </w:r>
      <w:proofErr w:type="spellStart"/>
      <w:r w:rsidRPr="002501A8">
        <w:rPr>
          <w:lang w:val="en-US"/>
        </w:rPr>
        <w:t>entregas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devem</w:t>
      </w:r>
      <w:proofErr w:type="spellEnd"/>
      <w:r w:rsidRPr="002501A8">
        <w:rPr>
          <w:lang w:val="en-US"/>
        </w:rPr>
        <w:t xml:space="preserve"> ser </w:t>
      </w:r>
      <w:proofErr w:type="spellStart"/>
      <w:r w:rsidRPr="002501A8">
        <w:rPr>
          <w:lang w:val="en-US"/>
        </w:rPr>
        <w:t>feitas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na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plataforma</w:t>
      </w:r>
      <w:proofErr w:type="spellEnd"/>
      <w:r w:rsidRPr="002501A8">
        <w:rPr>
          <w:lang w:val="en-US"/>
        </w:rPr>
        <w:t xml:space="preserve"> Teams </w:t>
      </w:r>
      <w:proofErr w:type="spellStart"/>
      <w:r w:rsidRPr="002501A8">
        <w:rPr>
          <w:lang w:val="en-US"/>
        </w:rPr>
        <w:t>conforme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indicado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pelo</w:t>
      </w:r>
      <w:proofErr w:type="spellEnd"/>
      <w:r w:rsidRPr="002501A8">
        <w:rPr>
          <w:lang w:val="en-US"/>
        </w:rPr>
        <w:t xml:space="preserve"> professor. </w:t>
      </w:r>
      <w:proofErr w:type="spellStart"/>
      <w:r w:rsidRPr="002501A8">
        <w:rPr>
          <w:lang w:val="en-US"/>
        </w:rPr>
        <w:t>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exercícios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compreendem</w:t>
      </w:r>
      <w:proofErr w:type="spellEnd"/>
      <w:r w:rsidRPr="002501A8">
        <w:rPr>
          <w:lang w:val="en-US"/>
        </w:rPr>
        <w:t xml:space="preserve"> a </w:t>
      </w:r>
      <w:proofErr w:type="spellStart"/>
      <w:r w:rsidRPr="002501A8">
        <w:rPr>
          <w:lang w:val="en-US"/>
        </w:rPr>
        <w:t>aplicação</w:t>
      </w:r>
      <w:proofErr w:type="spellEnd"/>
      <w:r w:rsidRPr="002501A8">
        <w:rPr>
          <w:lang w:val="en-US"/>
        </w:rPr>
        <w:t xml:space="preserve"> de </w:t>
      </w:r>
      <w:proofErr w:type="spellStart"/>
      <w:r w:rsidRPr="002501A8">
        <w:rPr>
          <w:lang w:val="en-US"/>
        </w:rPr>
        <w:t>conhecimentos</w:t>
      </w:r>
      <w:proofErr w:type="spellEnd"/>
      <w:r w:rsidRPr="002501A8">
        <w:rPr>
          <w:lang w:val="en-US"/>
        </w:rPr>
        <w:t xml:space="preserve"> de </w:t>
      </w:r>
      <w:proofErr w:type="spellStart"/>
      <w:r w:rsidRPr="002501A8">
        <w:rPr>
          <w:lang w:val="en-US"/>
        </w:rPr>
        <w:t>microeconomia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introduzidos</w:t>
      </w:r>
      <w:proofErr w:type="spellEnd"/>
      <w:r w:rsidRPr="002501A8">
        <w:rPr>
          <w:lang w:val="en-US"/>
        </w:rPr>
        <w:t xml:space="preserve"> no </w:t>
      </w:r>
      <w:proofErr w:type="spellStart"/>
      <w:r w:rsidRPr="002501A8">
        <w:rPr>
          <w:lang w:val="en-US"/>
        </w:rPr>
        <w:t>curso</w:t>
      </w:r>
      <w:proofErr w:type="spellEnd"/>
      <w:r w:rsidRPr="002501A8">
        <w:rPr>
          <w:lang w:val="en-US"/>
        </w:rPr>
        <w:t xml:space="preserve"> e </w:t>
      </w:r>
      <w:proofErr w:type="spellStart"/>
      <w:r w:rsidRPr="002501A8">
        <w:rPr>
          <w:lang w:val="en-US"/>
        </w:rPr>
        <w:t>deverão</w:t>
      </w:r>
      <w:proofErr w:type="spellEnd"/>
      <w:r w:rsidRPr="002501A8">
        <w:rPr>
          <w:lang w:val="en-US"/>
        </w:rPr>
        <w:t xml:space="preserve"> ser </w:t>
      </w:r>
      <w:proofErr w:type="spellStart"/>
      <w:r w:rsidRPr="002501A8">
        <w:rPr>
          <w:lang w:val="en-US"/>
        </w:rPr>
        <w:t>concluídos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pelo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aluno</w:t>
      </w:r>
      <w:proofErr w:type="spellEnd"/>
      <w:r w:rsidRPr="002501A8">
        <w:rPr>
          <w:lang w:val="en-US"/>
        </w:rPr>
        <w:t xml:space="preserve"> de forma individual. </w:t>
      </w:r>
      <w:proofErr w:type="spellStart"/>
      <w:r w:rsidRPr="002501A8">
        <w:rPr>
          <w:lang w:val="en-US"/>
        </w:rPr>
        <w:t>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exercícios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serão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distribuídos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pelo</w:t>
      </w:r>
      <w:proofErr w:type="spellEnd"/>
      <w:r w:rsidRPr="002501A8">
        <w:rPr>
          <w:lang w:val="en-US"/>
        </w:rPr>
        <w:t xml:space="preserve"> professor </w:t>
      </w:r>
      <w:proofErr w:type="spellStart"/>
      <w:r w:rsidRPr="002501A8">
        <w:rPr>
          <w:lang w:val="en-US"/>
        </w:rPr>
        <w:t>conforme</w:t>
      </w:r>
      <w:proofErr w:type="spellEnd"/>
      <w:r w:rsidRPr="002501A8">
        <w:rPr>
          <w:lang w:val="en-US"/>
        </w:rPr>
        <w:t xml:space="preserve"> o </w:t>
      </w:r>
      <w:proofErr w:type="spellStart"/>
      <w:r w:rsidRPr="002501A8">
        <w:rPr>
          <w:lang w:val="en-US"/>
        </w:rPr>
        <w:t>andamento</w:t>
      </w:r>
      <w:proofErr w:type="spellEnd"/>
      <w:r w:rsidRPr="002501A8">
        <w:rPr>
          <w:lang w:val="en-US"/>
        </w:rPr>
        <w:t xml:space="preserve"> da </w:t>
      </w:r>
      <w:proofErr w:type="spellStart"/>
      <w:r w:rsidRPr="002501A8">
        <w:rPr>
          <w:lang w:val="en-US"/>
        </w:rPr>
        <w:t>disciplina</w:t>
      </w:r>
      <w:proofErr w:type="spellEnd"/>
      <w:r w:rsidRPr="002501A8">
        <w:rPr>
          <w:lang w:val="en-US"/>
        </w:rPr>
        <w:t xml:space="preserve">. </w:t>
      </w:r>
      <w:proofErr w:type="spellStart"/>
      <w:r w:rsidRPr="002501A8">
        <w:rPr>
          <w:lang w:val="en-US"/>
        </w:rPr>
        <w:t>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resumos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são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apontamentos</w:t>
      </w:r>
      <w:proofErr w:type="spellEnd"/>
      <w:r w:rsidRPr="002501A8">
        <w:rPr>
          <w:lang w:val="en-US"/>
        </w:rPr>
        <w:t xml:space="preserve"> dos </w:t>
      </w:r>
      <w:proofErr w:type="spellStart"/>
      <w:r w:rsidRPr="002501A8">
        <w:rPr>
          <w:lang w:val="en-US"/>
        </w:rPr>
        <w:t>tópicos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principais</w:t>
      </w:r>
      <w:proofErr w:type="spellEnd"/>
      <w:r w:rsidRPr="002501A8">
        <w:rPr>
          <w:lang w:val="en-US"/>
        </w:rPr>
        <w:t xml:space="preserve"> dos </w:t>
      </w:r>
      <w:proofErr w:type="spellStart"/>
      <w:r w:rsidRPr="002501A8">
        <w:rPr>
          <w:lang w:val="en-US"/>
        </w:rPr>
        <w:t>artigos</w:t>
      </w:r>
      <w:proofErr w:type="spellEnd"/>
      <w:r w:rsidRPr="002501A8">
        <w:rPr>
          <w:lang w:val="en-US"/>
        </w:rPr>
        <w:t xml:space="preserve"> a </w:t>
      </w:r>
      <w:proofErr w:type="spellStart"/>
      <w:r w:rsidRPr="002501A8">
        <w:rPr>
          <w:lang w:val="en-US"/>
        </w:rPr>
        <w:t>serem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discutidos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nos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encontros</w:t>
      </w:r>
      <w:proofErr w:type="spellEnd"/>
      <w:r w:rsidRPr="002501A8">
        <w:rPr>
          <w:lang w:val="en-US"/>
        </w:rPr>
        <w:t xml:space="preserve">. O </w:t>
      </w:r>
      <w:proofErr w:type="spellStart"/>
      <w:r w:rsidRPr="002501A8">
        <w:rPr>
          <w:lang w:val="en-US"/>
        </w:rPr>
        <w:t>trabalho</w:t>
      </w:r>
      <w:proofErr w:type="spellEnd"/>
      <w:r w:rsidRPr="002501A8">
        <w:rPr>
          <w:lang w:val="en-US"/>
        </w:rPr>
        <w:t xml:space="preserve"> final da </w:t>
      </w:r>
      <w:proofErr w:type="spellStart"/>
      <w:r w:rsidRPr="002501A8">
        <w:rPr>
          <w:lang w:val="en-US"/>
        </w:rPr>
        <w:t>disciplina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compreende</w:t>
      </w:r>
      <w:proofErr w:type="spellEnd"/>
      <w:r w:rsidRPr="002501A8">
        <w:rPr>
          <w:lang w:val="en-US"/>
        </w:rPr>
        <w:t xml:space="preserve"> um </w:t>
      </w:r>
      <w:proofErr w:type="spellStart"/>
      <w:r w:rsidRPr="002501A8">
        <w:rPr>
          <w:lang w:val="en-US"/>
        </w:rPr>
        <w:t>ensaio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ou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artigo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empírico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sobre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algum</w:t>
      </w:r>
      <w:proofErr w:type="spellEnd"/>
      <w:r w:rsidRPr="002501A8">
        <w:rPr>
          <w:lang w:val="en-US"/>
        </w:rPr>
        <w:t xml:space="preserve"> dos 6 </w:t>
      </w:r>
      <w:proofErr w:type="spellStart"/>
      <w:r w:rsidRPr="002501A8">
        <w:rPr>
          <w:lang w:val="en-US"/>
        </w:rPr>
        <w:t>segmentos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apresentados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temas</w:t>
      </w:r>
      <w:proofErr w:type="spellEnd"/>
      <w:r w:rsidRPr="002501A8">
        <w:rPr>
          <w:lang w:val="en-US"/>
        </w:rPr>
        <w:t xml:space="preserve"> de </w:t>
      </w:r>
      <w:proofErr w:type="spellStart"/>
      <w:r w:rsidRPr="002501A8">
        <w:rPr>
          <w:lang w:val="en-US"/>
        </w:rPr>
        <w:t>microeconomia</w:t>
      </w:r>
      <w:proofErr w:type="spellEnd"/>
      <w:r w:rsidRPr="002501A8">
        <w:rPr>
          <w:lang w:val="en-US"/>
        </w:rPr>
        <w:t xml:space="preserve">, de livre </w:t>
      </w:r>
      <w:proofErr w:type="spellStart"/>
      <w:r w:rsidRPr="002501A8">
        <w:rPr>
          <w:lang w:val="en-US"/>
        </w:rPr>
        <w:t>escolha</w:t>
      </w:r>
      <w:proofErr w:type="spellEnd"/>
      <w:r w:rsidRPr="002501A8">
        <w:rPr>
          <w:lang w:val="en-US"/>
        </w:rPr>
        <w:t xml:space="preserve"> da </w:t>
      </w:r>
      <w:proofErr w:type="spellStart"/>
      <w:r w:rsidRPr="002501A8">
        <w:rPr>
          <w:lang w:val="en-US"/>
        </w:rPr>
        <w:t>dupla</w:t>
      </w:r>
      <w:proofErr w:type="spellEnd"/>
      <w:r w:rsidRPr="002501A8">
        <w:rPr>
          <w:lang w:val="en-US"/>
        </w:rPr>
        <w:t xml:space="preserve">, </w:t>
      </w:r>
      <w:proofErr w:type="spellStart"/>
      <w:r w:rsidRPr="002501A8">
        <w:rPr>
          <w:lang w:val="en-US"/>
        </w:rPr>
        <w:t>em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formato</w:t>
      </w:r>
      <w:proofErr w:type="spellEnd"/>
      <w:r w:rsidRPr="002501A8">
        <w:rPr>
          <w:lang w:val="en-US"/>
        </w:rPr>
        <w:t xml:space="preserve"> de </w:t>
      </w:r>
      <w:proofErr w:type="spellStart"/>
      <w:r w:rsidRPr="002501A8">
        <w:rPr>
          <w:lang w:val="en-US"/>
        </w:rPr>
        <w:t>artigo</w:t>
      </w:r>
      <w:proofErr w:type="spellEnd"/>
      <w:r w:rsidRPr="002501A8">
        <w:rPr>
          <w:lang w:val="en-US"/>
        </w:rPr>
        <w:t xml:space="preserve">, </w:t>
      </w:r>
      <w:proofErr w:type="spellStart"/>
      <w:r w:rsidRPr="002501A8">
        <w:rPr>
          <w:lang w:val="en-US"/>
        </w:rPr>
        <w:t>contendo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até</w:t>
      </w:r>
      <w:proofErr w:type="spellEnd"/>
      <w:r w:rsidRPr="002501A8">
        <w:rPr>
          <w:lang w:val="en-US"/>
        </w:rPr>
        <w:t xml:space="preserve"> 12 </w:t>
      </w:r>
      <w:proofErr w:type="spellStart"/>
      <w:r w:rsidRPr="002501A8">
        <w:rPr>
          <w:lang w:val="en-US"/>
        </w:rPr>
        <w:t>páginas</w:t>
      </w:r>
      <w:proofErr w:type="spellEnd"/>
      <w:r w:rsidRPr="002501A8">
        <w:rPr>
          <w:lang w:val="en-US"/>
        </w:rPr>
        <w:t xml:space="preserve"> no total. Deve </w:t>
      </w:r>
      <w:proofErr w:type="spellStart"/>
      <w:r w:rsidRPr="002501A8">
        <w:rPr>
          <w:lang w:val="en-US"/>
        </w:rPr>
        <w:t>ter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seguintes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itens</w:t>
      </w:r>
      <w:proofErr w:type="spellEnd"/>
      <w:r w:rsidRPr="002501A8">
        <w:rPr>
          <w:lang w:val="en-US"/>
        </w:rPr>
        <w:t xml:space="preserve">: </w:t>
      </w:r>
      <w:proofErr w:type="spellStart"/>
      <w:r w:rsidRPr="002501A8">
        <w:rPr>
          <w:lang w:val="en-US"/>
        </w:rPr>
        <w:t>introdução</w:t>
      </w:r>
      <w:proofErr w:type="spellEnd"/>
      <w:r w:rsidRPr="002501A8">
        <w:rPr>
          <w:lang w:val="en-US"/>
        </w:rPr>
        <w:t xml:space="preserve"> com </w:t>
      </w:r>
      <w:proofErr w:type="spellStart"/>
      <w:r w:rsidRPr="002501A8">
        <w:rPr>
          <w:lang w:val="en-US"/>
        </w:rPr>
        <w:t>problema</w:t>
      </w:r>
      <w:proofErr w:type="spellEnd"/>
      <w:r w:rsidRPr="002501A8">
        <w:rPr>
          <w:lang w:val="en-US"/>
        </w:rPr>
        <w:t xml:space="preserve"> de </w:t>
      </w:r>
      <w:proofErr w:type="spellStart"/>
      <w:r w:rsidRPr="002501A8">
        <w:rPr>
          <w:lang w:val="en-US"/>
        </w:rPr>
        <w:t>pesquisa</w:t>
      </w:r>
      <w:proofErr w:type="spellEnd"/>
      <w:r w:rsidRPr="002501A8">
        <w:rPr>
          <w:lang w:val="en-US"/>
        </w:rPr>
        <w:t xml:space="preserve">, </w:t>
      </w:r>
      <w:proofErr w:type="spellStart"/>
      <w:r w:rsidRPr="002501A8">
        <w:rPr>
          <w:lang w:val="en-US"/>
        </w:rPr>
        <w:t>justificativa</w:t>
      </w:r>
      <w:proofErr w:type="spellEnd"/>
      <w:r w:rsidRPr="002501A8">
        <w:rPr>
          <w:lang w:val="en-US"/>
        </w:rPr>
        <w:t xml:space="preserve"> e </w:t>
      </w:r>
      <w:proofErr w:type="spellStart"/>
      <w:r w:rsidRPr="002501A8">
        <w:rPr>
          <w:lang w:val="en-US"/>
        </w:rPr>
        <w:t>objetivo</w:t>
      </w:r>
      <w:proofErr w:type="spellEnd"/>
      <w:r w:rsidRPr="002501A8">
        <w:rPr>
          <w:lang w:val="en-US"/>
        </w:rPr>
        <w:t xml:space="preserve"> da </w:t>
      </w:r>
      <w:proofErr w:type="spellStart"/>
      <w:r w:rsidRPr="002501A8">
        <w:rPr>
          <w:lang w:val="en-US"/>
        </w:rPr>
        <w:t>pesquisa</w:t>
      </w:r>
      <w:proofErr w:type="spellEnd"/>
      <w:r w:rsidRPr="002501A8">
        <w:rPr>
          <w:lang w:val="en-US"/>
        </w:rPr>
        <w:t xml:space="preserve">; </w:t>
      </w:r>
      <w:proofErr w:type="spellStart"/>
      <w:r w:rsidRPr="002501A8">
        <w:rPr>
          <w:lang w:val="en-US"/>
        </w:rPr>
        <w:t>fundamentação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teórica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correlacionada</w:t>
      </w:r>
      <w:proofErr w:type="spellEnd"/>
      <w:r w:rsidRPr="002501A8">
        <w:rPr>
          <w:lang w:val="en-US"/>
        </w:rPr>
        <w:t xml:space="preserve">; </w:t>
      </w:r>
      <w:proofErr w:type="spellStart"/>
      <w:r w:rsidRPr="002501A8">
        <w:rPr>
          <w:lang w:val="en-US"/>
        </w:rPr>
        <w:lastRenderedPageBreak/>
        <w:t>metodologia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utilizada</w:t>
      </w:r>
      <w:proofErr w:type="spellEnd"/>
      <w:r w:rsidRPr="002501A8">
        <w:rPr>
          <w:lang w:val="en-US"/>
        </w:rPr>
        <w:t xml:space="preserve"> para a </w:t>
      </w:r>
      <w:proofErr w:type="spellStart"/>
      <w:r w:rsidRPr="002501A8">
        <w:rPr>
          <w:lang w:val="en-US"/>
        </w:rPr>
        <w:t>pesquisa</w:t>
      </w:r>
      <w:proofErr w:type="spellEnd"/>
      <w:r w:rsidRPr="002501A8">
        <w:rPr>
          <w:lang w:val="en-US"/>
        </w:rPr>
        <w:t xml:space="preserve">; </w:t>
      </w:r>
      <w:proofErr w:type="spellStart"/>
      <w:r w:rsidRPr="002501A8">
        <w:rPr>
          <w:lang w:val="en-US"/>
        </w:rPr>
        <w:t>resultados</w:t>
      </w:r>
      <w:proofErr w:type="spellEnd"/>
      <w:r w:rsidRPr="002501A8">
        <w:rPr>
          <w:lang w:val="en-US"/>
        </w:rPr>
        <w:t xml:space="preserve"> e </w:t>
      </w:r>
      <w:proofErr w:type="spellStart"/>
      <w:r w:rsidRPr="002501A8">
        <w:rPr>
          <w:lang w:val="en-US"/>
        </w:rPr>
        <w:t>considerações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finais</w:t>
      </w:r>
      <w:proofErr w:type="spellEnd"/>
      <w:r w:rsidRPr="002501A8">
        <w:rPr>
          <w:lang w:val="en-US"/>
        </w:rPr>
        <w:t xml:space="preserve"> e </w:t>
      </w:r>
      <w:proofErr w:type="spellStart"/>
      <w:r w:rsidRPr="002501A8">
        <w:rPr>
          <w:lang w:val="en-US"/>
        </w:rPr>
        <w:t>limitações</w:t>
      </w:r>
      <w:proofErr w:type="spellEnd"/>
      <w:r w:rsidRPr="002501A8">
        <w:rPr>
          <w:lang w:val="en-US"/>
        </w:rPr>
        <w:t xml:space="preserve"> da </w:t>
      </w:r>
      <w:proofErr w:type="spellStart"/>
      <w:r w:rsidRPr="002501A8">
        <w:rPr>
          <w:lang w:val="en-US"/>
        </w:rPr>
        <w:t>pesquisa</w:t>
      </w:r>
      <w:proofErr w:type="spellEnd"/>
      <w:r w:rsidRPr="002501A8">
        <w:rPr>
          <w:lang w:val="en-US"/>
        </w:rPr>
        <w:t xml:space="preserve">. A </w:t>
      </w:r>
      <w:proofErr w:type="spellStart"/>
      <w:r w:rsidRPr="002501A8">
        <w:rPr>
          <w:lang w:val="en-US"/>
        </w:rPr>
        <w:t>Prova</w:t>
      </w:r>
      <w:proofErr w:type="spellEnd"/>
      <w:r w:rsidRPr="002501A8">
        <w:rPr>
          <w:lang w:val="en-US"/>
        </w:rPr>
        <w:t xml:space="preserve"> Final </w:t>
      </w:r>
      <w:proofErr w:type="spellStart"/>
      <w:r w:rsidRPr="002501A8">
        <w:rPr>
          <w:lang w:val="en-US"/>
        </w:rPr>
        <w:t>congrega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todos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itens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analisados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longo</w:t>
      </w:r>
      <w:proofErr w:type="spellEnd"/>
      <w:r w:rsidRPr="002501A8">
        <w:rPr>
          <w:lang w:val="en-US"/>
        </w:rPr>
        <w:t xml:space="preserve"> da </w:t>
      </w:r>
      <w:proofErr w:type="spellStart"/>
      <w:r w:rsidRPr="002501A8">
        <w:rPr>
          <w:lang w:val="en-US"/>
        </w:rPr>
        <w:t>disciplina</w:t>
      </w:r>
      <w:proofErr w:type="spellEnd"/>
      <w:r w:rsidRPr="002501A8">
        <w:rPr>
          <w:lang w:val="en-US"/>
        </w:rPr>
        <w:t xml:space="preserve"> (</w:t>
      </w:r>
      <w:proofErr w:type="spellStart"/>
      <w:r w:rsidRPr="002501A8">
        <w:rPr>
          <w:lang w:val="en-US"/>
        </w:rPr>
        <w:t>incluindo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os</w:t>
      </w:r>
      <w:proofErr w:type="spellEnd"/>
      <w:r w:rsidRPr="002501A8">
        <w:rPr>
          <w:lang w:val="en-US"/>
        </w:rPr>
        <w:t xml:space="preserve"> </w:t>
      </w:r>
      <w:proofErr w:type="spellStart"/>
      <w:r w:rsidRPr="002501A8">
        <w:rPr>
          <w:lang w:val="en-US"/>
        </w:rPr>
        <w:t>artigos</w:t>
      </w:r>
      <w:proofErr w:type="spellEnd"/>
      <w:r w:rsidRPr="002501A8">
        <w:rPr>
          <w:lang w:val="en-US"/>
        </w:rPr>
        <w:t>).</w:t>
      </w:r>
    </w:p>
    <w:p w14:paraId="457EB126" w14:textId="77777777" w:rsidR="002501A8" w:rsidRDefault="002501A8" w:rsidP="002041A5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color w:val="000000" w:themeColor="text1"/>
        </w:rPr>
      </w:pPr>
    </w:p>
    <w:p w14:paraId="425A5F90" w14:textId="77777777" w:rsidR="002501A8" w:rsidRDefault="002501A8" w:rsidP="002041A5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color w:val="000000" w:themeColor="text1"/>
        </w:rPr>
      </w:pPr>
    </w:p>
    <w:p w14:paraId="146F4826" w14:textId="5EED7EB1" w:rsidR="007D5C75" w:rsidRPr="00FA4AC5" w:rsidRDefault="00B75969" w:rsidP="00B75969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color w:val="FF0000"/>
        </w:rPr>
      </w:pPr>
      <w:r>
        <w:rPr>
          <w:rFonts w:cstheme="minorHAnsi"/>
          <w:b/>
          <w:bCs/>
          <w:color w:val="000000" w:themeColor="text1"/>
        </w:rPr>
        <w:t>Programa do Curso</w:t>
      </w:r>
    </w:p>
    <w:tbl>
      <w:tblPr>
        <w:tblStyle w:val="TableNormal"/>
        <w:tblpPr w:leftFromText="141" w:rightFromText="141" w:vertAnchor="text" w:horzAnchor="margin" w:tblpY="96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83"/>
        <w:gridCol w:w="3904"/>
        <w:gridCol w:w="2788"/>
        <w:gridCol w:w="1641"/>
      </w:tblGrid>
      <w:tr w:rsidR="00BC4D43" w:rsidRPr="00572526" w14:paraId="6409F37A" w14:textId="1925FD51" w:rsidTr="00E52F60">
        <w:trPr>
          <w:trHeight w:val="567"/>
        </w:trPr>
        <w:tc>
          <w:tcPr>
            <w:tcW w:w="379" w:type="pct"/>
            <w:vAlign w:val="center"/>
          </w:tcPr>
          <w:p w14:paraId="0C2F9C6B" w14:textId="2E818404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Aula</w:t>
            </w:r>
          </w:p>
        </w:tc>
        <w:tc>
          <w:tcPr>
            <w:tcW w:w="2165" w:type="pct"/>
            <w:vAlign w:val="center"/>
          </w:tcPr>
          <w:p w14:paraId="56C03051" w14:textId="3E267DE5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  <w:t>Tema do Encontro</w:t>
            </w:r>
          </w:p>
        </w:tc>
        <w:tc>
          <w:tcPr>
            <w:tcW w:w="1546" w:type="pct"/>
            <w:vAlign w:val="center"/>
          </w:tcPr>
          <w:p w14:paraId="7CE88F03" w14:textId="5384EC21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  <w:t>Atividade</w:t>
            </w:r>
          </w:p>
        </w:tc>
        <w:tc>
          <w:tcPr>
            <w:tcW w:w="910" w:type="pct"/>
            <w:vAlign w:val="center"/>
          </w:tcPr>
          <w:p w14:paraId="00C36BC4" w14:textId="1F122D7A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Data</w:t>
            </w:r>
          </w:p>
        </w:tc>
      </w:tr>
      <w:tr w:rsidR="00BC4D43" w:rsidRPr="00572526" w14:paraId="546DBA7D" w14:textId="32E03835" w:rsidTr="00E52F60">
        <w:trPr>
          <w:trHeight w:val="567"/>
        </w:trPr>
        <w:tc>
          <w:tcPr>
            <w:tcW w:w="379" w:type="pct"/>
            <w:vAlign w:val="center"/>
          </w:tcPr>
          <w:p w14:paraId="5047A125" w14:textId="06541812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01</w:t>
            </w:r>
          </w:p>
        </w:tc>
        <w:tc>
          <w:tcPr>
            <w:tcW w:w="2165" w:type="pct"/>
            <w:vAlign w:val="center"/>
          </w:tcPr>
          <w:p w14:paraId="66FDEF64" w14:textId="5421AD07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r w:rsidRPr="0057252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Fundamentos da Oferta e Demanda e Análise de Produtores, Consumidores e Mercados Competitivos.</w:t>
            </w:r>
          </w:p>
        </w:tc>
        <w:tc>
          <w:tcPr>
            <w:tcW w:w="1546" w:type="pct"/>
            <w:vAlign w:val="center"/>
          </w:tcPr>
          <w:p w14:paraId="36D5BF32" w14:textId="5A0B9BD8" w:rsidR="00BC4D43" w:rsidRPr="0064267D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Apresentação da Disciplina e Conjunto de </w:t>
            </w:r>
            <w:r w:rsidRPr="00572526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Slides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>1</w:t>
            </w:r>
          </w:p>
        </w:tc>
        <w:tc>
          <w:tcPr>
            <w:tcW w:w="910" w:type="pct"/>
            <w:vAlign w:val="center"/>
          </w:tcPr>
          <w:p w14:paraId="4114C245" w14:textId="62537C3A" w:rsidR="00BC4D43" w:rsidRPr="00572526" w:rsidRDefault="00ED05FB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03/08</w:t>
            </w:r>
          </w:p>
        </w:tc>
      </w:tr>
      <w:tr w:rsidR="00BC4D43" w:rsidRPr="00572526" w14:paraId="590F83A6" w14:textId="4B915C7A" w:rsidTr="00E52F60">
        <w:trPr>
          <w:trHeight w:val="567"/>
        </w:trPr>
        <w:tc>
          <w:tcPr>
            <w:tcW w:w="379" w:type="pct"/>
            <w:vAlign w:val="center"/>
          </w:tcPr>
          <w:p w14:paraId="6CCE6EC7" w14:textId="77777777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02</w:t>
            </w:r>
          </w:p>
        </w:tc>
        <w:tc>
          <w:tcPr>
            <w:tcW w:w="2165" w:type="pct"/>
            <w:vAlign w:val="center"/>
          </w:tcPr>
          <w:p w14:paraId="467CBD55" w14:textId="7E955756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r w:rsidRPr="0057252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Demanda individual e demanda de mercado e incertezas no comportamento do consumidor.</w:t>
            </w:r>
          </w:p>
        </w:tc>
        <w:tc>
          <w:tcPr>
            <w:tcW w:w="1546" w:type="pct"/>
            <w:vAlign w:val="center"/>
          </w:tcPr>
          <w:p w14:paraId="3A78353B" w14:textId="1AC64ED9" w:rsidR="00BC4D43" w:rsidRPr="0064267D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Conjunto de </w:t>
            </w:r>
            <w:r w:rsidRPr="00572526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>Slides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 2</w:t>
            </w:r>
          </w:p>
        </w:tc>
        <w:tc>
          <w:tcPr>
            <w:tcW w:w="910" w:type="pct"/>
            <w:vAlign w:val="center"/>
          </w:tcPr>
          <w:p w14:paraId="309ED99F" w14:textId="007464DA" w:rsidR="00BC4D43" w:rsidRPr="00572526" w:rsidRDefault="00ED05FB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10/08</w:t>
            </w:r>
          </w:p>
        </w:tc>
      </w:tr>
      <w:tr w:rsidR="00BC4D43" w:rsidRPr="00572526" w14:paraId="45986B73" w14:textId="5DF192C6" w:rsidTr="00E52F60">
        <w:trPr>
          <w:trHeight w:val="567"/>
        </w:trPr>
        <w:tc>
          <w:tcPr>
            <w:tcW w:w="379" w:type="pct"/>
            <w:vAlign w:val="center"/>
          </w:tcPr>
          <w:p w14:paraId="433A5DCF" w14:textId="77777777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03</w:t>
            </w:r>
          </w:p>
        </w:tc>
        <w:tc>
          <w:tcPr>
            <w:tcW w:w="2165" w:type="pct"/>
            <w:vAlign w:val="center"/>
          </w:tcPr>
          <w:p w14:paraId="312D9442" w14:textId="5A1DDCDD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r w:rsidRPr="0057252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Etapas de produção, Custos de Produção e Maximização de lucros.</w:t>
            </w:r>
          </w:p>
        </w:tc>
        <w:tc>
          <w:tcPr>
            <w:tcW w:w="1546" w:type="pct"/>
            <w:vAlign w:val="center"/>
          </w:tcPr>
          <w:p w14:paraId="0095AB98" w14:textId="44CB9713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Conjunto de </w:t>
            </w:r>
            <w:r w:rsidRPr="00572526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>Slides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 3</w:t>
            </w:r>
          </w:p>
        </w:tc>
        <w:tc>
          <w:tcPr>
            <w:tcW w:w="910" w:type="pct"/>
            <w:vAlign w:val="center"/>
          </w:tcPr>
          <w:p w14:paraId="08E49E45" w14:textId="6BA22CE4" w:rsidR="00BC4D43" w:rsidRPr="00572526" w:rsidRDefault="00ED05FB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17/08</w:t>
            </w:r>
          </w:p>
        </w:tc>
      </w:tr>
      <w:tr w:rsidR="00BC4D43" w:rsidRPr="00572526" w14:paraId="322207AA" w14:textId="53A500AB" w:rsidTr="00E52F60">
        <w:trPr>
          <w:trHeight w:val="567"/>
        </w:trPr>
        <w:tc>
          <w:tcPr>
            <w:tcW w:w="379" w:type="pct"/>
            <w:vAlign w:val="center"/>
          </w:tcPr>
          <w:p w14:paraId="035EEA78" w14:textId="77777777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04</w:t>
            </w:r>
          </w:p>
        </w:tc>
        <w:tc>
          <w:tcPr>
            <w:tcW w:w="2165" w:type="pct"/>
            <w:vAlign w:val="center"/>
          </w:tcPr>
          <w:p w14:paraId="6B55A48E" w14:textId="4218A744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r w:rsidRPr="0057252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Poder de mercado: monopólio, monopsônio, competição monopolística e oligopólio</w:t>
            </w:r>
          </w:p>
        </w:tc>
        <w:tc>
          <w:tcPr>
            <w:tcW w:w="1546" w:type="pct"/>
            <w:vAlign w:val="center"/>
          </w:tcPr>
          <w:p w14:paraId="6655CA57" w14:textId="78581109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Conjunto de </w:t>
            </w:r>
            <w:r w:rsidRPr="00572526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>Slides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 4 e Discussão de Artigos</w:t>
            </w:r>
          </w:p>
        </w:tc>
        <w:tc>
          <w:tcPr>
            <w:tcW w:w="910" w:type="pct"/>
            <w:vAlign w:val="center"/>
          </w:tcPr>
          <w:p w14:paraId="04404EF7" w14:textId="6751E9D7" w:rsidR="00BC4D43" w:rsidRPr="00572526" w:rsidRDefault="00ED05FB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24/08</w:t>
            </w:r>
          </w:p>
        </w:tc>
      </w:tr>
      <w:tr w:rsidR="00BC4D43" w:rsidRPr="00572526" w14:paraId="5DC6A171" w14:textId="2BE82174" w:rsidTr="00E52F60">
        <w:trPr>
          <w:trHeight w:val="567"/>
        </w:trPr>
        <w:tc>
          <w:tcPr>
            <w:tcW w:w="379" w:type="pct"/>
            <w:vAlign w:val="center"/>
          </w:tcPr>
          <w:p w14:paraId="5E8CC57F" w14:textId="77777777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05</w:t>
            </w:r>
          </w:p>
        </w:tc>
        <w:tc>
          <w:tcPr>
            <w:tcW w:w="2165" w:type="pct"/>
            <w:vAlign w:val="center"/>
          </w:tcPr>
          <w:p w14:paraId="55C8B6A1" w14:textId="781F73A3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proofErr w:type="spellStart"/>
            <w:r w:rsidRPr="0057252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Equilíbrio</w:t>
            </w:r>
            <w:proofErr w:type="spellEnd"/>
            <w:r w:rsidRPr="0057252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Geral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Eficiência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Econômica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e Teoria da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Firma</w:t>
            </w:r>
            <w:proofErr w:type="spellEnd"/>
          </w:p>
        </w:tc>
        <w:tc>
          <w:tcPr>
            <w:tcW w:w="1546" w:type="pct"/>
            <w:vAlign w:val="center"/>
          </w:tcPr>
          <w:p w14:paraId="4A0BC3FE" w14:textId="118AC0EA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Conjunto de </w:t>
            </w:r>
            <w:r w:rsidRPr="00572526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>Slides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 5 e Discussão de Artigos</w:t>
            </w:r>
          </w:p>
        </w:tc>
        <w:tc>
          <w:tcPr>
            <w:tcW w:w="910" w:type="pct"/>
            <w:vAlign w:val="center"/>
          </w:tcPr>
          <w:p w14:paraId="406AD6FE" w14:textId="57B7E51B" w:rsidR="00BC4D43" w:rsidRPr="00572526" w:rsidRDefault="00ED05FB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31/08</w:t>
            </w:r>
          </w:p>
        </w:tc>
      </w:tr>
      <w:tr w:rsidR="00BC4D43" w:rsidRPr="00572526" w14:paraId="06E3A12F" w14:textId="69A8D133" w:rsidTr="00E52F60">
        <w:trPr>
          <w:trHeight w:val="567"/>
        </w:trPr>
        <w:tc>
          <w:tcPr>
            <w:tcW w:w="379" w:type="pct"/>
            <w:vAlign w:val="center"/>
          </w:tcPr>
          <w:p w14:paraId="282C5DB8" w14:textId="77777777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06</w:t>
            </w:r>
          </w:p>
        </w:tc>
        <w:tc>
          <w:tcPr>
            <w:tcW w:w="2165" w:type="pct"/>
            <w:vAlign w:val="center"/>
          </w:tcPr>
          <w:p w14:paraId="49142460" w14:textId="0487BE7F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/>
                <w:color w:val="000000" w:themeColor="text1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Seminários</w:t>
            </w:r>
          </w:p>
        </w:tc>
        <w:tc>
          <w:tcPr>
            <w:tcW w:w="1546" w:type="pct"/>
            <w:vAlign w:val="center"/>
          </w:tcPr>
          <w:p w14:paraId="24C44A1F" w14:textId="0147E8D2" w:rsidR="00BC4D43" w:rsidRPr="002E1C18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>Apresentação dos Seminários</w:t>
            </w:r>
          </w:p>
        </w:tc>
        <w:tc>
          <w:tcPr>
            <w:tcW w:w="910" w:type="pct"/>
            <w:vAlign w:val="center"/>
          </w:tcPr>
          <w:p w14:paraId="195C5989" w14:textId="3888E3FD" w:rsidR="00BC4D43" w:rsidRPr="00572526" w:rsidRDefault="00ED05FB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14/09</w:t>
            </w:r>
          </w:p>
        </w:tc>
      </w:tr>
      <w:tr w:rsidR="00BC4D43" w:rsidRPr="00572526" w14:paraId="4CB3973D" w14:textId="06726049" w:rsidTr="00E52F60">
        <w:trPr>
          <w:trHeight w:val="567"/>
        </w:trPr>
        <w:tc>
          <w:tcPr>
            <w:tcW w:w="379" w:type="pct"/>
            <w:vAlign w:val="center"/>
          </w:tcPr>
          <w:p w14:paraId="0E0208F7" w14:textId="11E963ED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07</w:t>
            </w:r>
          </w:p>
        </w:tc>
        <w:tc>
          <w:tcPr>
            <w:tcW w:w="2165" w:type="pct"/>
            <w:vAlign w:val="center"/>
          </w:tcPr>
          <w:p w14:paraId="7F1E9277" w14:textId="24CEBB56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Seminários</w:t>
            </w:r>
            <w:proofErr w:type="spellEnd"/>
          </w:p>
        </w:tc>
        <w:tc>
          <w:tcPr>
            <w:tcW w:w="1546" w:type="pct"/>
            <w:vAlign w:val="center"/>
          </w:tcPr>
          <w:p w14:paraId="52E5DBE9" w14:textId="28640119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Apresentação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dos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Seminários</w:t>
            </w:r>
            <w:proofErr w:type="spellEnd"/>
          </w:p>
        </w:tc>
        <w:tc>
          <w:tcPr>
            <w:tcW w:w="910" w:type="pct"/>
            <w:vAlign w:val="center"/>
          </w:tcPr>
          <w:p w14:paraId="42297D2A" w14:textId="06EE2BB8" w:rsidR="00BC4D43" w:rsidRPr="00572526" w:rsidRDefault="00ED05FB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21/09</w:t>
            </w:r>
          </w:p>
        </w:tc>
      </w:tr>
      <w:tr w:rsidR="00BC4D43" w:rsidRPr="00572526" w14:paraId="501593ED" w14:textId="158620DD" w:rsidTr="00E52F60">
        <w:trPr>
          <w:trHeight w:val="567"/>
        </w:trPr>
        <w:tc>
          <w:tcPr>
            <w:tcW w:w="379" w:type="pct"/>
            <w:vAlign w:val="center"/>
          </w:tcPr>
          <w:p w14:paraId="65AB3554" w14:textId="23099190" w:rsidR="00BC4D43" w:rsidRPr="00572526" w:rsidRDefault="00BC4D43" w:rsidP="00E52F60">
            <w:pPr>
              <w:pStyle w:val="TableParagraph"/>
              <w:ind w:left="57" w:right="57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572526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08</w:t>
            </w:r>
          </w:p>
        </w:tc>
        <w:tc>
          <w:tcPr>
            <w:tcW w:w="2165" w:type="pct"/>
            <w:vAlign w:val="center"/>
          </w:tcPr>
          <w:p w14:paraId="7429CCA0" w14:textId="41CE73A8" w:rsidR="00BC4D43" w:rsidRPr="00572526" w:rsidRDefault="00BC4D43" w:rsidP="00E52F60">
            <w:pPr>
              <w:pStyle w:val="TableParagraph"/>
              <w:ind w:left="57" w:right="57"/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</w:pPr>
            <w:r w:rsidRPr="00572526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>Entrega do trabalho final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pt-BR"/>
              </w:rPr>
              <w:t xml:space="preserve"> (não é encontro presencial)</w:t>
            </w:r>
          </w:p>
        </w:tc>
        <w:tc>
          <w:tcPr>
            <w:tcW w:w="1546" w:type="pct"/>
            <w:vAlign w:val="center"/>
          </w:tcPr>
          <w:p w14:paraId="029C12A9" w14:textId="407FD39B" w:rsidR="00BC4D43" w:rsidRPr="00572526" w:rsidRDefault="00BC4D43" w:rsidP="00E52F60">
            <w:pPr>
              <w:pStyle w:val="TableParagraph"/>
              <w:spacing w:before="7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19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Dupla</w:t>
            </w:r>
            <w:proofErr w:type="spellEnd"/>
          </w:p>
        </w:tc>
        <w:tc>
          <w:tcPr>
            <w:tcW w:w="910" w:type="pct"/>
            <w:vAlign w:val="center"/>
          </w:tcPr>
          <w:p w14:paraId="38848CAD" w14:textId="3913589B" w:rsidR="00BC4D43" w:rsidRPr="00572526" w:rsidRDefault="00BC4D43" w:rsidP="00E52F60">
            <w:pPr>
              <w:pStyle w:val="TableParagraph"/>
              <w:spacing w:before="7"/>
              <w:ind w:left="57" w:right="57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19"/>
                <w:lang w:val="pt-BR"/>
              </w:rPr>
            </w:pPr>
          </w:p>
        </w:tc>
      </w:tr>
    </w:tbl>
    <w:p w14:paraId="66D8DC16" w14:textId="58223772" w:rsidR="007D5C75" w:rsidRDefault="007D5C75" w:rsidP="00E52F60">
      <w:pPr>
        <w:pBdr>
          <w:bottom w:val="single" w:sz="4" w:space="1" w:color="auto"/>
        </w:pBdr>
        <w:spacing w:after="240"/>
        <w:rPr>
          <w:rFonts w:cstheme="minorHAnsi"/>
          <w:b/>
          <w:color w:val="000000" w:themeColor="text1"/>
        </w:rPr>
      </w:pPr>
    </w:p>
    <w:p w14:paraId="2FA44535" w14:textId="20170F8B" w:rsidR="00E52F60" w:rsidRDefault="00E52F60" w:rsidP="00E52F60">
      <w:pPr>
        <w:pBdr>
          <w:bottom w:val="single" w:sz="4" w:space="1" w:color="auto"/>
        </w:pBdr>
        <w:spacing w:after="24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Temáticas dos Encontros</w:t>
      </w:r>
    </w:p>
    <w:p w14:paraId="016E5E22" w14:textId="77777777" w:rsidR="00E52F60" w:rsidRDefault="00E52F60" w:rsidP="00E52F60">
      <w:pPr>
        <w:pBdr>
          <w:bottom w:val="single" w:sz="4" w:space="1" w:color="auto"/>
        </w:pBdr>
        <w:spacing w:after="240"/>
        <w:rPr>
          <w:rFonts w:cstheme="minorHAnsi"/>
          <w:b/>
          <w:color w:val="000000" w:themeColor="text1"/>
        </w:rPr>
      </w:pPr>
    </w:p>
    <w:p w14:paraId="5D552910" w14:textId="71E6361B" w:rsidR="00E52F60" w:rsidRDefault="00E52F60" w:rsidP="00E52F60">
      <w:pPr>
        <w:pBdr>
          <w:bottom w:val="single" w:sz="4" w:space="1" w:color="auto"/>
        </w:pBdr>
        <w:spacing w:after="24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Prazos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5B3B" w14:paraId="775E2F3B" w14:textId="77777777" w:rsidTr="00DC5B3B">
        <w:tc>
          <w:tcPr>
            <w:tcW w:w="4508" w:type="dxa"/>
          </w:tcPr>
          <w:p w14:paraId="22E6078E" w14:textId="17D5E269" w:rsidR="00DC5B3B" w:rsidRDefault="00DC5B3B" w:rsidP="00E52F60">
            <w:pPr>
              <w:spacing w:after="24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Atividade</w:t>
            </w:r>
          </w:p>
        </w:tc>
        <w:tc>
          <w:tcPr>
            <w:tcW w:w="4508" w:type="dxa"/>
          </w:tcPr>
          <w:p w14:paraId="6DBC999E" w14:textId="68B18EC6" w:rsidR="00DC5B3B" w:rsidRDefault="00DC5B3B" w:rsidP="00E52F60">
            <w:pPr>
              <w:spacing w:after="24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Data da Entrega</w:t>
            </w:r>
          </w:p>
        </w:tc>
      </w:tr>
      <w:tr w:rsidR="00DC5B3B" w14:paraId="7CD85AF9" w14:textId="77777777" w:rsidTr="00DC5B3B">
        <w:tc>
          <w:tcPr>
            <w:tcW w:w="4508" w:type="dxa"/>
          </w:tcPr>
          <w:p w14:paraId="7346D128" w14:textId="441330ED" w:rsidR="00DC5B3B" w:rsidRPr="009F230A" w:rsidRDefault="009F230A" w:rsidP="00E52F60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Resenha</w:t>
            </w:r>
            <w:r w:rsidR="00770180">
              <w:rPr>
                <w:rFonts w:cstheme="minorHAnsi"/>
                <w:bCs/>
                <w:color w:val="000000" w:themeColor="text1"/>
              </w:rPr>
              <w:t xml:space="preserve"> - </w:t>
            </w:r>
            <w:proofErr w:type="spellStart"/>
            <w:r w:rsidR="00770180" w:rsidRPr="00770180">
              <w:rPr>
                <w:rFonts w:cstheme="minorHAnsi"/>
                <w:bCs/>
                <w:color w:val="000000" w:themeColor="text1"/>
              </w:rPr>
              <w:t>Consumer</w:t>
            </w:r>
            <w:proofErr w:type="spellEnd"/>
            <w:r w:rsidR="00770180" w:rsidRPr="00770180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70180" w:rsidRPr="00770180">
              <w:rPr>
                <w:rFonts w:cstheme="minorHAnsi"/>
                <w:bCs/>
                <w:color w:val="000000" w:themeColor="text1"/>
              </w:rPr>
              <w:t>expenditure</w:t>
            </w:r>
            <w:proofErr w:type="spellEnd"/>
            <w:r w:rsidR="00770180" w:rsidRPr="00770180">
              <w:rPr>
                <w:rFonts w:cstheme="minorHAnsi"/>
                <w:bCs/>
                <w:color w:val="000000" w:themeColor="text1"/>
              </w:rPr>
              <w:t xml:space="preserve">, </w:t>
            </w:r>
            <w:proofErr w:type="spellStart"/>
            <w:r w:rsidR="00770180" w:rsidRPr="00770180">
              <w:rPr>
                <w:rFonts w:cstheme="minorHAnsi"/>
                <w:bCs/>
                <w:color w:val="000000" w:themeColor="text1"/>
              </w:rPr>
              <w:t>elasticity</w:t>
            </w:r>
            <w:proofErr w:type="spellEnd"/>
            <w:r w:rsidR="00770180" w:rsidRPr="00770180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70180" w:rsidRPr="00770180">
              <w:rPr>
                <w:rFonts w:cstheme="minorHAnsi"/>
                <w:bCs/>
                <w:color w:val="000000" w:themeColor="text1"/>
              </w:rPr>
              <w:t>and</w:t>
            </w:r>
            <w:proofErr w:type="spellEnd"/>
            <w:r w:rsidR="00770180" w:rsidRPr="00770180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70180" w:rsidRPr="00770180">
              <w:rPr>
                <w:rFonts w:cstheme="minorHAnsi"/>
                <w:bCs/>
                <w:color w:val="000000" w:themeColor="text1"/>
              </w:rPr>
              <w:t>value</w:t>
            </w:r>
            <w:proofErr w:type="spellEnd"/>
            <w:r w:rsidR="00770180" w:rsidRPr="00770180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70180" w:rsidRPr="00770180">
              <w:rPr>
                <w:rFonts w:cstheme="minorHAnsi"/>
                <w:bCs/>
                <w:color w:val="000000" w:themeColor="text1"/>
              </w:rPr>
              <w:t>of</w:t>
            </w:r>
            <w:proofErr w:type="spellEnd"/>
            <w:r w:rsidR="00770180" w:rsidRPr="00770180">
              <w:rPr>
                <w:rFonts w:cstheme="minorHAnsi"/>
                <w:bCs/>
                <w:color w:val="000000" w:themeColor="text1"/>
              </w:rPr>
              <w:t xml:space="preserve"> food </w:t>
            </w:r>
            <w:proofErr w:type="spellStart"/>
            <w:r w:rsidR="00770180" w:rsidRPr="00770180">
              <w:rPr>
                <w:rFonts w:cstheme="minorHAnsi"/>
                <w:bCs/>
                <w:color w:val="000000" w:themeColor="text1"/>
              </w:rPr>
              <w:t>waste</w:t>
            </w:r>
            <w:proofErr w:type="spellEnd"/>
            <w:r w:rsidR="001A4DEA">
              <w:rPr>
                <w:rFonts w:cstheme="minorHAnsi"/>
                <w:bCs/>
                <w:color w:val="000000" w:themeColor="text1"/>
              </w:rPr>
              <w:t>.</w:t>
            </w:r>
          </w:p>
        </w:tc>
        <w:tc>
          <w:tcPr>
            <w:tcW w:w="4508" w:type="dxa"/>
          </w:tcPr>
          <w:p w14:paraId="7ED2ECEE" w14:textId="3C5BD694" w:rsidR="00DC5B3B" w:rsidRPr="009F230A" w:rsidRDefault="001A4DEA" w:rsidP="00E52F60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31/08/2023</w:t>
            </w:r>
          </w:p>
        </w:tc>
      </w:tr>
      <w:tr w:rsidR="00DC5B3B" w14:paraId="5882770D" w14:textId="77777777" w:rsidTr="00DC5B3B">
        <w:tc>
          <w:tcPr>
            <w:tcW w:w="4508" w:type="dxa"/>
          </w:tcPr>
          <w:p w14:paraId="1326EDAF" w14:textId="48DB8432" w:rsidR="00DC5B3B" w:rsidRPr="00501E1C" w:rsidRDefault="00501E1C" w:rsidP="00E52F60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 xml:space="preserve">Resenha -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Cost</w:t>
            </w:r>
            <w:proofErr w:type="spellEnd"/>
            <w:r w:rsidR="0073157E" w:rsidRPr="0073157E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structure</w:t>
            </w:r>
            <w:proofErr w:type="spellEnd"/>
            <w:r w:rsidR="0073157E" w:rsidRPr="0073157E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effects</w:t>
            </w:r>
            <w:proofErr w:type="spellEnd"/>
            <w:r w:rsidR="0073157E" w:rsidRPr="0073157E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of</w:t>
            </w:r>
            <w:proofErr w:type="spellEnd"/>
            <w:r w:rsidR="0073157E" w:rsidRPr="0073157E">
              <w:rPr>
                <w:rFonts w:cstheme="minorHAnsi"/>
                <w:bCs/>
                <w:color w:val="000000" w:themeColor="text1"/>
              </w:rPr>
              <w:t xml:space="preserve"> horizontal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airline</w:t>
            </w:r>
            <w:proofErr w:type="spellEnd"/>
            <w:r w:rsidR="0073157E" w:rsidRPr="0073157E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mergers</w:t>
            </w:r>
            <w:proofErr w:type="spellEnd"/>
            <w:r w:rsidR="0073157E" w:rsidRPr="0073157E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and</w:t>
            </w:r>
            <w:proofErr w:type="spellEnd"/>
            <w:r w:rsidR="0073157E" w:rsidRPr="0073157E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73157E" w:rsidRPr="0073157E">
              <w:rPr>
                <w:rFonts w:cstheme="minorHAnsi"/>
                <w:bCs/>
                <w:color w:val="000000" w:themeColor="text1"/>
              </w:rPr>
              <w:t>acquisitions</w:t>
            </w:r>
            <w:proofErr w:type="spellEnd"/>
          </w:p>
        </w:tc>
        <w:tc>
          <w:tcPr>
            <w:tcW w:w="4508" w:type="dxa"/>
          </w:tcPr>
          <w:p w14:paraId="5779035A" w14:textId="19A62DF7" w:rsidR="00DC5B3B" w:rsidRPr="0073157E" w:rsidRDefault="0073157E" w:rsidP="00E52F60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31/08/2023</w:t>
            </w:r>
          </w:p>
        </w:tc>
      </w:tr>
      <w:tr w:rsidR="009F230A" w14:paraId="4D133107" w14:textId="77777777" w:rsidTr="00DC5B3B">
        <w:tc>
          <w:tcPr>
            <w:tcW w:w="4508" w:type="dxa"/>
          </w:tcPr>
          <w:p w14:paraId="201E0205" w14:textId="7D01E36E" w:rsidR="009F230A" w:rsidRDefault="009F230A" w:rsidP="009F230A">
            <w:pPr>
              <w:spacing w:after="240"/>
              <w:rPr>
                <w:rFonts w:cstheme="minorHAnsi"/>
                <w:b/>
                <w:color w:val="000000" w:themeColor="text1"/>
              </w:rPr>
            </w:pPr>
            <w:r w:rsidRPr="009F230A">
              <w:rPr>
                <w:rFonts w:cstheme="minorHAnsi"/>
                <w:bCs/>
                <w:color w:val="000000" w:themeColor="text1"/>
              </w:rPr>
              <w:t>Lista de Questões 1</w:t>
            </w:r>
          </w:p>
        </w:tc>
        <w:tc>
          <w:tcPr>
            <w:tcW w:w="4508" w:type="dxa"/>
          </w:tcPr>
          <w:p w14:paraId="3A403A8E" w14:textId="4C7EFAF5" w:rsidR="009F230A" w:rsidRDefault="009F230A" w:rsidP="009F230A">
            <w:pPr>
              <w:spacing w:after="240"/>
              <w:rPr>
                <w:rFonts w:cstheme="minorHAnsi"/>
                <w:b/>
                <w:color w:val="000000" w:themeColor="text1"/>
              </w:rPr>
            </w:pPr>
            <w:r w:rsidRPr="009F230A">
              <w:rPr>
                <w:rFonts w:cstheme="minorHAnsi"/>
                <w:bCs/>
                <w:color w:val="000000" w:themeColor="text1"/>
              </w:rPr>
              <w:t>07/09/2023</w:t>
            </w:r>
          </w:p>
        </w:tc>
      </w:tr>
      <w:tr w:rsidR="009F230A" w14:paraId="6D075E50" w14:textId="77777777" w:rsidTr="00DC5B3B">
        <w:tc>
          <w:tcPr>
            <w:tcW w:w="4508" w:type="dxa"/>
          </w:tcPr>
          <w:p w14:paraId="744CB268" w14:textId="10C6CE03" w:rsidR="009F230A" w:rsidRPr="0073157E" w:rsidRDefault="0073157E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 xml:space="preserve">Resenha - </w:t>
            </w:r>
            <w:proofErr w:type="spellStart"/>
            <w:r w:rsidR="0037119B" w:rsidRPr="0037119B">
              <w:rPr>
                <w:rFonts w:cstheme="minorHAnsi"/>
                <w:bCs/>
                <w:color w:val="000000" w:themeColor="text1"/>
              </w:rPr>
              <w:t>Multi-Category</w:t>
            </w:r>
            <w:proofErr w:type="spellEnd"/>
            <w:r w:rsidR="0037119B" w:rsidRPr="0037119B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37119B" w:rsidRPr="0037119B">
              <w:rPr>
                <w:rFonts w:cstheme="minorHAnsi"/>
                <w:bCs/>
                <w:color w:val="000000" w:themeColor="text1"/>
              </w:rPr>
              <w:t>Competition</w:t>
            </w:r>
            <w:proofErr w:type="spellEnd"/>
            <w:r w:rsidR="0037119B" w:rsidRPr="0037119B">
              <w:rPr>
                <w:rFonts w:cstheme="minorHAnsi"/>
                <w:bCs/>
                <w:color w:val="000000" w:themeColor="text1"/>
              </w:rPr>
              <w:t xml:space="preserve"> </w:t>
            </w:r>
            <w:proofErr w:type="spellStart"/>
            <w:r w:rsidR="0037119B" w:rsidRPr="0037119B">
              <w:rPr>
                <w:rFonts w:cstheme="minorHAnsi"/>
                <w:bCs/>
                <w:color w:val="000000" w:themeColor="text1"/>
              </w:rPr>
              <w:t>and</w:t>
            </w:r>
            <w:proofErr w:type="spellEnd"/>
            <w:r w:rsidR="0037119B" w:rsidRPr="0037119B">
              <w:rPr>
                <w:rFonts w:cstheme="minorHAnsi"/>
                <w:bCs/>
                <w:color w:val="000000" w:themeColor="text1"/>
              </w:rPr>
              <w:t xml:space="preserve"> Market Power</w:t>
            </w:r>
          </w:p>
        </w:tc>
        <w:tc>
          <w:tcPr>
            <w:tcW w:w="4508" w:type="dxa"/>
          </w:tcPr>
          <w:p w14:paraId="3D6529F5" w14:textId="39F4FCFF" w:rsidR="009F230A" w:rsidRPr="0037119B" w:rsidRDefault="0037119B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 w:rsidRPr="0037119B">
              <w:rPr>
                <w:rFonts w:cstheme="minorHAnsi"/>
                <w:bCs/>
                <w:color w:val="000000" w:themeColor="text1"/>
              </w:rPr>
              <w:t>14/09/2023</w:t>
            </w:r>
          </w:p>
        </w:tc>
      </w:tr>
      <w:tr w:rsidR="009F230A" w14:paraId="00D0E928" w14:textId="77777777" w:rsidTr="00DC5B3B">
        <w:tc>
          <w:tcPr>
            <w:tcW w:w="4508" w:type="dxa"/>
          </w:tcPr>
          <w:p w14:paraId="4EBA19C0" w14:textId="24695588" w:rsidR="009F230A" w:rsidRPr="0037119B" w:rsidRDefault="002800C6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Seminários 1</w:t>
            </w:r>
          </w:p>
        </w:tc>
        <w:tc>
          <w:tcPr>
            <w:tcW w:w="4508" w:type="dxa"/>
          </w:tcPr>
          <w:p w14:paraId="547AA9CC" w14:textId="4D171E5D" w:rsidR="009F230A" w:rsidRPr="006A0BDA" w:rsidRDefault="002800C6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 w:rsidRPr="006A0BDA">
              <w:rPr>
                <w:rFonts w:cstheme="minorHAnsi"/>
                <w:bCs/>
                <w:color w:val="000000" w:themeColor="text1"/>
              </w:rPr>
              <w:t>14/09/2023</w:t>
            </w:r>
          </w:p>
        </w:tc>
      </w:tr>
      <w:tr w:rsidR="002800C6" w14:paraId="2A1DAADF" w14:textId="77777777" w:rsidTr="00DC5B3B">
        <w:tc>
          <w:tcPr>
            <w:tcW w:w="4508" w:type="dxa"/>
          </w:tcPr>
          <w:p w14:paraId="6355A1C8" w14:textId="3B2B44CC" w:rsidR="002800C6" w:rsidRDefault="002800C6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Seminários 2</w:t>
            </w:r>
          </w:p>
        </w:tc>
        <w:tc>
          <w:tcPr>
            <w:tcW w:w="4508" w:type="dxa"/>
          </w:tcPr>
          <w:p w14:paraId="672C509E" w14:textId="74B162CA" w:rsidR="002800C6" w:rsidRPr="006A0BDA" w:rsidRDefault="003B3A48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21</w:t>
            </w:r>
            <w:r w:rsidR="002800C6" w:rsidRPr="006A0BDA">
              <w:rPr>
                <w:rFonts w:cstheme="minorHAnsi"/>
                <w:bCs/>
                <w:color w:val="000000" w:themeColor="text1"/>
              </w:rPr>
              <w:t>/09/2023</w:t>
            </w:r>
          </w:p>
        </w:tc>
      </w:tr>
      <w:tr w:rsidR="002800C6" w14:paraId="07BB3554" w14:textId="77777777" w:rsidTr="00DC5B3B">
        <w:tc>
          <w:tcPr>
            <w:tcW w:w="4508" w:type="dxa"/>
          </w:tcPr>
          <w:p w14:paraId="3499D076" w14:textId="0FDA1230" w:rsidR="002800C6" w:rsidRDefault="002800C6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lastRenderedPageBreak/>
              <w:t>Lista de Questões</w:t>
            </w:r>
            <w:r w:rsidR="006A0BDA">
              <w:rPr>
                <w:rFonts w:cstheme="minorHAnsi"/>
                <w:bCs/>
                <w:color w:val="000000" w:themeColor="text1"/>
              </w:rPr>
              <w:t xml:space="preserve"> 2</w:t>
            </w:r>
          </w:p>
        </w:tc>
        <w:tc>
          <w:tcPr>
            <w:tcW w:w="4508" w:type="dxa"/>
          </w:tcPr>
          <w:p w14:paraId="0BDF11D1" w14:textId="155F9AB4" w:rsidR="002800C6" w:rsidRPr="006C2578" w:rsidRDefault="00EC270F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19</w:t>
            </w:r>
            <w:r w:rsidR="003001CF" w:rsidRPr="006C2578">
              <w:rPr>
                <w:rFonts w:cstheme="minorHAnsi"/>
                <w:bCs/>
                <w:color w:val="000000" w:themeColor="text1"/>
              </w:rPr>
              <w:t>/</w:t>
            </w:r>
            <w:r w:rsidR="006C2578" w:rsidRPr="006C2578">
              <w:rPr>
                <w:rFonts w:cstheme="minorHAnsi"/>
                <w:bCs/>
                <w:color w:val="000000" w:themeColor="text1"/>
              </w:rPr>
              <w:t>10/2023</w:t>
            </w:r>
          </w:p>
        </w:tc>
      </w:tr>
      <w:tr w:rsidR="006C2578" w14:paraId="7D2F530F" w14:textId="77777777" w:rsidTr="00DC5B3B">
        <w:tc>
          <w:tcPr>
            <w:tcW w:w="4508" w:type="dxa"/>
          </w:tcPr>
          <w:p w14:paraId="2DB4A8B4" w14:textId="0F51107E" w:rsidR="006C2578" w:rsidRDefault="006C2578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Artigo da Disciplina</w:t>
            </w:r>
          </w:p>
        </w:tc>
        <w:tc>
          <w:tcPr>
            <w:tcW w:w="4508" w:type="dxa"/>
          </w:tcPr>
          <w:p w14:paraId="06B8DE28" w14:textId="22DB7309" w:rsidR="006C2578" w:rsidRPr="006C2578" w:rsidRDefault="000408F7" w:rsidP="009F230A">
            <w:pPr>
              <w:spacing w:after="240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30</w:t>
            </w:r>
            <w:r w:rsidR="006C2578">
              <w:rPr>
                <w:rFonts w:cstheme="minorHAnsi"/>
                <w:bCs/>
                <w:color w:val="000000" w:themeColor="text1"/>
              </w:rPr>
              <w:t>/</w:t>
            </w:r>
            <w:r>
              <w:rPr>
                <w:rFonts w:cstheme="minorHAnsi"/>
                <w:bCs/>
                <w:color w:val="000000" w:themeColor="text1"/>
              </w:rPr>
              <w:t>11/2023</w:t>
            </w:r>
          </w:p>
        </w:tc>
      </w:tr>
    </w:tbl>
    <w:p w14:paraId="4EE7C550" w14:textId="77777777" w:rsidR="00E52F60" w:rsidRPr="00572526" w:rsidRDefault="00E52F60" w:rsidP="00E52F60">
      <w:pPr>
        <w:pBdr>
          <w:bottom w:val="single" w:sz="4" w:space="1" w:color="auto"/>
        </w:pBdr>
        <w:spacing w:after="240"/>
        <w:rPr>
          <w:rFonts w:cstheme="minorHAnsi"/>
          <w:b/>
          <w:color w:val="000000" w:themeColor="text1"/>
        </w:rPr>
      </w:pPr>
    </w:p>
    <w:p w14:paraId="288034E6" w14:textId="4E3F3C7F" w:rsidR="007D5C75" w:rsidRDefault="007D5C7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FF0000"/>
        </w:rPr>
      </w:pPr>
    </w:p>
    <w:p w14:paraId="6B00A116" w14:textId="37D19E31" w:rsidR="00746415" w:rsidRDefault="0074641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Aula 1</w:t>
      </w:r>
    </w:p>
    <w:p w14:paraId="368A3F56" w14:textId="4856805D" w:rsidR="005B57A5" w:rsidRDefault="0074641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 w:rsidRPr="00746415">
        <w:rPr>
          <w:rFonts w:cstheme="minorHAnsi"/>
          <w:bCs/>
          <w:color w:val="000000" w:themeColor="text1"/>
        </w:rPr>
        <w:t xml:space="preserve">PINDYCK, R.; RUBINFELD, D. </w:t>
      </w:r>
      <w:r w:rsidRPr="00746415">
        <w:rPr>
          <w:rFonts w:cstheme="minorHAnsi"/>
          <w:b/>
          <w:color w:val="000000" w:themeColor="text1"/>
        </w:rPr>
        <w:t>Microeconomia.</w:t>
      </w:r>
      <w:r w:rsidRPr="00746415">
        <w:rPr>
          <w:rFonts w:cstheme="minorHAnsi"/>
          <w:bCs/>
          <w:color w:val="000000" w:themeColor="text1"/>
        </w:rPr>
        <w:t xml:space="preserve"> 8 Ed. São Paulo: Pearson </w:t>
      </w:r>
      <w:proofErr w:type="spellStart"/>
      <w:r w:rsidRPr="00746415">
        <w:rPr>
          <w:rFonts w:cstheme="minorHAnsi"/>
          <w:bCs/>
          <w:color w:val="000000" w:themeColor="text1"/>
        </w:rPr>
        <w:t>Education</w:t>
      </w:r>
      <w:proofErr w:type="spellEnd"/>
      <w:r w:rsidRPr="00746415">
        <w:rPr>
          <w:rFonts w:cstheme="minorHAnsi"/>
          <w:bCs/>
          <w:color w:val="000000" w:themeColor="text1"/>
        </w:rPr>
        <w:t xml:space="preserve"> do Brasil, 2013</w:t>
      </w:r>
      <w:r>
        <w:rPr>
          <w:rFonts w:cstheme="minorHAnsi"/>
          <w:bCs/>
          <w:color w:val="000000" w:themeColor="text1"/>
        </w:rPr>
        <w:t xml:space="preserve"> –Capítulos 2</w:t>
      </w:r>
      <w:r w:rsidR="005B57A5">
        <w:rPr>
          <w:rFonts w:cstheme="minorHAnsi"/>
          <w:bCs/>
          <w:color w:val="000000" w:themeColor="text1"/>
        </w:rPr>
        <w:t xml:space="preserve"> – Os fundamentos da oferta e da demanda.</w:t>
      </w:r>
    </w:p>
    <w:p w14:paraId="7CF87AD6" w14:textId="6CF8D6F9" w:rsidR="00746415" w:rsidRPr="00746415" w:rsidRDefault="005B57A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Capítulo</w:t>
      </w:r>
      <w:r w:rsidR="002A4D90">
        <w:rPr>
          <w:rFonts w:cstheme="minorHAnsi"/>
          <w:bCs/>
          <w:color w:val="000000" w:themeColor="text1"/>
        </w:rPr>
        <w:t xml:space="preserve"> </w:t>
      </w:r>
      <w:r>
        <w:rPr>
          <w:rFonts w:cstheme="minorHAnsi"/>
          <w:bCs/>
          <w:color w:val="000000" w:themeColor="text1"/>
        </w:rPr>
        <w:t>3 – Comportamento do Consumidor</w:t>
      </w:r>
      <w:r w:rsidR="00746415">
        <w:rPr>
          <w:rFonts w:cstheme="minorHAnsi"/>
          <w:bCs/>
          <w:color w:val="000000" w:themeColor="text1"/>
        </w:rPr>
        <w:t>.</w:t>
      </w:r>
    </w:p>
    <w:p w14:paraId="04B927F9" w14:textId="02FCFFA8" w:rsidR="00746415" w:rsidRDefault="0074641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FF0000"/>
        </w:rPr>
      </w:pPr>
    </w:p>
    <w:p w14:paraId="1EAC755D" w14:textId="77777777" w:rsidR="00077B76" w:rsidRDefault="00077B76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FF0000"/>
        </w:rPr>
      </w:pPr>
    </w:p>
    <w:p w14:paraId="71CB4140" w14:textId="65509E38" w:rsidR="0074641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Aula 2</w:t>
      </w:r>
    </w:p>
    <w:p w14:paraId="3EE881EF" w14:textId="755E5F49" w:rsidR="0074641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 w:rsidRPr="00746415">
        <w:rPr>
          <w:rFonts w:cstheme="minorHAnsi"/>
          <w:bCs/>
          <w:color w:val="000000" w:themeColor="text1"/>
        </w:rPr>
        <w:t xml:space="preserve">PINDYCK, R.; RUBINFELD, D. </w:t>
      </w:r>
      <w:r w:rsidRPr="00746415">
        <w:rPr>
          <w:rFonts w:cstheme="minorHAnsi"/>
          <w:b/>
          <w:color w:val="000000" w:themeColor="text1"/>
        </w:rPr>
        <w:t>Microeconomia.</w:t>
      </w:r>
      <w:r w:rsidRPr="00746415">
        <w:rPr>
          <w:rFonts w:cstheme="minorHAnsi"/>
          <w:bCs/>
          <w:color w:val="000000" w:themeColor="text1"/>
        </w:rPr>
        <w:t xml:space="preserve"> 8 Ed. São Paulo: Pearson </w:t>
      </w:r>
      <w:proofErr w:type="spellStart"/>
      <w:r w:rsidRPr="00746415">
        <w:rPr>
          <w:rFonts w:cstheme="minorHAnsi"/>
          <w:bCs/>
          <w:color w:val="000000" w:themeColor="text1"/>
        </w:rPr>
        <w:t>Education</w:t>
      </w:r>
      <w:proofErr w:type="spellEnd"/>
      <w:r w:rsidRPr="00746415">
        <w:rPr>
          <w:rFonts w:cstheme="minorHAnsi"/>
          <w:bCs/>
          <w:color w:val="000000" w:themeColor="text1"/>
        </w:rPr>
        <w:t xml:space="preserve"> do Brasil, 2013</w:t>
      </w:r>
      <w:r>
        <w:rPr>
          <w:rFonts w:cstheme="minorHAnsi"/>
          <w:bCs/>
          <w:color w:val="000000" w:themeColor="text1"/>
        </w:rPr>
        <w:t xml:space="preserve"> –Capítulo 4</w:t>
      </w:r>
      <w:r w:rsidR="005B57A5">
        <w:rPr>
          <w:rFonts w:cstheme="minorHAnsi"/>
          <w:bCs/>
          <w:color w:val="000000" w:themeColor="text1"/>
        </w:rPr>
        <w:t xml:space="preserve"> –</w:t>
      </w:r>
      <w:r>
        <w:rPr>
          <w:rFonts w:cstheme="minorHAnsi"/>
          <w:bCs/>
          <w:color w:val="000000" w:themeColor="text1"/>
        </w:rPr>
        <w:t xml:space="preserve"> </w:t>
      </w:r>
      <w:r w:rsidR="005B57A5">
        <w:rPr>
          <w:rFonts w:cstheme="minorHAnsi"/>
          <w:bCs/>
          <w:color w:val="000000" w:themeColor="text1"/>
        </w:rPr>
        <w:t>Demanda individual e demanda de mercado</w:t>
      </w:r>
      <w:r>
        <w:rPr>
          <w:rFonts w:cstheme="minorHAnsi"/>
          <w:bCs/>
          <w:color w:val="000000" w:themeColor="text1"/>
        </w:rPr>
        <w:t>.</w:t>
      </w:r>
    </w:p>
    <w:p w14:paraId="3F8C90DA" w14:textId="762B9154" w:rsidR="005B57A5" w:rsidRDefault="005B57A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Capítulo 5 – Incerteza e comportamento do consumidor.</w:t>
      </w:r>
    </w:p>
    <w:p w14:paraId="7FB22F3D" w14:textId="5620138C" w:rsidR="00746415" w:rsidRDefault="0074641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FF0000"/>
        </w:rPr>
      </w:pPr>
    </w:p>
    <w:p w14:paraId="7A66C26C" w14:textId="301E4F48" w:rsidR="0074641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Aula 3</w:t>
      </w:r>
    </w:p>
    <w:p w14:paraId="0FE5F412" w14:textId="77777777" w:rsidR="005B57A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 w:rsidRPr="00746415">
        <w:rPr>
          <w:rFonts w:cstheme="minorHAnsi"/>
          <w:bCs/>
          <w:color w:val="000000" w:themeColor="text1"/>
        </w:rPr>
        <w:t xml:space="preserve">PINDYCK, R.; RUBINFELD, D. </w:t>
      </w:r>
      <w:r w:rsidRPr="00746415">
        <w:rPr>
          <w:rFonts w:cstheme="minorHAnsi"/>
          <w:b/>
          <w:color w:val="000000" w:themeColor="text1"/>
        </w:rPr>
        <w:t>Microeconomia.</w:t>
      </w:r>
      <w:r w:rsidRPr="00746415">
        <w:rPr>
          <w:rFonts w:cstheme="minorHAnsi"/>
          <w:bCs/>
          <w:color w:val="000000" w:themeColor="text1"/>
        </w:rPr>
        <w:t xml:space="preserve"> 8 Ed. São Paulo: Pearson </w:t>
      </w:r>
      <w:proofErr w:type="spellStart"/>
      <w:r w:rsidRPr="00746415">
        <w:rPr>
          <w:rFonts w:cstheme="minorHAnsi"/>
          <w:bCs/>
          <w:color w:val="000000" w:themeColor="text1"/>
        </w:rPr>
        <w:t>Education</w:t>
      </w:r>
      <w:proofErr w:type="spellEnd"/>
      <w:r w:rsidRPr="00746415">
        <w:rPr>
          <w:rFonts w:cstheme="minorHAnsi"/>
          <w:bCs/>
          <w:color w:val="000000" w:themeColor="text1"/>
        </w:rPr>
        <w:t xml:space="preserve"> do Brasil, 2013</w:t>
      </w:r>
      <w:r>
        <w:rPr>
          <w:rFonts w:cstheme="minorHAnsi"/>
          <w:bCs/>
          <w:color w:val="000000" w:themeColor="text1"/>
        </w:rPr>
        <w:t xml:space="preserve"> –Capítulo 6</w:t>
      </w:r>
      <w:r w:rsidR="005B57A5">
        <w:rPr>
          <w:rFonts w:cstheme="minorHAnsi"/>
          <w:bCs/>
          <w:color w:val="000000" w:themeColor="text1"/>
        </w:rPr>
        <w:t xml:space="preserve"> – Produção.</w:t>
      </w:r>
    </w:p>
    <w:p w14:paraId="6CAEA82F" w14:textId="5ABFECA2" w:rsidR="005B57A5" w:rsidRDefault="005B57A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Capítulo </w:t>
      </w:r>
      <w:r w:rsidR="00746415">
        <w:rPr>
          <w:rFonts w:cstheme="minorHAnsi"/>
          <w:bCs/>
          <w:color w:val="000000" w:themeColor="text1"/>
        </w:rPr>
        <w:t>7</w:t>
      </w:r>
      <w:r>
        <w:rPr>
          <w:rFonts w:cstheme="minorHAnsi"/>
          <w:bCs/>
          <w:color w:val="000000" w:themeColor="text1"/>
        </w:rPr>
        <w:t xml:space="preserve"> – O custo de produção.</w:t>
      </w:r>
    </w:p>
    <w:p w14:paraId="533DABC2" w14:textId="240F0E76" w:rsidR="00746415" w:rsidRDefault="005B57A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FF0000"/>
        </w:rPr>
      </w:pPr>
      <w:r>
        <w:rPr>
          <w:rFonts w:cstheme="minorHAnsi"/>
          <w:bCs/>
          <w:color w:val="000000" w:themeColor="text1"/>
        </w:rPr>
        <w:t>Capítulo</w:t>
      </w:r>
      <w:r w:rsidR="00746415">
        <w:rPr>
          <w:rFonts w:cstheme="minorHAnsi"/>
          <w:bCs/>
          <w:color w:val="000000" w:themeColor="text1"/>
        </w:rPr>
        <w:t xml:space="preserve"> 8</w:t>
      </w:r>
      <w:r>
        <w:rPr>
          <w:rFonts w:cstheme="minorHAnsi"/>
          <w:bCs/>
          <w:color w:val="000000" w:themeColor="text1"/>
        </w:rPr>
        <w:t xml:space="preserve"> – Maximização de Lucros e oferta competitiva.</w:t>
      </w:r>
    </w:p>
    <w:p w14:paraId="28CD69B8" w14:textId="77777777" w:rsidR="00746415" w:rsidRDefault="0074641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FF0000"/>
        </w:rPr>
      </w:pPr>
    </w:p>
    <w:p w14:paraId="2376AB4F" w14:textId="26783318" w:rsidR="0074641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Aula 4</w:t>
      </w:r>
    </w:p>
    <w:p w14:paraId="112ACBC1" w14:textId="392E5B84" w:rsidR="005B57A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 w:rsidRPr="00746415">
        <w:rPr>
          <w:rFonts w:cstheme="minorHAnsi"/>
          <w:bCs/>
          <w:color w:val="000000" w:themeColor="text1"/>
        </w:rPr>
        <w:t xml:space="preserve">PINDYCK, R.; RUBINFELD, D. </w:t>
      </w:r>
      <w:r w:rsidRPr="00746415">
        <w:rPr>
          <w:rFonts w:cstheme="minorHAnsi"/>
          <w:b/>
          <w:color w:val="000000" w:themeColor="text1"/>
        </w:rPr>
        <w:t>Microeconomia.</w:t>
      </w:r>
      <w:r w:rsidRPr="00746415">
        <w:rPr>
          <w:rFonts w:cstheme="minorHAnsi"/>
          <w:bCs/>
          <w:color w:val="000000" w:themeColor="text1"/>
        </w:rPr>
        <w:t xml:space="preserve"> 8 Ed. São Paulo: Pearson </w:t>
      </w:r>
      <w:proofErr w:type="spellStart"/>
      <w:r w:rsidRPr="00746415">
        <w:rPr>
          <w:rFonts w:cstheme="minorHAnsi"/>
          <w:bCs/>
          <w:color w:val="000000" w:themeColor="text1"/>
        </w:rPr>
        <w:t>Education</w:t>
      </w:r>
      <w:proofErr w:type="spellEnd"/>
      <w:r w:rsidRPr="00746415">
        <w:rPr>
          <w:rFonts w:cstheme="minorHAnsi"/>
          <w:bCs/>
          <w:color w:val="000000" w:themeColor="text1"/>
        </w:rPr>
        <w:t xml:space="preserve"> do Brasil, 2013</w:t>
      </w:r>
      <w:r>
        <w:rPr>
          <w:rFonts w:cstheme="minorHAnsi"/>
          <w:bCs/>
          <w:color w:val="000000" w:themeColor="text1"/>
        </w:rPr>
        <w:t xml:space="preserve"> –Capítulo 9</w:t>
      </w:r>
      <w:r w:rsidR="005B57A5">
        <w:rPr>
          <w:rFonts w:cstheme="minorHAnsi"/>
          <w:bCs/>
          <w:color w:val="000000" w:themeColor="text1"/>
        </w:rPr>
        <w:t xml:space="preserve"> – Análise de mercados competitivos. </w:t>
      </w:r>
    </w:p>
    <w:p w14:paraId="1C311EC8" w14:textId="4FDFF74B" w:rsidR="00746415" w:rsidRDefault="005B57A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Capítulo </w:t>
      </w:r>
      <w:r w:rsidR="00746415">
        <w:rPr>
          <w:rFonts w:cstheme="minorHAnsi"/>
          <w:bCs/>
          <w:color w:val="000000" w:themeColor="text1"/>
        </w:rPr>
        <w:t>10</w:t>
      </w:r>
      <w:r>
        <w:rPr>
          <w:rFonts w:cstheme="minorHAnsi"/>
          <w:bCs/>
          <w:color w:val="000000" w:themeColor="text1"/>
        </w:rPr>
        <w:t xml:space="preserve"> – Determinação de preços e poder de mercado.</w:t>
      </w:r>
    </w:p>
    <w:p w14:paraId="389E69C3" w14:textId="1E2B6FDF" w:rsidR="009F2D10" w:rsidRDefault="00D63CCE" w:rsidP="00141489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VARGAS-LOPE</w:t>
      </w:r>
      <w:r w:rsidR="00EC1D2B">
        <w:rPr>
          <w:rFonts w:cstheme="minorHAnsi"/>
          <w:noProof/>
          <w:lang w:val="en-US"/>
        </w:rPr>
        <w:t>Z</w:t>
      </w:r>
      <w:r w:rsidR="00433D54">
        <w:rPr>
          <w:rFonts w:cstheme="minorHAnsi"/>
          <w:noProof/>
          <w:lang w:val="en-US"/>
        </w:rPr>
        <w:t xml:space="preserve">, A.; </w:t>
      </w:r>
      <w:r w:rsidR="009D165A">
        <w:rPr>
          <w:rFonts w:cstheme="minorHAnsi"/>
          <w:noProof/>
          <w:lang w:val="en-US"/>
        </w:rPr>
        <w:t xml:space="preserve">CICATIELLO, C.; PRINCIPATO, L.; </w:t>
      </w:r>
      <w:r w:rsidR="00853FD0">
        <w:rPr>
          <w:rFonts w:cstheme="minorHAnsi"/>
          <w:noProof/>
          <w:lang w:val="en-US"/>
        </w:rPr>
        <w:t xml:space="preserve">SECONDI, L. </w:t>
      </w:r>
      <w:r w:rsidR="002D0B9B" w:rsidRPr="002D0B9B">
        <w:rPr>
          <w:rFonts w:cstheme="minorHAnsi"/>
          <w:noProof/>
          <w:lang w:val="en-US"/>
        </w:rPr>
        <w:t>Consumer expenditure, elasticity and value of food waste</w:t>
      </w:r>
      <w:r w:rsidR="00EF6759">
        <w:rPr>
          <w:rFonts w:cstheme="minorHAnsi"/>
          <w:noProof/>
          <w:lang w:val="en-US"/>
        </w:rPr>
        <w:t>: a quadratic almost ideal demand</w:t>
      </w:r>
      <w:r w:rsidR="00BC36FF">
        <w:rPr>
          <w:rFonts w:cstheme="minorHAnsi"/>
          <w:noProof/>
          <w:lang w:val="en-US"/>
        </w:rPr>
        <w:t xml:space="preserve"> system for evaluating changes in Mexico during</w:t>
      </w:r>
      <w:r w:rsidR="00E909C9">
        <w:rPr>
          <w:rFonts w:cstheme="minorHAnsi"/>
          <w:noProof/>
          <w:lang w:val="en-US"/>
        </w:rPr>
        <w:t xml:space="preserve"> COVID-19. </w:t>
      </w:r>
      <w:r w:rsidR="00E909C9" w:rsidRPr="00D63CCE">
        <w:rPr>
          <w:rFonts w:cstheme="minorHAnsi"/>
          <w:b/>
          <w:bCs/>
          <w:noProof/>
          <w:lang w:val="en-US"/>
        </w:rPr>
        <w:t xml:space="preserve">Socio-economic </w:t>
      </w:r>
      <w:r w:rsidR="000147DF" w:rsidRPr="00D63CCE">
        <w:rPr>
          <w:rFonts w:cstheme="minorHAnsi"/>
          <w:b/>
          <w:bCs/>
          <w:noProof/>
          <w:lang w:val="en-US"/>
        </w:rPr>
        <w:t>P</w:t>
      </w:r>
      <w:r w:rsidR="00E909C9" w:rsidRPr="00D63CCE">
        <w:rPr>
          <w:rFonts w:cstheme="minorHAnsi"/>
          <w:b/>
          <w:bCs/>
          <w:noProof/>
          <w:lang w:val="en-US"/>
        </w:rPr>
        <w:t xml:space="preserve">lanning </w:t>
      </w:r>
      <w:r w:rsidR="000147DF" w:rsidRPr="00D63CCE">
        <w:rPr>
          <w:rFonts w:cstheme="minorHAnsi"/>
          <w:b/>
          <w:bCs/>
          <w:noProof/>
          <w:lang w:val="en-US"/>
        </w:rPr>
        <w:t>S</w:t>
      </w:r>
      <w:r w:rsidR="00E909C9" w:rsidRPr="00D63CCE">
        <w:rPr>
          <w:rFonts w:cstheme="minorHAnsi"/>
          <w:b/>
          <w:bCs/>
          <w:noProof/>
          <w:lang w:val="en-US"/>
        </w:rPr>
        <w:t>ciences</w:t>
      </w:r>
      <w:r>
        <w:rPr>
          <w:rFonts w:cstheme="minorHAnsi"/>
          <w:noProof/>
          <w:lang w:val="en-US"/>
        </w:rPr>
        <w:t>, 2021.</w:t>
      </w:r>
    </w:p>
    <w:p w14:paraId="66CEC710" w14:textId="19F7204A" w:rsidR="00141489" w:rsidRPr="004D4743" w:rsidRDefault="00141489" w:rsidP="00141489">
      <w:pPr>
        <w:pBdr>
          <w:bottom w:val="single" w:sz="4" w:space="1" w:color="auto"/>
        </w:pBdr>
        <w:spacing w:after="0" w:line="240" w:lineRule="auto"/>
        <w:rPr>
          <w:rFonts w:cstheme="minorHAnsi"/>
          <w:color w:val="FF0000"/>
        </w:rPr>
      </w:pPr>
      <w:r w:rsidRPr="004D4743">
        <w:rPr>
          <w:rFonts w:cstheme="minorHAnsi"/>
          <w:noProof/>
          <w:lang w:val="en-US"/>
        </w:rPr>
        <w:t>G</w:t>
      </w:r>
      <w:r>
        <w:rPr>
          <w:rFonts w:cstheme="minorHAnsi"/>
          <w:noProof/>
          <w:lang w:val="en-US"/>
        </w:rPr>
        <w:t>UDMUNDSSON</w:t>
      </w:r>
      <w:r w:rsidRPr="004D4743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S. V.; MERKET, R.; REDONDI, R. </w:t>
      </w:r>
      <w:r w:rsidRPr="004D4743">
        <w:rPr>
          <w:rFonts w:cstheme="minorHAnsi"/>
          <w:noProof/>
          <w:lang w:val="en-US"/>
        </w:rPr>
        <w:t>Cost structure effects of horizontal airline mergers and acquisitions</w:t>
      </w:r>
      <w:r>
        <w:rPr>
          <w:rFonts w:cstheme="minorHAnsi"/>
          <w:noProof/>
          <w:lang w:val="en-US"/>
        </w:rPr>
        <w:t xml:space="preserve">. </w:t>
      </w:r>
      <w:r w:rsidRPr="004D4743">
        <w:rPr>
          <w:rFonts w:cstheme="minorHAnsi"/>
          <w:b/>
          <w:bCs/>
          <w:noProof/>
          <w:lang w:val="en-US"/>
        </w:rPr>
        <w:t>Transport Policy</w:t>
      </w:r>
      <w:r w:rsidRPr="004D4743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v. 99, p. 136-144, 2020. </w:t>
      </w:r>
    </w:p>
    <w:p w14:paraId="6CCBF04E" w14:textId="77777777" w:rsidR="00141489" w:rsidRDefault="00141489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</w:p>
    <w:p w14:paraId="497C833C" w14:textId="7E6327F0" w:rsidR="0074641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FF0000"/>
        </w:rPr>
      </w:pPr>
    </w:p>
    <w:p w14:paraId="4441ADA4" w14:textId="0C02C6DE" w:rsidR="00746415" w:rsidRDefault="00746415" w:rsidP="00746415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Aula 5</w:t>
      </w:r>
    </w:p>
    <w:p w14:paraId="7597460C" w14:textId="40EF3CA2" w:rsidR="005B57A5" w:rsidRDefault="00861B6C" w:rsidP="00861B6C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 w:rsidRPr="00746415">
        <w:rPr>
          <w:rFonts w:cstheme="minorHAnsi"/>
          <w:bCs/>
          <w:color w:val="000000" w:themeColor="text1"/>
        </w:rPr>
        <w:t xml:space="preserve">PINDYCK, R.; RUBINFELD, D. </w:t>
      </w:r>
      <w:r w:rsidRPr="00746415">
        <w:rPr>
          <w:rFonts w:cstheme="minorHAnsi"/>
          <w:b/>
          <w:color w:val="000000" w:themeColor="text1"/>
        </w:rPr>
        <w:t>Microeconomia.</w:t>
      </w:r>
      <w:r w:rsidRPr="00746415">
        <w:rPr>
          <w:rFonts w:cstheme="minorHAnsi"/>
          <w:bCs/>
          <w:color w:val="000000" w:themeColor="text1"/>
        </w:rPr>
        <w:t xml:space="preserve"> 8 Ed. São Paulo: Pearson </w:t>
      </w:r>
      <w:proofErr w:type="spellStart"/>
      <w:r w:rsidRPr="00746415">
        <w:rPr>
          <w:rFonts w:cstheme="minorHAnsi"/>
          <w:bCs/>
          <w:color w:val="000000" w:themeColor="text1"/>
        </w:rPr>
        <w:t>Education</w:t>
      </w:r>
      <w:proofErr w:type="spellEnd"/>
      <w:r w:rsidRPr="00746415">
        <w:rPr>
          <w:rFonts w:cstheme="minorHAnsi"/>
          <w:bCs/>
          <w:color w:val="000000" w:themeColor="text1"/>
        </w:rPr>
        <w:t xml:space="preserve"> do Brasil, 2013</w:t>
      </w:r>
      <w:r>
        <w:rPr>
          <w:rFonts w:cstheme="minorHAnsi"/>
          <w:bCs/>
          <w:color w:val="000000" w:themeColor="text1"/>
        </w:rPr>
        <w:t xml:space="preserve"> –</w:t>
      </w:r>
      <w:r w:rsidR="00DC0527">
        <w:rPr>
          <w:rFonts w:cstheme="minorHAnsi"/>
          <w:bCs/>
          <w:color w:val="000000" w:themeColor="text1"/>
        </w:rPr>
        <w:br/>
      </w:r>
      <w:r w:rsidR="00DC0527">
        <w:rPr>
          <w:rFonts w:cstheme="minorHAnsi"/>
          <w:b/>
          <w:color w:val="000000" w:themeColor="text1"/>
        </w:rPr>
        <w:t>Capítulos de apoio:</w:t>
      </w:r>
      <w:r w:rsidR="00DC0527">
        <w:rPr>
          <w:rFonts w:cstheme="minorHAnsi"/>
          <w:bCs/>
          <w:color w:val="000000" w:themeColor="text1"/>
        </w:rPr>
        <w:br/>
      </w:r>
      <w:r>
        <w:rPr>
          <w:rFonts w:cstheme="minorHAnsi"/>
          <w:bCs/>
          <w:color w:val="000000" w:themeColor="text1"/>
        </w:rPr>
        <w:t>Capítulo 14</w:t>
      </w:r>
      <w:r w:rsidR="005B57A5">
        <w:rPr>
          <w:rFonts w:cstheme="minorHAnsi"/>
          <w:bCs/>
          <w:color w:val="000000" w:themeColor="text1"/>
        </w:rPr>
        <w:t xml:space="preserve"> – Mercado para fatores de produção.</w:t>
      </w:r>
    </w:p>
    <w:p w14:paraId="101FC047" w14:textId="2D29A0FE" w:rsidR="00861B6C" w:rsidRDefault="005B57A5" w:rsidP="00861B6C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Capítulo</w:t>
      </w:r>
      <w:r w:rsidR="00861B6C">
        <w:rPr>
          <w:rFonts w:cstheme="minorHAnsi"/>
          <w:bCs/>
          <w:color w:val="000000" w:themeColor="text1"/>
        </w:rPr>
        <w:t xml:space="preserve"> 16</w:t>
      </w:r>
      <w:r>
        <w:rPr>
          <w:rFonts w:cstheme="minorHAnsi"/>
          <w:bCs/>
          <w:color w:val="000000" w:themeColor="text1"/>
        </w:rPr>
        <w:t xml:space="preserve"> – Equilíbrio Geral e Eficiência Econômica</w:t>
      </w:r>
      <w:r w:rsidR="00861B6C">
        <w:rPr>
          <w:rFonts w:cstheme="minorHAnsi"/>
          <w:bCs/>
          <w:color w:val="000000" w:themeColor="text1"/>
        </w:rPr>
        <w:t>.</w:t>
      </w:r>
    </w:p>
    <w:p w14:paraId="549B7E4F" w14:textId="4226ED2B" w:rsidR="00DC0527" w:rsidRDefault="00141489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  <w:r w:rsidRPr="00C87541">
        <w:rPr>
          <w:rFonts w:cstheme="minorHAnsi"/>
          <w:noProof/>
          <w:lang w:val="en-US"/>
        </w:rPr>
        <w:t xml:space="preserve">THOMASSEN, B. Ø.; SMITH, H.; SEILER, S.; SCHIRALDI, P. Multi-Category Competition and Market Power : A Model of Supermarket Pricing. </w:t>
      </w:r>
      <w:r w:rsidRPr="00C87541">
        <w:rPr>
          <w:rFonts w:cstheme="minorHAnsi"/>
          <w:b/>
          <w:bCs/>
          <w:noProof/>
          <w:lang w:val="en-US"/>
        </w:rPr>
        <w:t>American Economic Review</w:t>
      </w:r>
      <w:r w:rsidRPr="00C87541">
        <w:rPr>
          <w:rFonts w:cstheme="minorHAnsi"/>
          <w:noProof/>
          <w:lang w:val="en-US"/>
        </w:rPr>
        <w:t>, v. 107, n. 8, p. 2308–2351, 201</w:t>
      </w:r>
      <w:r>
        <w:rPr>
          <w:rFonts w:cstheme="minorHAnsi"/>
          <w:noProof/>
          <w:lang w:val="en-US"/>
        </w:rPr>
        <w:t>7</w:t>
      </w:r>
      <w:r w:rsidRPr="004D4743">
        <w:rPr>
          <w:rFonts w:cstheme="minorHAnsi"/>
          <w:noProof/>
          <w:lang w:val="en-US"/>
        </w:rPr>
        <w:t>.</w:t>
      </w:r>
    </w:p>
    <w:p w14:paraId="6761DC16" w14:textId="30451AC0" w:rsidR="00861B6C" w:rsidRDefault="00861B6C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</w:p>
    <w:p w14:paraId="0209E134" w14:textId="0B8D1656" w:rsidR="00141489" w:rsidRDefault="00861B6C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Aula 6</w:t>
      </w:r>
      <w:r w:rsidR="00141489">
        <w:rPr>
          <w:rFonts w:cstheme="minorHAnsi"/>
          <w:b/>
          <w:color w:val="000000" w:themeColor="text1"/>
        </w:rPr>
        <w:t xml:space="preserve"> e Aula 7 (Seminários)</w:t>
      </w:r>
    </w:p>
    <w:p w14:paraId="6509FA86" w14:textId="1F2114AB" w:rsidR="00DC0527" w:rsidRPr="00DC0527" w:rsidRDefault="00DC0527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 w:rsidRPr="00DC0527">
        <w:rPr>
          <w:rFonts w:cstheme="minorHAnsi"/>
          <w:b/>
          <w:color w:val="000000" w:themeColor="text1"/>
        </w:rPr>
        <w:t>Capítulos de apoio:</w:t>
      </w:r>
    </w:p>
    <w:p w14:paraId="5AAD8FF0" w14:textId="181AE2F2" w:rsidR="00F238F5" w:rsidRDefault="00F238F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 w:rsidRPr="00746415">
        <w:rPr>
          <w:rFonts w:cstheme="minorHAnsi"/>
          <w:bCs/>
          <w:color w:val="000000" w:themeColor="text1"/>
        </w:rPr>
        <w:t xml:space="preserve">PINDYCK, R.; RUBINFELD, D. </w:t>
      </w:r>
      <w:r w:rsidRPr="00746415">
        <w:rPr>
          <w:rFonts w:cstheme="minorHAnsi"/>
          <w:b/>
          <w:color w:val="000000" w:themeColor="text1"/>
        </w:rPr>
        <w:t>Microeconomia.</w:t>
      </w:r>
      <w:r w:rsidRPr="00746415">
        <w:rPr>
          <w:rFonts w:cstheme="minorHAnsi"/>
          <w:bCs/>
          <w:color w:val="000000" w:themeColor="text1"/>
        </w:rPr>
        <w:t xml:space="preserve"> 8 Ed. São Paulo: Pearson </w:t>
      </w:r>
      <w:proofErr w:type="spellStart"/>
      <w:r w:rsidRPr="00746415">
        <w:rPr>
          <w:rFonts w:cstheme="minorHAnsi"/>
          <w:bCs/>
          <w:color w:val="000000" w:themeColor="text1"/>
        </w:rPr>
        <w:t>Education</w:t>
      </w:r>
      <w:proofErr w:type="spellEnd"/>
      <w:r w:rsidRPr="00746415">
        <w:rPr>
          <w:rFonts w:cstheme="minorHAnsi"/>
          <w:bCs/>
          <w:color w:val="000000" w:themeColor="text1"/>
        </w:rPr>
        <w:t xml:space="preserve"> do Brasil, 2013</w:t>
      </w:r>
      <w:r w:rsidR="005A4DC4">
        <w:rPr>
          <w:rFonts w:cstheme="minorHAnsi"/>
          <w:bCs/>
          <w:color w:val="000000" w:themeColor="text1"/>
        </w:rPr>
        <w:t xml:space="preserve"> (além dos capítulos mencionados anteriormente)</w:t>
      </w:r>
    </w:p>
    <w:p w14:paraId="487364C2" w14:textId="60C0ACAF" w:rsidR="009C1575" w:rsidRDefault="00861B6C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Capítul</w:t>
      </w:r>
      <w:r w:rsidR="009C1575">
        <w:rPr>
          <w:rFonts w:cstheme="minorHAnsi"/>
          <w:bCs/>
          <w:color w:val="000000" w:themeColor="text1"/>
        </w:rPr>
        <w:t>o</w:t>
      </w:r>
      <w:r>
        <w:rPr>
          <w:rFonts w:cstheme="minorHAnsi"/>
          <w:bCs/>
          <w:color w:val="000000" w:themeColor="text1"/>
        </w:rPr>
        <w:t xml:space="preserve"> 1</w:t>
      </w:r>
      <w:r w:rsidR="005B57A5">
        <w:rPr>
          <w:rFonts w:cstheme="minorHAnsi"/>
          <w:bCs/>
          <w:color w:val="000000" w:themeColor="text1"/>
        </w:rPr>
        <w:t>7 –</w:t>
      </w:r>
      <w:r>
        <w:rPr>
          <w:rFonts w:cstheme="minorHAnsi"/>
          <w:bCs/>
          <w:color w:val="000000" w:themeColor="text1"/>
        </w:rPr>
        <w:t xml:space="preserve"> </w:t>
      </w:r>
      <w:r w:rsidR="009C1575">
        <w:rPr>
          <w:rFonts w:cstheme="minorHAnsi"/>
          <w:bCs/>
          <w:color w:val="000000" w:themeColor="text1"/>
        </w:rPr>
        <w:t>Mercados com informação assimétrica.</w:t>
      </w:r>
    </w:p>
    <w:p w14:paraId="0EB62D12" w14:textId="2C449EBA" w:rsidR="00861B6C" w:rsidRDefault="009C1575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Capítulo 18 – Externalidades e bens públicos.</w:t>
      </w:r>
    </w:p>
    <w:p w14:paraId="10C26699" w14:textId="1D81847C" w:rsidR="001E1007" w:rsidRDefault="001E1007" w:rsidP="001E1007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Capítulos de apoio:</w:t>
      </w:r>
    </w:p>
    <w:p w14:paraId="18C56760" w14:textId="38DF497B" w:rsidR="00DA1623" w:rsidRDefault="00DA1623" w:rsidP="00DA1623">
      <w:pPr>
        <w:pBdr>
          <w:bottom w:val="single" w:sz="4" w:space="1" w:color="auto"/>
        </w:pBdr>
        <w:spacing w:after="0" w:line="240" w:lineRule="auto"/>
      </w:pPr>
      <w:r>
        <w:lastRenderedPageBreak/>
        <w:t>BESANKO, D.; RANOVE, D. D.; SHANLEY, M.; SCHAEFER, S. A economia da estratégia. Porto Alegre: Bookman, 2012.</w:t>
      </w:r>
    </w:p>
    <w:p w14:paraId="05128AC8" w14:textId="77777777" w:rsidR="00DA1623" w:rsidRDefault="00DA1623" w:rsidP="00DA1623">
      <w:pPr>
        <w:pBdr>
          <w:bottom w:val="single" w:sz="4" w:space="1" w:color="auto"/>
        </w:pBdr>
        <w:spacing w:after="0" w:line="240" w:lineRule="auto"/>
      </w:pPr>
      <w:r>
        <w:t>Capítulo 5 – As fronteiras verticais da empresa.</w:t>
      </w:r>
    </w:p>
    <w:p w14:paraId="3362CAFC" w14:textId="77777777" w:rsidR="00DA1623" w:rsidRDefault="00DA1623" w:rsidP="00DA1623">
      <w:pPr>
        <w:pBdr>
          <w:bottom w:val="single" w:sz="4" w:space="1" w:color="auto"/>
        </w:pBdr>
        <w:spacing w:after="0" w:line="240" w:lineRule="auto"/>
      </w:pPr>
      <w:r>
        <w:t>Capítulo 6 – Organizando fronteiras verticais: integração vertical e suas alternativas.</w:t>
      </w:r>
    </w:p>
    <w:p w14:paraId="70120574" w14:textId="77777777" w:rsidR="00DA1623" w:rsidRDefault="00DA1623" w:rsidP="00DA1623">
      <w:pPr>
        <w:pBdr>
          <w:bottom w:val="single" w:sz="4" w:space="1" w:color="auto"/>
        </w:pBdr>
        <w:spacing w:after="0" w:line="240" w:lineRule="auto"/>
      </w:pPr>
      <w:r>
        <w:t>Capítulo 7 – Diversificação.</w:t>
      </w:r>
    </w:p>
    <w:p w14:paraId="7E682028" w14:textId="77777777" w:rsidR="00DA1623" w:rsidRDefault="00DA1623" w:rsidP="00DA1623">
      <w:pPr>
        <w:pBdr>
          <w:bottom w:val="single" w:sz="4" w:space="1" w:color="auto"/>
        </w:pBdr>
        <w:spacing w:after="0" w:line="240" w:lineRule="auto"/>
      </w:pPr>
      <w:r>
        <w:t>Capítulo 16 – Mensuração do desempenho e cultura.</w:t>
      </w:r>
    </w:p>
    <w:p w14:paraId="7BA6A9D2" w14:textId="77777777" w:rsidR="00DA1623" w:rsidRPr="00B94D77" w:rsidRDefault="00DA1623" w:rsidP="00DA1623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  <w:r>
        <w:t>Capítulo 18 – Ambiente, poder e cultura.</w:t>
      </w:r>
    </w:p>
    <w:p w14:paraId="7026BA49" w14:textId="77777777" w:rsidR="00DA1623" w:rsidRDefault="00DA1623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Cs/>
          <w:color w:val="000000" w:themeColor="text1"/>
        </w:rPr>
      </w:pPr>
    </w:p>
    <w:p w14:paraId="192DC8F5" w14:textId="60D1C7E5" w:rsidR="00DC0527" w:rsidRPr="00DC0527" w:rsidRDefault="00DC0527" w:rsidP="00D873D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noProof/>
          <w:lang w:val="en-US"/>
        </w:rPr>
      </w:pPr>
      <w:r w:rsidRPr="00DC0527">
        <w:rPr>
          <w:rFonts w:cstheme="minorHAnsi"/>
          <w:b/>
          <w:bCs/>
          <w:noProof/>
          <w:lang w:val="en-US"/>
        </w:rPr>
        <w:t>Artigos para apresentação dos alunos (Seminários do grupo):</w:t>
      </w:r>
    </w:p>
    <w:p w14:paraId="045EAB5A" w14:textId="77777777" w:rsidR="000E5F01" w:rsidRDefault="000E5F01" w:rsidP="00FB2203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</w:p>
    <w:p w14:paraId="5A6FAF14" w14:textId="2FF336FC" w:rsidR="00040E84" w:rsidRDefault="00040E84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ANDRÉ</w:t>
      </w:r>
      <w:r w:rsidR="007E3E99">
        <w:rPr>
          <w:rFonts w:cstheme="minorHAnsi"/>
          <w:noProof/>
          <w:lang w:val="en-US"/>
        </w:rPr>
        <w:t>, Q</w:t>
      </w:r>
      <w:r w:rsidR="00BA33E3">
        <w:rPr>
          <w:rFonts w:cstheme="minorHAnsi"/>
          <w:noProof/>
          <w:lang w:val="en-US"/>
        </w:rPr>
        <w:t>.</w:t>
      </w:r>
      <w:r w:rsidR="007E3E99">
        <w:rPr>
          <w:rFonts w:cstheme="minorHAnsi"/>
          <w:noProof/>
          <w:lang w:val="en-US"/>
        </w:rPr>
        <w:t xml:space="preserve">; </w:t>
      </w:r>
      <w:r w:rsidR="00BA33E3">
        <w:rPr>
          <w:rFonts w:cstheme="minorHAnsi"/>
          <w:noProof/>
          <w:lang w:val="en-US"/>
        </w:rPr>
        <w:t xml:space="preserve">REINHOLTZ, N.; </w:t>
      </w:r>
      <w:r w:rsidR="00AE1F15">
        <w:rPr>
          <w:rFonts w:cstheme="minorHAnsi"/>
          <w:noProof/>
          <w:lang w:val="en-US"/>
        </w:rPr>
        <w:t>LANGHE, B. Can consumers learn price dispersion</w:t>
      </w:r>
      <w:r w:rsidR="001C42B1">
        <w:rPr>
          <w:rFonts w:cstheme="minorHAnsi"/>
          <w:noProof/>
          <w:lang w:val="en-US"/>
        </w:rPr>
        <w:t xml:space="preserve">? </w:t>
      </w:r>
      <w:r w:rsidR="00207858">
        <w:rPr>
          <w:rFonts w:cstheme="minorHAnsi"/>
          <w:noProof/>
          <w:lang w:val="en-US"/>
        </w:rPr>
        <w:t xml:space="preserve">Evidence for dispersion spillover across </w:t>
      </w:r>
      <w:r w:rsidR="00F45F75">
        <w:rPr>
          <w:rFonts w:cstheme="minorHAnsi"/>
          <w:noProof/>
          <w:lang w:val="en-US"/>
        </w:rPr>
        <w:t xml:space="preserve">categories. </w:t>
      </w:r>
      <w:r w:rsidR="00D33742">
        <w:rPr>
          <w:rFonts w:cstheme="minorHAnsi"/>
          <w:b/>
          <w:bCs/>
          <w:noProof/>
          <w:lang w:val="en-US"/>
        </w:rPr>
        <w:t>Journal of Consumer Research</w:t>
      </w:r>
      <w:r w:rsidR="00D33742">
        <w:rPr>
          <w:rFonts w:cstheme="minorHAnsi"/>
          <w:noProof/>
          <w:lang w:val="en-US"/>
        </w:rPr>
        <w:t xml:space="preserve">, </w:t>
      </w:r>
      <w:r w:rsidR="005F2D9F">
        <w:rPr>
          <w:rFonts w:cstheme="minorHAnsi"/>
          <w:noProof/>
          <w:lang w:val="en-US"/>
        </w:rPr>
        <w:t>v. 48, 2021.</w:t>
      </w:r>
    </w:p>
    <w:p w14:paraId="5DFC8D94" w14:textId="77777777" w:rsidR="00DB31D0" w:rsidRPr="00D33742" w:rsidRDefault="00DB31D0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4BD0CCC1" w14:textId="0CED2CB8" w:rsidR="00FB2203" w:rsidRPr="00B94D77" w:rsidRDefault="00FB2203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bCs/>
          <w:noProof/>
          <w:lang w:val="en-US"/>
        </w:rPr>
      </w:pPr>
      <w:r w:rsidRPr="00FB2203">
        <w:rPr>
          <w:rFonts w:cstheme="minorHAnsi"/>
          <w:noProof/>
          <w:lang w:val="en-US"/>
        </w:rPr>
        <w:t>A</w:t>
      </w:r>
      <w:r>
        <w:rPr>
          <w:rFonts w:cstheme="minorHAnsi"/>
          <w:noProof/>
          <w:lang w:val="en-US"/>
        </w:rPr>
        <w:t>LLCOTT</w:t>
      </w:r>
      <w:r w:rsidRPr="00FB2203">
        <w:rPr>
          <w:rFonts w:cstheme="minorHAnsi"/>
          <w:noProof/>
          <w:lang w:val="en-US"/>
        </w:rPr>
        <w:t>, H.</w:t>
      </w:r>
      <w:r>
        <w:rPr>
          <w:rFonts w:cstheme="minorHAnsi"/>
          <w:noProof/>
          <w:lang w:val="en-US"/>
        </w:rPr>
        <w:t>;</w:t>
      </w:r>
      <w:r w:rsidRPr="00FB2203">
        <w:rPr>
          <w:rFonts w:cstheme="minorHAnsi"/>
          <w:noProof/>
          <w:lang w:val="en-US"/>
        </w:rPr>
        <w:t xml:space="preserve"> L</w:t>
      </w:r>
      <w:r>
        <w:rPr>
          <w:rFonts w:cstheme="minorHAnsi"/>
          <w:noProof/>
          <w:lang w:val="en-US"/>
        </w:rPr>
        <w:t>OCKWOOD</w:t>
      </w:r>
      <w:r w:rsidRPr="00FB2203">
        <w:rPr>
          <w:rFonts w:cstheme="minorHAnsi"/>
          <w:noProof/>
          <w:lang w:val="en-US"/>
        </w:rPr>
        <w:t>, B.</w:t>
      </w:r>
      <w:r>
        <w:rPr>
          <w:rFonts w:cstheme="minorHAnsi"/>
          <w:noProof/>
          <w:lang w:val="en-US"/>
        </w:rPr>
        <w:t>;</w:t>
      </w:r>
      <w:r w:rsidRPr="00FB2203">
        <w:rPr>
          <w:rFonts w:cstheme="minorHAnsi"/>
          <w:noProof/>
          <w:lang w:val="en-US"/>
        </w:rPr>
        <w:t xml:space="preserve"> T</w:t>
      </w:r>
      <w:r>
        <w:rPr>
          <w:rFonts w:cstheme="minorHAnsi"/>
          <w:noProof/>
          <w:lang w:val="en-US"/>
        </w:rPr>
        <w:t>AUBINSKY</w:t>
      </w:r>
      <w:r w:rsidRPr="00FB2203">
        <w:rPr>
          <w:rFonts w:cstheme="minorHAnsi"/>
          <w:noProof/>
          <w:lang w:val="en-US"/>
        </w:rPr>
        <w:t xml:space="preserve">, D. Should We Tax Sugar-Sweetened Beverages? An Overview of Theory and Evidence. </w:t>
      </w:r>
      <w:r w:rsidRPr="00FB2203">
        <w:rPr>
          <w:rFonts w:cstheme="minorHAnsi"/>
          <w:b/>
          <w:bCs/>
          <w:noProof/>
          <w:lang w:val="en-US"/>
        </w:rPr>
        <w:t>The Journal of Economic Perspectives</w:t>
      </w:r>
      <w:r w:rsidRPr="00FB2203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v. </w:t>
      </w:r>
      <w:r w:rsidRPr="00FB2203">
        <w:rPr>
          <w:rFonts w:cstheme="minorHAnsi"/>
          <w:noProof/>
          <w:lang w:val="en-US"/>
        </w:rPr>
        <w:t>33</w:t>
      </w:r>
      <w:r>
        <w:rPr>
          <w:rFonts w:cstheme="minorHAnsi"/>
          <w:noProof/>
          <w:lang w:val="en-US"/>
        </w:rPr>
        <w:t xml:space="preserve">, n. </w:t>
      </w:r>
      <w:r w:rsidRPr="00FB2203">
        <w:rPr>
          <w:rFonts w:cstheme="minorHAnsi"/>
          <w:noProof/>
          <w:lang w:val="en-US"/>
        </w:rPr>
        <w:t xml:space="preserve">3, </w:t>
      </w:r>
      <w:r>
        <w:rPr>
          <w:rFonts w:cstheme="minorHAnsi"/>
          <w:noProof/>
          <w:lang w:val="en-US"/>
        </w:rPr>
        <w:t xml:space="preserve">p. </w:t>
      </w:r>
      <w:r w:rsidRPr="00FB2203">
        <w:rPr>
          <w:rFonts w:cstheme="minorHAnsi"/>
          <w:noProof/>
          <w:lang w:val="en-US"/>
        </w:rPr>
        <w:t>202-227</w:t>
      </w:r>
      <w:r>
        <w:rPr>
          <w:rFonts w:cstheme="minorHAnsi"/>
          <w:noProof/>
          <w:lang w:val="en-US"/>
        </w:rPr>
        <w:t xml:space="preserve">, 2019. </w:t>
      </w:r>
    </w:p>
    <w:p w14:paraId="212AD3DB" w14:textId="77777777" w:rsidR="00DB31D0" w:rsidRDefault="00DB31D0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433BC135" w14:textId="1C437D91" w:rsidR="00EC2B7D" w:rsidRDefault="00EC2B7D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ARISTEI, </w:t>
      </w:r>
      <w:r w:rsidR="00107DEB">
        <w:rPr>
          <w:rFonts w:cstheme="minorHAnsi"/>
          <w:noProof/>
          <w:lang w:val="en-US"/>
        </w:rPr>
        <w:t>D</w:t>
      </w:r>
      <w:r>
        <w:rPr>
          <w:rFonts w:cstheme="minorHAnsi"/>
          <w:noProof/>
          <w:lang w:val="en-US"/>
        </w:rPr>
        <w:t xml:space="preserve">.; </w:t>
      </w:r>
      <w:r w:rsidR="00107DEB">
        <w:rPr>
          <w:rFonts w:cstheme="minorHAnsi"/>
          <w:noProof/>
          <w:lang w:val="en-US"/>
        </w:rPr>
        <w:t xml:space="preserve">ANGORI, G. Heterogeneity </w:t>
      </w:r>
      <w:r w:rsidR="00790CCD">
        <w:rPr>
          <w:rFonts w:cstheme="minorHAnsi"/>
          <w:noProof/>
          <w:lang w:val="en-US"/>
        </w:rPr>
        <w:t xml:space="preserve">and state dependence in firms’ access </w:t>
      </w:r>
      <w:r w:rsidR="00987E32">
        <w:rPr>
          <w:rFonts w:cstheme="minorHAnsi"/>
          <w:noProof/>
          <w:lang w:val="en-US"/>
        </w:rPr>
        <w:t xml:space="preserve">to bank credit. </w:t>
      </w:r>
      <w:r w:rsidR="00987E32" w:rsidRPr="00453DC5">
        <w:rPr>
          <w:rFonts w:cstheme="minorHAnsi"/>
          <w:b/>
          <w:bCs/>
          <w:noProof/>
          <w:lang w:val="en-US"/>
        </w:rPr>
        <w:t>Small Business Economics</w:t>
      </w:r>
      <w:r w:rsidR="00453DC5">
        <w:rPr>
          <w:rFonts w:cstheme="minorHAnsi"/>
          <w:noProof/>
          <w:lang w:val="en-US"/>
        </w:rPr>
        <w:t>,</w:t>
      </w:r>
      <w:r w:rsidR="00987E32">
        <w:rPr>
          <w:rFonts w:cstheme="minorHAnsi"/>
          <w:noProof/>
          <w:lang w:val="en-US"/>
        </w:rPr>
        <w:t xml:space="preserve"> </w:t>
      </w:r>
      <w:r w:rsidR="00D37FE6">
        <w:rPr>
          <w:rFonts w:cstheme="minorHAnsi"/>
          <w:noProof/>
          <w:lang w:val="en-US"/>
        </w:rPr>
        <w:t xml:space="preserve">v. 59, </w:t>
      </w:r>
      <w:r w:rsidR="008044B3">
        <w:rPr>
          <w:rFonts w:cstheme="minorHAnsi"/>
          <w:noProof/>
          <w:lang w:val="en-US"/>
        </w:rPr>
        <w:t>202</w:t>
      </w:r>
      <w:r w:rsidR="00EE6BD5">
        <w:rPr>
          <w:rFonts w:cstheme="minorHAnsi"/>
          <w:noProof/>
          <w:lang w:val="en-US"/>
        </w:rPr>
        <w:t>2</w:t>
      </w:r>
      <w:r w:rsidR="008044B3">
        <w:rPr>
          <w:rFonts w:cstheme="minorHAnsi"/>
          <w:noProof/>
          <w:lang w:val="en-US"/>
        </w:rPr>
        <w:t>.</w:t>
      </w:r>
    </w:p>
    <w:p w14:paraId="6C95447E" w14:textId="77777777" w:rsidR="00EC2B7D" w:rsidRDefault="00EC2B7D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5B53B82A" w14:textId="6CFE4696" w:rsidR="00EF17B4" w:rsidRDefault="00EF17B4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 w:rsidRPr="00EF17B4">
        <w:rPr>
          <w:rFonts w:cstheme="minorHAnsi"/>
          <w:noProof/>
          <w:lang w:val="en-US"/>
        </w:rPr>
        <w:t>G</w:t>
      </w:r>
      <w:r>
        <w:rPr>
          <w:rFonts w:cstheme="minorHAnsi"/>
          <w:noProof/>
          <w:lang w:val="en-US"/>
        </w:rPr>
        <w:t xml:space="preserve">ERUSO, M.; </w:t>
      </w:r>
      <w:r w:rsidRPr="00EF17B4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>PEARS</w:t>
      </w:r>
      <w:r w:rsidRPr="00EF17B4">
        <w:rPr>
          <w:rFonts w:cstheme="minorHAnsi"/>
          <w:noProof/>
          <w:lang w:val="en-US"/>
        </w:rPr>
        <w:t xml:space="preserve">, D. Neighborhood Sanitation and Infant Mortality. </w:t>
      </w:r>
      <w:r w:rsidRPr="00EF17B4">
        <w:rPr>
          <w:rFonts w:cstheme="minorHAnsi"/>
          <w:b/>
          <w:bCs/>
          <w:noProof/>
          <w:lang w:val="en-US"/>
        </w:rPr>
        <w:t>American Economic Journal: Applied Economics</w:t>
      </w:r>
      <w:r w:rsidRPr="00EF17B4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v. </w:t>
      </w:r>
      <w:r w:rsidRPr="00EF17B4">
        <w:rPr>
          <w:rFonts w:cstheme="minorHAnsi"/>
          <w:noProof/>
          <w:lang w:val="en-US"/>
        </w:rPr>
        <w:t>10</w:t>
      </w:r>
      <w:r>
        <w:rPr>
          <w:rFonts w:cstheme="minorHAnsi"/>
          <w:noProof/>
          <w:lang w:val="en-US"/>
        </w:rPr>
        <w:t xml:space="preserve">, n. </w:t>
      </w:r>
      <w:r w:rsidRPr="00EF17B4">
        <w:rPr>
          <w:rFonts w:cstheme="minorHAnsi"/>
          <w:noProof/>
          <w:lang w:val="en-US"/>
        </w:rPr>
        <w:t xml:space="preserve">2, </w:t>
      </w:r>
      <w:r>
        <w:rPr>
          <w:rFonts w:cstheme="minorHAnsi"/>
          <w:noProof/>
          <w:lang w:val="en-US"/>
        </w:rPr>
        <w:t xml:space="preserve">p. </w:t>
      </w:r>
      <w:r w:rsidRPr="00EF17B4">
        <w:rPr>
          <w:rFonts w:cstheme="minorHAnsi"/>
          <w:noProof/>
          <w:lang w:val="en-US"/>
        </w:rPr>
        <w:t>125-162</w:t>
      </w:r>
      <w:r>
        <w:rPr>
          <w:rFonts w:cstheme="minorHAnsi"/>
          <w:noProof/>
          <w:lang w:val="en-US"/>
        </w:rPr>
        <w:t xml:space="preserve">, 2018. </w:t>
      </w:r>
    </w:p>
    <w:p w14:paraId="53D88EA1" w14:textId="77777777" w:rsidR="00DB31D0" w:rsidRDefault="00DB31D0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012E7CA6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 w:rsidRPr="004D4743">
        <w:rPr>
          <w:rFonts w:cstheme="minorHAnsi"/>
          <w:noProof/>
          <w:lang w:val="en-US"/>
        </w:rPr>
        <w:t>G</w:t>
      </w:r>
      <w:r>
        <w:rPr>
          <w:rFonts w:cstheme="minorHAnsi"/>
          <w:noProof/>
          <w:lang w:val="en-US"/>
        </w:rPr>
        <w:t>UDMUNDSSON</w:t>
      </w:r>
      <w:r w:rsidRPr="004D4743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S. V.; MERKET, R.; REDONDI, R. </w:t>
      </w:r>
      <w:r w:rsidRPr="004D4743">
        <w:rPr>
          <w:rFonts w:cstheme="minorHAnsi"/>
          <w:noProof/>
          <w:lang w:val="en-US"/>
        </w:rPr>
        <w:t>Cost structure effects of horizontal airline mergers and acquisitions</w:t>
      </w:r>
      <w:r>
        <w:rPr>
          <w:rFonts w:cstheme="minorHAnsi"/>
          <w:noProof/>
          <w:lang w:val="en-US"/>
        </w:rPr>
        <w:t xml:space="preserve">. </w:t>
      </w:r>
      <w:r w:rsidRPr="004D4743">
        <w:rPr>
          <w:rFonts w:cstheme="minorHAnsi"/>
          <w:b/>
          <w:bCs/>
          <w:noProof/>
          <w:lang w:val="en-US"/>
        </w:rPr>
        <w:t>Transport Policy</w:t>
      </w:r>
      <w:r w:rsidRPr="004D4743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v. 99, p. 136-144, 2020.</w:t>
      </w:r>
    </w:p>
    <w:p w14:paraId="1C22E16B" w14:textId="77777777" w:rsidR="0045549F" w:rsidRDefault="0045549F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0C832B0F" w14:textId="1246D4BD" w:rsidR="00DC0527" w:rsidRPr="00B94D77" w:rsidRDefault="00DC0527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JACK, W.; SURI, T. Risk Sharing and Transaction Costs: evidence from Kenya´s Mobile Money Revolution. </w:t>
      </w:r>
      <w:r>
        <w:rPr>
          <w:rFonts w:cstheme="minorHAnsi"/>
          <w:b/>
          <w:bCs/>
          <w:noProof/>
          <w:lang w:val="en-US"/>
        </w:rPr>
        <w:t xml:space="preserve">The American Economic Review, </w:t>
      </w:r>
      <w:r>
        <w:rPr>
          <w:rFonts w:cstheme="minorHAnsi"/>
          <w:noProof/>
          <w:lang w:val="en-US"/>
        </w:rPr>
        <w:t>v. 104, n. 1, p. 183-223, 2018.</w:t>
      </w:r>
      <w:r w:rsidR="00B94D77">
        <w:rPr>
          <w:rFonts w:cstheme="minorHAnsi"/>
          <w:noProof/>
          <w:lang w:val="en-US"/>
        </w:rPr>
        <w:t xml:space="preserve"> </w:t>
      </w:r>
    </w:p>
    <w:p w14:paraId="1B511CE7" w14:textId="77777777" w:rsidR="00DB31D0" w:rsidRDefault="00DB31D0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77C7C18E" w14:textId="35E48863" w:rsidR="009740A1" w:rsidRDefault="009740A1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GUISO, L.; SAPIENZA, P.; ZINGALES, L. The value of corporate culture. </w:t>
      </w:r>
      <w:r>
        <w:rPr>
          <w:rFonts w:cstheme="minorHAnsi"/>
          <w:b/>
          <w:bCs/>
          <w:noProof/>
          <w:lang w:val="en-US"/>
        </w:rPr>
        <w:t xml:space="preserve">Journal of Financial Economics, </w:t>
      </w:r>
      <w:r>
        <w:rPr>
          <w:rFonts w:cstheme="minorHAnsi"/>
          <w:noProof/>
          <w:lang w:val="en-US"/>
        </w:rPr>
        <w:t xml:space="preserve">v. 117, n. 1, p. 60-76, 2015. </w:t>
      </w:r>
    </w:p>
    <w:p w14:paraId="3A79742F" w14:textId="77777777" w:rsidR="00DB31D0" w:rsidRDefault="00DB31D0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72283C0E" w14:textId="405E0555" w:rsidR="000200B8" w:rsidRDefault="000200B8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LEE, </w:t>
      </w:r>
      <w:r w:rsidR="0075038F">
        <w:rPr>
          <w:rFonts w:cstheme="minorHAnsi"/>
          <w:noProof/>
          <w:lang w:val="en-US"/>
        </w:rPr>
        <w:t xml:space="preserve">K. H.; MAUER, D. C.; XU, E. Q. </w:t>
      </w:r>
      <w:r w:rsidR="00F37A06">
        <w:rPr>
          <w:rFonts w:cstheme="minorHAnsi"/>
          <w:noProof/>
          <w:lang w:val="en-US"/>
        </w:rPr>
        <w:t xml:space="preserve">Selling durables: financial flexibility for limited cost pass-trough. </w:t>
      </w:r>
      <w:r w:rsidR="00BA6FAD" w:rsidRPr="00642B81">
        <w:rPr>
          <w:rFonts w:cstheme="minorHAnsi"/>
          <w:b/>
          <w:bCs/>
          <w:noProof/>
          <w:lang w:val="en-US"/>
        </w:rPr>
        <w:t>Journal of Corporate Finance</w:t>
      </w:r>
      <w:r w:rsidR="00BA6FAD">
        <w:rPr>
          <w:rFonts w:cstheme="minorHAnsi"/>
          <w:noProof/>
          <w:lang w:val="en-US"/>
        </w:rPr>
        <w:t>, v. 75, 2022.</w:t>
      </w:r>
    </w:p>
    <w:p w14:paraId="47CB4985" w14:textId="77777777" w:rsidR="000200B8" w:rsidRDefault="000200B8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45596084" w14:textId="0315B0B2" w:rsidR="009740A1" w:rsidRDefault="009740A1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MAKAREVICH, A. Ties of survival: specialization, inter-firm ties, and firm failure in the U.S. venture capital industry. </w:t>
      </w:r>
      <w:r>
        <w:rPr>
          <w:rFonts w:cstheme="minorHAnsi"/>
          <w:b/>
          <w:bCs/>
          <w:noProof/>
          <w:lang w:val="en-US"/>
        </w:rPr>
        <w:t>Journal of Business Research</w:t>
      </w:r>
      <w:r>
        <w:rPr>
          <w:rFonts w:cstheme="minorHAnsi"/>
          <w:noProof/>
          <w:lang w:val="en-US"/>
        </w:rPr>
        <w:t>, v. 86, p. 153-165, 2018.</w:t>
      </w:r>
    </w:p>
    <w:p w14:paraId="5B3738F1" w14:textId="77777777" w:rsidR="003D5A3E" w:rsidRDefault="003D5A3E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6BDDBA04" w14:textId="776D63D2" w:rsidR="003D5A3E" w:rsidRPr="008B2240" w:rsidRDefault="003D5A3E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MOINS, </w:t>
      </w:r>
      <w:r w:rsidR="00842947">
        <w:rPr>
          <w:rFonts w:cstheme="minorHAnsi"/>
          <w:noProof/>
          <w:lang w:val="en-US"/>
        </w:rPr>
        <w:t>B</w:t>
      </w:r>
      <w:r>
        <w:rPr>
          <w:rFonts w:cstheme="minorHAnsi"/>
          <w:noProof/>
          <w:lang w:val="en-US"/>
        </w:rPr>
        <w:t>.</w:t>
      </w:r>
      <w:r w:rsidR="00842947">
        <w:rPr>
          <w:rFonts w:cstheme="minorHAnsi"/>
          <w:noProof/>
          <w:lang w:val="en-US"/>
        </w:rPr>
        <w:t xml:space="preserve">; FRANCE, </w:t>
      </w:r>
      <w:r w:rsidR="00371E15">
        <w:rPr>
          <w:rFonts w:cstheme="minorHAnsi"/>
          <w:noProof/>
          <w:lang w:val="en-US"/>
        </w:rPr>
        <w:t xml:space="preserve">C; </w:t>
      </w:r>
      <w:r w:rsidR="00B55AAC">
        <w:rPr>
          <w:rFonts w:cstheme="minorHAnsi"/>
          <w:noProof/>
          <w:lang w:val="en-US"/>
        </w:rPr>
        <w:t xml:space="preserve">VAN DEN BERGH, W.; AUDENAERT, A. </w:t>
      </w:r>
      <w:r w:rsidR="00667E16" w:rsidRPr="00667E16">
        <w:rPr>
          <w:rFonts w:cstheme="minorHAnsi"/>
          <w:noProof/>
          <w:lang w:val="en-US"/>
        </w:rPr>
        <w:t>Implementing life cycle cost analysis in road engineering</w:t>
      </w:r>
      <w:r w:rsidR="00667E16">
        <w:rPr>
          <w:rFonts w:cstheme="minorHAnsi"/>
          <w:noProof/>
          <w:lang w:val="en-US"/>
        </w:rPr>
        <w:t>: a</w:t>
      </w:r>
      <w:r w:rsidR="00667E16" w:rsidRPr="00667E16">
        <w:rPr>
          <w:rFonts w:cstheme="minorHAnsi"/>
          <w:noProof/>
          <w:lang w:val="en-US"/>
        </w:rPr>
        <w:t xml:space="preserve"> critical review on methodological framework choices</w:t>
      </w:r>
      <w:r w:rsidR="00667E16">
        <w:rPr>
          <w:rFonts w:cstheme="minorHAnsi"/>
          <w:noProof/>
          <w:lang w:val="en-US"/>
        </w:rPr>
        <w:t xml:space="preserve">. </w:t>
      </w:r>
      <w:r w:rsidR="008B7DF7" w:rsidRPr="00260FCE">
        <w:rPr>
          <w:rFonts w:cstheme="minorHAnsi"/>
          <w:b/>
          <w:bCs/>
          <w:noProof/>
          <w:lang w:val="en-US"/>
        </w:rPr>
        <w:t xml:space="preserve">Renewable and Sustainable Energy </w:t>
      </w:r>
      <w:r w:rsidR="00260FCE" w:rsidRPr="00260FCE">
        <w:rPr>
          <w:rFonts w:cstheme="minorHAnsi"/>
          <w:b/>
          <w:bCs/>
          <w:noProof/>
          <w:lang w:val="en-US"/>
        </w:rPr>
        <w:t>Reviews</w:t>
      </w:r>
      <w:r w:rsidR="00260FCE">
        <w:rPr>
          <w:rFonts w:cstheme="minorHAnsi"/>
          <w:noProof/>
          <w:lang w:val="en-US"/>
        </w:rPr>
        <w:t>, v. 133, 2020.</w:t>
      </w:r>
    </w:p>
    <w:p w14:paraId="0195D4F9" w14:textId="77777777" w:rsidR="00DB31D0" w:rsidRDefault="00DB31D0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4DCE05D1" w14:textId="009D1C95" w:rsidR="00391B38" w:rsidRDefault="00391B38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SIZIBA, S.; </w:t>
      </w:r>
      <w:r w:rsidR="00ED4D10">
        <w:rPr>
          <w:rFonts w:cstheme="minorHAnsi"/>
          <w:noProof/>
          <w:lang w:val="en-US"/>
        </w:rPr>
        <w:t xml:space="preserve">HALL, J. H. The evolution of the application of capital budgeting </w:t>
      </w:r>
      <w:r w:rsidR="001F6539">
        <w:rPr>
          <w:rFonts w:cstheme="minorHAnsi"/>
          <w:noProof/>
          <w:lang w:val="en-US"/>
        </w:rPr>
        <w:t xml:space="preserve">techniques in enterprises. </w:t>
      </w:r>
      <w:r w:rsidR="001F6539" w:rsidRPr="00904742">
        <w:rPr>
          <w:rFonts w:cstheme="minorHAnsi"/>
          <w:b/>
          <w:bCs/>
          <w:noProof/>
          <w:lang w:val="en-US"/>
        </w:rPr>
        <w:t>Global Finance Energy</w:t>
      </w:r>
      <w:r w:rsidR="001F6539">
        <w:rPr>
          <w:rFonts w:cstheme="minorHAnsi"/>
          <w:noProof/>
          <w:lang w:val="en-US"/>
        </w:rPr>
        <w:t xml:space="preserve">, v. </w:t>
      </w:r>
      <w:r w:rsidR="00904742">
        <w:rPr>
          <w:rFonts w:cstheme="minorHAnsi"/>
          <w:noProof/>
          <w:lang w:val="en-US"/>
        </w:rPr>
        <w:t>47, 2021</w:t>
      </w:r>
    </w:p>
    <w:p w14:paraId="70A895D9" w14:textId="77777777" w:rsidR="00391B38" w:rsidRDefault="00391B38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10D89294" w14:textId="606AF069" w:rsidR="009740A1" w:rsidRDefault="009740A1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 w:rsidRPr="00810A0D">
        <w:rPr>
          <w:rFonts w:cstheme="minorHAnsi"/>
          <w:noProof/>
          <w:lang w:val="en-US"/>
        </w:rPr>
        <w:t>SU, W.</w:t>
      </w:r>
      <w:r>
        <w:rPr>
          <w:rFonts w:cstheme="minorHAnsi"/>
          <w:noProof/>
          <w:lang w:val="en-US"/>
        </w:rPr>
        <w:t>;</w:t>
      </w:r>
      <w:r w:rsidRPr="00810A0D">
        <w:rPr>
          <w:rFonts w:cstheme="minorHAnsi"/>
          <w:noProof/>
          <w:lang w:val="en-US"/>
        </w:rPr>
        <w:t xml:space="preserve"> TSANG, E. </w:t>
      </w:r>
      <w:r>
        <w:rPr>
          <w:rFonts w:cstheme="minorHAnsi"/>
          <w:noProof/>
          <w:lang w:val="en-US"/>
        </w:rPr>
        <w:t xml:space="preserve">Product </w:t>
      </w:r>
      <w:r w:rsidRPr="00810A0D">
        <w:rPr>
          <w:rFonts w:cstheme="minorHAnsi"/>
          <w:noProof/>
          <w:lang w:val="en-US"/>
        </w:rPr>
        <w:t>diversification and financial performance: the moderating role of secondary stakeholders. </w:t>
      </w:r>
      <w:r w:rsidRPr="00810A0D">
        <w:rPr>
          <w:rFonts w:cstheme="minorHAnsi"/>
          <w:b/>
          <w:bCs/>
          <w:noProof/>
          <w:lang w:val="en-US"/>
        </w:rPr>
        <w:t>The Academy of Management Journal</w:t>
      </w:r>
      <w:r w:rsidRPr="00810A0D">
        <w:rPr>
          <w:rFonts w:cstheme="minorHAnsi"/>
          <w:noProof/>
          <w:lang w:val="en-US"/>
        </w:rPr>
        <w:t>, v. 58, n. 4, p. 1128-1148, 2015.</w:t>
      </w:r>
    </w:p>
    <w:p w14:paraId="10ED6296" w14:textId="77777777" w:rsidR="0045549F" w:rsidRDefault="0045549F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7F7B2B31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  <w:r w:rsidRPr="00C87541">
        <w:rPr>
          <w:rFonts w:cstheme="minorHAnsi"/>
          <w:noProof/>
          <w:lang w:val="en-US"/>
        </w:rPr>
        <w:t xml:space="preserve">THOMASSEN, B. Ø.; SMITH, H.; SEILER, S.; SCHIRALDI, P. Multi-Category Competition and Market Power : A Model of Supermarket Pricing. </w:t>
      </w:r>
      <w:r w:rsidRPr="00C87541">
        <w:rPr>
          <w:rFonts w:cstheme="minorHAnsi"/>
          <w:b/>
          <w:bCs/>
          <w:noProof/>
          <w:lang w:val="en-US"/>
        </w:rPr>
        <w:t>American Economic Review</w:t>
      </w:r>
      <w:r w:rsidRPr="00C87541">
        <w:rPr>
          <w:rFonts w:cstheme="minorHAnsi"/>
          <w:noProof/>
          <w:lang w:val="en-US"/>
        </w:rPr>
        <w:t>, v. 107, n. 8, p. 2308–2351, 201</w:t>
      </w:r>
      <w:r>
        <w:rPr>
          <w:rFonts w:cstheme="minorHAnsi"/>
          <w:noProof/>
          <w:lang w:val="en-US"/>
        </w:rPr>
        <w:t>7</w:t>
      </w:r>
      <w:r w:rsidRPr="004D4743">
        <w:rPr>
          <w:rFonts w:cstheme="minorHAnsi"/>
          <w:noProof/>
          <w:lang w:val="en-US"/>
        </w:rPr>
        <w:t>.</w:t>
      </w:r>
    </w:p>
    <w:p w14:paraId="4E10844D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</w:p>
    <w:p w14:paraId="6B721635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VARGAS-LOPEZ, A.; CICATIELLO, C.; PRINCIPATO, L.; SECONDI, L. </w:t>
      </w:r>
      <w:r w:rsidRPr="002D0B9B">
        <w:rPr>
          <w:rFonts w:cstheme="minorHAnsi"/>
          <w:noProof/>
          <w:lang w:val="en-US"/>
        </w:rPr>
        <w:t>Consumer expenditure, elasticity and value of food waste</w:t>
      </w:r>
      <w:r>
        <w:rPr>
          <w:rFonts w:cstheme="minorHAnsi"/>
          <w:noProof/>
          <w:lang w:val="en-US"/>
        </w:rPr>
        <w:t xml:space="preserve">: a quadratic almost ideal demand system for evaluating changes in Mexico during COVID-19. </w:t>
      </w:r>
      <w:r w:rsidRPr="00D63CCE">
        <w:rPr>
          <w:rFonts w:cstheme="minorHAnsi"/>
          <w:b/>
          <w:bCs/>
          <w:noProof/>
          <w:lang w:val="en-US"/>
        </w:rPr>
        <w:t>Socio-economic Planning Sciences</w:t>
      </w:r>
      <w:r>
        <w:rPr>
          <w:rFonts w:cstheme="minorHAnsi"/>
          <w:noProof/>
          <w:lang w:val="en-US"/>
        </w:rPr>
        <w:t>, 2021.</w:t>
      </w:r>
    </w:p>
    <w:p w14:paraId="08316EBE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</w:p>
    <w:p w14:paraId="5BCA6B17" w14:textId="77777777" w:rsidR="0045549F" w:rsidRPr="00810A0D" w:rsidRDefault="0045549F" w:rsidP="00DB31D0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4E071D08" w14:textId="77777777" w:rsidR="00EF17B4" w:rsidRDefault="00EF17B4" w:rsidP="00DC0527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</w:p>
    <w:p w14:paraId="0E268BA4" w14:textId="77777777" w:rsidR="009740A1" w:rsidRDefault="009740A1" w:rsidP="00DC0527">
      <w:pPr>
        <w:pBdr>
          <w:bottom w:val="single" w:sz="4" w:space="1" w:color="auto"/>
        </w:pBdr>
        <w:spacing w:after="0" w:line="240" w:lineRule="auto"/>
        <w:rPr>
          <w:rFonts w:cstheme="minorHAnsi"/>
          <w:noProof/>
          <w:lang w:val="en-US"/>
        </w:rPr>
      </w:pPr>
    </w:p>
    <w:p w14:paraId="71B95FAE" w14:textId="77777777" w:rsidR="00EB1347" w:rsidRPr="005541F6" w:rsidRDefault="00EB1347" w:rsidP="00EB1347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 w:rsidRPr="005541F6">
        <w:rPr>
          <w:rFonts w:cstheme="minorHAnsi"/>
          <w:b/>
          <w:color w:val="000000" w:themeColor="text1"/>
        </w:rPr>
        <w:t xml:space="preserve">RECURSOS utilizados para ensino remoto ou </w:t>
      </w:r>
      <w:proofErr w:type="spellStart"/>
      <w:r w:rsidRPr="005541F6">
        <w:rPr>
          <w:rFonts w:cstheme="minorHAnsi"/>
          <w:b/>
          <w:color w:val="000000" w:themeColor="text1"/>
        </w:rPr>
        <w:t>EaD</w:t>
      </w:r>
      <w:proofErr w:type="spellEnd"/>
    </w:p>
    <w:p w14:paraId="5258B1BF" w14:textId="77777777" w:rsidR="0045549F" w:rsidRDefault="0045549F" w:rsidP="00EB134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6F987F42" w14:textId="40F6AD07" w:rsidR="00EB1347" w:rsidRPr="005541F6" w:rsidRDefault="00EB1347" w:rsidP="00EB134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541F6">
        <w:rPr>
          <w:rFonts w:cstheme="minorHAnsi"/>
          <w:b/>
          <w:color w:val="000000" w:themeColor="text1"/>
        </w:rPr>
        <w:t xml:space="preserve">- Moodle integrado ao SIGA </w:t>
      </w:r>
      <w:r w:rsidRPr="005541F6">
        <w:rPr>
          <w:rFonts w:cstheme="minorHAnsi"/>
          <w:bCs/>
          <w:color w:val="000000" w:themeColor="text1"/>
        </w:rPr>
        <w:t>– será utilizado para entrega das atividades e trabalhos</w:t>
      </w:r>
      <w:r w:rsidR="00783554" w:rsidRPr="005541F6">
        <w:rPr>
          <w:rFonts w:cstheme="minorHAnsi"/>
          <w:bCs/>
          <w:color w:val="000000" w:themeColor="text1"/>
        </w:rPr>
        <w:t>. Alternativamente o professor poderá comunicar outra forma de entrega como por exemplo o MS Teams, se necessário.</w:t>
      </w:r>
    </w:p>
    <w:p w14:paraId="4BCCD7B4" w14:textId="1E491572" w:rsidR="00EB1347" w:rsidRPr="005541F6" w:rsidRDefault="00EB1347" w:rsidP="00EB134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5541F6">
        <w:rPr>
          <w:rFonts w:cstheme="minorHAnsi"/>
          <w:b/>
          <w:color w:val="000000" w:themeColor="text1"/>
        </w:rPr>
        <w:t xml:space="preserve">- Microsoft Teams </w:t>
      </w:r>
      <w:r w:rsidRPr="005541F6">
        <w:rPr>
          <w:rFonts w:cstheme="minorHAnsi"/>
          <w:bCs/>
          <w:color w:val="000000" w:themeColor="text1"/>
        </w:rPr>
        <w:t xml:space="preserve">– será utilizado para disponibilizar o material didático e de apoio, tirar dúvidas e para as aulas. Caso seja necessária uma plataforma alternativa, será usado o </w:t>
      </w:r>
      <w:r w:rsidR="005541F6" w:rsidRPr="005541F6">
        <w:rPr>
          <w:rFonts w:cstheme="minorHAnsi"/>
          <w:bCs/>
          <w:color w:val="000000" w:themeColor="text1"/>
        </w:rPr>
        <w:t xml:space="preserve">Google Drive </w:t>
      </w:r>
      <w:r w:rsidRPr="005541F6">
        <w:rPr>
          <w:rFonts w:cstheme="minorHAnsi"/>
          <w:bCs/>
          <w:color w:val="000000" w:themeColor="text1"/>
        </w:rPr>
        <w:t>para disponibilizar o material didático caso necessário</w:t>
      </w:r>
    </w:p>
    <w:p w14:paraId="0C7BE0AC" w14:textId="4240FA73" w:rsidR="00EB1347" w:rsidRPr="005541F6" w:rsidRDefault="00EB1347" w:rsidP="00EB134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Cs/>
          <w:color w:val="000000" w:themeColor="text1"/>
        </w:rPr>
      </w:pPr>
      <w:r w:rsidRPr="005541F6">
        <w:rPr>
          <w:rFonts w:cstheme="minorHAnsi"/>
          <w:b/>
          <w:color w:val="000000" w:themeColor="text1"/>
        </w:rPr>
        <w:t>- Aulas remotas utilizando preferencialmente o Microsoft Teams</w:t>
      </w:r>
      <w:r w:rsidR="00AE3389" w:rsidRPr="005541F6">
        <w:rPr>
          <w:rFonts w:cstheme="minorHAnsi"/>
          <w:b/>
          <w:color w:val="000000" w:themeColor="text1"/>
        </w:rPr>
        <w:t>, nas datas acima indicadas</w:t>
      </w:r>
      <w:r w:rsidR="00DC7934">
        <w:rPr>
          <w:rFonts w:cstheme="minorHAnsi"/>
          <w:b/>
          <w:color w:val="000000" w:themeColor="text1"/>
        </w:rPr>
        <w:t>,</w:t>
      </w:r>
      <w:r w:rsidR="00AE3389" w:rsidRPr="005541F6">
        <w:rPr>
          <w:rFonts w:cstheme="minorHAnsi"/>
          <w:b/>
          <w:color w:val="000000" w:themeColor="text1"/>
        </w:rPr>
        <w:t xml:space="preserve"> </w:t>
      </w:r>
      <w:r w:rsidR="00DC7934">
        <w:rPr>
          <w:rFonts w:cstheme="minorHAnsi"/>
          <w:b/>
          <w:color w:val="000000" w:themeColor="text1"/>
        </w:rPr>
        <w:t>à</w:t>
      </w:r>
      <w:r w:rsidR="00AE3389" w:rsidRPr="005541F6">
        <w:rPr>
          <w:rFonts w:cstheme="minorHAnsi"/>
          <w:b/>
          <w:color w:val="000000" w:themeColor="text1"/>
        </w:rPr>
        <w:t>s 19</w:t>
      </w:r>
      <w:r w:rsidR="0021520D">
        <w:rPr>
          <w:rFonts w:cstheme="minorHAnsi"/>
          <w:b/>
          <w:color w:val="000000" w:themeColor="text1"/>
        </w:rPr>
        <w:t xml:space="preserve">:15 </w:t>
      </w:r>
      <w:r w:rsidR="00AE3389" w:rsidRPr="005541F6">
        <w:rPr>
          <w:rFonts w:cstheme="minorHAnsi"/>
          <w:b/>
          <w:color w:val="000000" w:themeColor="text1"/>
        </w:rPr>
        <w:t>horas</w:t>
      </w:r>
      <w:r w:rsidRPr="005541F6">
        <w:rPr>
          <w:rFonts w:cstheme="minorHAnsi"/>
          <w:b/>
          <w:color w:val="000000" w:themeColor="text1"/>
        </w:rPr>
        <w:t xml:space="preserve">. </w:t>
      </w:r>
      <w:r w:rsidRPr="005541F6">
        <w:rPr>
          <w:rFonts w:cstheme="minorHAnsi"/>
          <w:bCs/>
          <w:color w:val="000000" w:themeColor="text1"/>
        </w:rPr>
        <w:t xml:space="preserve">Caso seja necessária alguma outra ferramenta de vídeo para as aulas, utilizaremos o Conferência Web, Skype ou </w:t>
      </w:r>
      <w:proofErr w:type="spellStart"/>
      <w:r w:rsidRPr="005541F6">
        <w:rPr>
          <w:rFonts w:cstheme="minorHAnsi"/>
          <w:bCs/>
          <w:color w:val="000000" w:themeColor="text1"/>
        </w:rPr>
        <w:t>Jitsi</w:t>
      </w:r>
      <w:proofErr w:type="spellEnd"/>
      <w:r w:rsidRPr="005541F6">
        <w:rPr>
          <w:rFonts w:cstheme="minorHAnsi"/>
          <w:bCs/>
          <w:color w:val="000000" w:themeColor="text1"/>
        </w:rPr>
        <w:t>, nesta ordem de preferência.</w:t>
      </w:r>
    </w:p>
    <w:p w14:paraId="14BB5505" w14:textId="0708FD0A" w:rsidR="00EB1347" w:rsidRPr="005541F6" w:rsidRDefault="00EB1347" w:rsidP="007D5C75">
      <w:pPr>
        <w:pBdr>
          <w:bottom w:val="single" w:sz="4" w:space="1" w:color="auto"/>
        </w:pBdr>
        <w:spacing w:after="240"/>
        <w:rPr>
          <w:rFonts w:cstheme="minorHAnsi"/>
          <w:b/>
          <w:color w:val="000000" w:themeColor="text1"/>
        </w:rPr>
      </w:pPr>
      <w:r w:rsidRPr="005541F6">
        <w:rPr>
          <w:rFonts w:cstheme="minorHAnsi"/>
          <w:b/>
          <w:color w:val="000000" w:themeColor="text1"/>
        </w:rPr>
        <w:t>- Avaliações Individuais (</w:t>
      </w:r>
      <w:r w:rsidR="00671956">
        <w:rPr>
          <w:rFonts w:cstheme="minorHAnsi"/>
          <w:b/>
          <w:color w:val="000000" w:themeColor="text1"/>
        </w:rPr>
        <w:t>resenhas e exercícios</w:t>
      </w:r>
      <w:r w:rsidRPr="005541F6">
        <w:rPr>
          <w:rFonts w:cstheme="minorHAnsi"/>
          <w:b/>
          <w:color w:val="000000" w:themeColor="text1"/>
        </w:rPr>
        <w:t xml:space="preserve">) </w:t>
      </w:r>
      <w:r w:rsidRPr="005541F6">
        <w:rPr>
          <w:rFonts w:cstheme="minorHAnsi"/>
          <w:bCs/>
          <w:color w:val="000000" w:themeColor="text1"/>
        </w:rPr>
        <w:t xml:space="preserve">– </w:t>
      </w:r>
      <w:r w:rsidR="00671956">
        <w:rPr>
          <w:rFonts w:cstheme="minorHAnsi"/>
          <w:bCs/>
          <w:color w:val="000000" w:themeColor="text1"/>
        </w:rPr>
        <w:t>entregas realizadas na plataforma Moodle.</w:t>
      </w:r>
    </w:p>
    <w:p w14:paraId="3F3162F1" w14:textId="77777777" w:rsidR="007D5C75" w:rsidRPr="005541F6" w:rsidRDefault="007D5C75" w:rsidP="007D5C75">
      <w:pPr>
        <w:pBdr>
          <w:bottom w:val="single" w:sz="4" w:space="1" w:color="auto"/>
        </w:pBdr>
        <w:spacing w:after="240"/>
        <w:rPr>
          <w:rFonts w:cstheme="minorHAnsi"/>
          <w:b/>
          <w:color w:val="000000" w:themeColor="text1"/>
        </w:rPr>
      </w:pPr>
      <w:r w:rsidRPr="005541F6">
        <w:rPr>
          <w:rFonts w:cstheme="minorHAnsi"/>
          <w:b/>
          <w:color w:val="000000" w:themeColor="text1"/>
        </w:rPr>
        <w:t>BIBLIOGRAFIA</w:t>
      </w:r>
    </w:p>
    <w:p w14:paraId="64AD9BA7" w14:textId="6FC5CA1E" w:rsidR="007D5C75" w:rsidRPr="005541F6" w:rsidRDefault="00A87B9E" w:rsidP="007D5C75">
      <w:pPr>
        <w:spacing w:after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Bibliografia Básica</w:t>
      </w:r>
      <w:r w:rsidR="007D5C75" w:rsidRPr="005541F6">
        <w:rPr>
          <w:rFonts w:cstheme="minorHAnsi"/>
          <w:b/>
          <w:color w:val="000000" w:themeColor="text1"/>
        </w:rPr>
        <w:t xml:space="preserve"> </w:t>
      </w:r>
    </w:p>
    <w:p w14:paraId="0D01429D" w14:textId="0465271A" w:rsidR="005541F6" w:rsidRPr="005541F6" w:rsidRDefault="005541F6" w:rsidP="005541F6">
      <w:pPr>
        <w:pStyle w:val="PargrafodaLista"/>
        <w:numPr>
          <w:ilvl w:val="0"/>
          <w:numId w:val="5"/>
        </w:numPr>
        <w:rPr>
          <w:rFonts w:cstheme="minorHAnsi"/>
          <w:noProof/>
        </w:rPr>
      </w:pPr>
      <w:r w:rsidRPr="005541F6">
        <w:rPr>
          <w:rFonts w:cstheme="minorHAnsi"/>
          <w:noProof/>
          <w:color w:val="000000" w:themeColor="text1"/>
        </w:rPr>
        <w:t xml:space="preserve">PINDYCK, R.; RUBINFELD, D. </w:t>
      </w:r>
      <w:r w:rsidRPr="005541F6">
        <w:rPr>
          <w:rFonts w:cstheme="minorHAnsi"/>
          <w:b/>
          <w:bCs/>
          <w:noProof/>
          <w:color w:val="000000" w:themeColor="text1"/>
        </w:rPr>
        <w:t xml:space="preserve">Microeconomia. </w:t>
      </w:r>
      <w:r w:rsidRPr="005541F6">
        <w:rPr>
          <w:rFonts w:cstheme="minorHAnsi"/>
          <w:noProof/>
          <w:color w:val="000000" w:themeColor="text1"/>
        </w:rPr>
        <w:t>8 Ed. São Paulo: Pearson Education do Brasil, 2013</w:t>
      </w:r>
    </w:p>
    <w:p w14:paraId="3CF40D67" w14:textId="459342BC" w:rsidR="00B94D77" w:rsidRPr="00B94D77" w:rsidRDefault="005541F6" w:rsidP="005541F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94D77">
        <w:rPr>
          <w:rFonts w:cstheme="minorHAnsi"/>
          <w:noProof/>
          <w:color w:val="000000" w:themeColor="text1"/>
          <w:lang w:val="en-US"/>
        </w:rPr>
        <w:t xml:space="preserve">KREPS, D. </w:t>
      </w:r>
      <w:r w:rsidRPr="00B94D77">
        <w:rPr>
          <w:rFonts w:cstheme="minorHAnsi"/>
          <w:b/>
          <w:bCs/>
          <w:noProof/>
          <w:color w:val="000000" w:themeColor="text1"/>
          <w:lang w:val="en-US"/>
        </w:rPr>
        <w:t xml:space="preserve">A course in microeconomic theory. </w:t>
      </w:r>
      <w:r w:rsidRPr="00B94D77">
        <w:rPr>
          <w:rFonts w:cstheme="minorHAnsi"/>
          <w:noProof/>
          <w:color w:val="000000" w:themeColor="text1"/>
          <w:lang w:val="en-US"/>
        </w:rPr>
        <w:t>Princeton University Press, 1990.</w:t>
      </w:r>
    </w:p>
    <w:p w14:paraId="3D73F4BF" w14:textId="0F4470A8" w:rsidR="00B94D77" w:rsidRPr="00B94D77" w:rsidRDefault="00B94D77" w:rsidP="005541F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t>BESANKO, D.; RANOVE, D. D.; SHANLEY, M.; SCHAEFER, S. A economia da estratégia. Porto Alegre: Bookman, 2012.</w:t>
      </w:r>
    </w:p>
    <w:p w14:paraId="57EE2CE7" w14:textId="293524ED" w:rsidR="005541F6" w:rsidRDefault="005541F6" w:rsidP="00F4103B">
      <w:pPr>
        <w:spacing w:after="0"/>
        <w:jc w:val="both"/>
        <w:rPr>
          <w:rFonts w:cstheme="minorHAnsi"/>
          <w:b/>
          <w:color w:val="FF0000"/>
        </w:rPr>
      </w:pPr>
    </w:p>
    <w:p w14:paraId="76D66678" w14:textId="3E51E214" w:rsidR="00A87B9E" w:rsidRDefault="00A87B9E" w:rsidP="00F4103B">
      <w:pPr>
        <w:spacing w:after="0"/>
        <w:jc w:val="both"/>
        <w:rPr>
          <w:rFonts w:cstheme="minorHAnsi"/>
          <w:b/>
          <w:color w:val="000000" w:themeColor="text1"/>
        </w:rPr>
      </w:pPr>
      <w:r w:rsidRPr="00A87B9E">
        <w:rPr>
          <w:rFonts w:cstheme="minorHAnsi"/>
          <w:b/>
          <w:color w:val="000000" w:themeColor="text1"/>
        </w:rPr>
        <w:t>Artigos complementares para as aulas</w:t>
      </w:r>
      <w:r>
        <w:rPr>
          <w:rFonts w:cstheme="minorHAnsi"/>
          <w:b/>
          <w:color w:val="000000" w:themeColor="text1"/>
        </w:rPr>
        <w:t xml:space="preserve"> e resumos</w:t>
      </w:r>
    </w:p>
    <w:p w14:paraId="1BB39DD0" w14:textId="77777777" w:rsidR="00B94D77" w:rsidRDefault="00B94D77" w:rsidP="00F4103B">
      <w:pPr>
        <w:spacing w:after="0"/>
        <w:jc w:val="both"/>
        <w:rPr>
          <w:rFonts w:cstheme="minorHAnsi"/>
          <w:noProof/>
          <w:lang w:val="en-US"/>
        </w:rPr>
      </w:pPr>
    </w:p>
    <w:p w14:paraId="781EFA7B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ANDRÉ, Q.; REINHOLTZ, N.; LANGHE, B. Can consumers learn price dispersion? Evidence for dispersion spillover across categories. </w:t>
      </w:r>
      <w:r>
        <w:rPr>
          <w:rFonts w:cstheme="minorHAnsi"/>
          <w:b/>
          <w:bCs/>
          <w:noProof/>
          <w:lang w:val="en-US"/>
        </w:rPr>
        <w:t>Journal of Consumer Research</w:t>
      </w:r>
      <w:r>
        <w:rPr>
          <w:rFonts w:cstheme="minorHAnsi"/>
          <w:noProof/>
          <w:lang w:val="en-US"/>
        </w:rPr>
        <w:t>, v. 48, 2021.</w:t>
      </w:r>
    </w:p>
    <w:p w14:paraId="577C2CCE" w14:textId="77777777" w:rsidR="0045549F" w:rsidRPr="00D33742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51CFB8DF" w14:textId="77777777" w:rsidR="0045549F" w:rsidRPr="00B94D77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bCs/>
          <w:noProof/>
          <w:lang w:val="en-US"/>
        </w:rPr>
      </w:pPr>
      <w:r w:rsidRPr="00FB2203">
        <w:rPr>
          <w:rFonts w:cstheme="minorHAnsi"/>
          <w:noProof/>
          <w:lang w:val="en-US"/>
        </w:rPr>
        <w:t>A</w:t>
      </w:r>
      <w:r>
        <w:rPr>
          <w:rFonts w:cstheme="minorHAnsi"/>
          <w:noProof/>
          <w:lang w:val="en-US"/>
        </w:rPr>
        <w:t>LLCOTT</w:t>
      </w:r>
      <w:r w:rsidRPr="00FB2203">
        <w:rPr>
          <w:rFonts w:cstheme="minorHAnsi"/>
          <w:noProof/>
          <w:lang w:val="en-US"/>
        </w:rPr>
        <w:t>, H.</w:t>
      </w:r>
      <w:r>
        <w:rPr>
          <w:rFonts w:cstheme="minorHAnsi"/>
          <w:noProof/>
          <w:lang w:val="en-US"/>
        </w:rPr>
        <w:t>;</w:t>
      </w:r>
      <w:r w:rsidRPr="00FB2203">
        <w:rPr>
          <w:rFonts w:cstheme="minorHAnsi"/>
          <w:noProof/>
          <w:lang w:val="en-US"/>
        </w:rPr>
        <w:t xml:space="preserve"> L</w:t>
      </w:r>
      <w:r>
        <w:rPr>
          <w:rFonts w:cstheme="minorHAnsi"/>
          <w:noProof/>
          <w:lang w:val="en-US"/>
        </w:rPr>
        <w:t>OCKWOOD</w:t>
      </w:r>
      <w:r w:rsidRPr="00FB2203">
        <w:rPr>
          <w:rFonts w:cstheme="minorHAnsi"/>
          <w:noProof/>
          <w:lang w:val="en-US"/>
        </w:rPr>
        <w:t>, B.</w:t>
      </w:r>
      <w:r>
        <w:rPr>
          <w:rFonts w:cstheme="minorHAnsi"/>
          <w:noProof/>
          <w:lang w:val="en-US"/>
        </w:rPr>
        <w:t>;</w:t>
      </w:r>
      <w:r w:rsidRPr="00FB2203">
        <w:rPr>
          <w:rFonts w:cstheme="minorHAnsi"/>
          <w:noProof/>
          <w:lang w:val="en-US"/>
        </w:rPr>
        <w:t xml:space="preserve"> T</w:t>
      </w:r>
      <w:r>
        <w:rPr>
          <w:rFonts w:cstheme="minorHAnsi"/>
          <w:noProof/>
          <w:lang w:val="en-US"/>
        </w:rPr>
        <w:t>AUBINSKY</w:t>
      </w:r>
      <w:r w:rsidRPr="00FB2203">
        <w:rPr>
          <w:rFonts w:cstheme="minorHAnsi"/>
          <w:noProof/>
          <w:lang w:val="en-US"/>
        </w:rPr>
        <w:t xml:space="preserve">, D. Should We Tax Sugar-Sweetened Beverages? An Overview of Theory and Evidence. </w:t>
      </w:r>
      <w:r w:rsidRPr="00FB2203">
        <w:rPr>
          <w:rFonts w:cstheme="minorHAnsi"/>
          <w:b/>
          <w:bCs/>
          <w:noProof/>
          <w:lang w:val="en-US"/>
        </w:rPr>
        <w:t>The Journal of Economic Perspectives</w:t>
      </w:r>
      <w:r w:rsidRPr="00FB2203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v. </w:t>
      </w:r>
      <w:r w:rsidRPr="00FB2203">
        <w:rPr>
          <w:rFonts w:cstheme="minorHAnsi"/>
          <w:noProof/>
          <w:lang w:val="en-US"/>
        </w:rPr>
        <w:t>33</w:t>
      </w:r>
      <w:r>
        <w:rPr>
          <w:rFonts w:cstheme="minorHAnsi"/>
          <w:noProof/>
          <w:lang w:val="en-US"/>
        </w:rPr>
        <w:t xml:space="preserve">, n. </w:t>
      </w:r>
      <w:r w:rsidRPr="00FB2203">
        <w:rPr>
          <w:rFonts w:cstheme="minorHAnsi"/>
          <w:noProof/>
          <w:lang w:val="en-US"/>
        </w:rPr>
        <w:t xml:space="preserve">3, </w:t>
      </w:r>
      <w:r>
        <w:rPr>
          <w:rFonts w:cstheme="minorHAnsi"/>
          <w:noProof/>
          <w:lang w:val="en-US"/>
        </w:rPr>
        <w:t xml:space="preserve">p. </w:t>
      </w:r>
      <w:r w:rsidRPr="00FB2203">
        <w:rPr>
          <w:rFonts w:cstheme="minorHAnsi"/>
          <w:noProof/>
          <w:lang w:val="en-US"/>
        </w:rPr>
        <w:t>202-227</w:t>
      </w:r>
      <w:r>
        <w:rPr>
          <w:rFonts w:cstheme="minorHAnsi"/>
          <w:noProof/>
          <w:lang w:val="en-US"/>
        </w:rPr>
        <w:t xml:space="preserve">, 2019. </w:t>
      </w:r>
    </w:p>
    <w:p w14:paraId="28F41B47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37C74B95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ARISTEI, D.; ANGORI, G. Heterogeneity and state dependence in firms’ access to bank credit. </w:t>
      </w:r>
      <w:r w:rsidRPr="00453DC5">
        <w:rPr>
          <w:rFonts w:cstheme="minorHAnsi"/>
          <w:b/>
          <w:bCs/>
          <w:noProof/>
          <w:lang w:val="en-US"/>
        </w:rPr>
        <w:t>Small Business Economics</w:t>
      </w:r>
      <w:r>
        <w:rPr>
          <w:rFonts w:cstheme="minorHAnsi"/>
          <w:noProof/>
          <w:lang w:val="en-US"/>
        </w:rPr>
        <w:t>, v. 59, 2022.</w:t>
      </w:r>
    </w:p>
    <w:p w14:paraId="73AB7655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13E7879A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 w:rsidRPr="00EF17B4">
        <w:rPr>
          <w:rFonts w:cstheme="minorHAnsi"/>
          <w:noProof/>
          <w:lang w:val="en-US"/>
        </w:rPr>
        <w:t>G</w:t>
      </w:r>
      <w:r>
        <w:rPr>
          <w:rFonts w:cstheme="minorHAnsi"/>
          <w:noProof/>
          <w:lang w:val="en-US"/>
        </w:rPr>
        <w:t xml:space="preserve">ERUSO, M.; </w:t>
      </w:r>
      <w:r w:rsidRPr="00EF17B4">
        <w:rPr>
          <w:rFonts w:cstheme="minorHAnsi"/>
          <w:noProof/>
          <w:lang w:val="en-US"/>
        </w:rPr>
        <w:t>S</w:t>
      </w:r>
      <w:r>
        <w:rPr>
          <w:rFonts w:cstheme="minorHAnsi"/>
          <w:noProof/>
          <w:lang w:val="en-US"/>
        </w:rPr>
        <w:t>PEARS</w:t>
      </w:r>
      <w:r w:rsidRPr="00EF17B4">
        <w:rPr>
          <w:rFonts w:cstheme="minorHAnsi"/>
          <w:noProof/>
          <w:lang w:val="en-US"/>
        </w:rPr>
        <w:t xml:space="preserve">, D. Neighborhood Sanitation and Infant Mortality. </w:t>
      </w:r>
      <w:r w:rsidRPr="00EF17B4">
        <w:rPr>
          <w:rFonts w:cstheme="minorHAnsi"/>
          <w:b/>
          <w:bCs/>
          <w:noProof/>
          <w:lang w:val="en-US"/>
        </w:rPr>
        <w:t>American Economic Journal: Applied Economics</w:t>
      </w:r>
      <w:r w:rsidRPr="00EF17B4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v. </w:t>
      </w:r>
      <w:r w:rsidRPr="00EF17B4">
        <w:rPr>
          <w:rFonts w:cstheme="minorHAnsi"/>
          <w:noProof/>
          <w:lang w:val="en-US"/>
        </w:rPr>
        <w:t>10</w:t>
      </w:r>
      <w:r>
        <w:rPr>
          <w:rFonts w:cstheme="minorHAnsi"/>
          <w:noProof/>
          <w:lang w:val="en-US"/>
        </w:rPr>
        <w:t xml:space="preserve">, n. </w:t>
      </w:r>
      <w:r w:rsidRPr="00EF17B4">
        <w:rPr>
          <w:rFonts w:cstheme="minorHAnsi"/>
          <w:noProof/>
          <w:lang w:val="en-US"/>
        </w:rPr>
        <w:t xml:space="preserve">2, </w:t>
      </w:r>
      <w:r>
        <w:rPr>
          <w:rFonts w:cstheme="minorHAnsi"/>
          <w:noProof/>
          <w:lang w:val="en-US"/>
        </w:rPr>
        <w:t xml:space="preserve">p. </w:t>
      </w:r>
      <w:r w:rsidRPr="00EF17B4">
        <w:rPr>
          <w:rFonts w:cstheme="minorHAnsi"/>
          <w:noProof/>
          <w:lang w:val="en-US"/>
        </w:rPr>
        <w:t>125-162</w:t>
      </w:r>
      <w:r>
        <w:rPr>
          <w:rFonts w:cstheme="minorHAnsi"/>
          <w:noProof/>
          <w:lang w:val="en-US"/>
        </w:rPr>
        <w:t xml:space="preserve">, 2018. </w:t>
      </w:r>
    </w:p>
    <w:p w14:paraId="3449E800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125625AA" w14:textId="77777777" w:rsidR="0045549F" w:rsidRPr="00B94D77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JACK, W.; SURI, T. Risk Sharing and Transaction Costs: evidence from Kenya´s Mobile Money Revolution. </w:t>
      </w:r>
      <w:r>
        <w:rPr>
          <w:rFonts w:cstheme="minorHAnsi"/>
          <w:b/>
          <w:bCs/>
          <w:noProof/>
          <w:lang w:val="en-US"/>
        </w:rPr>
        <w:t xml:space="preserve">The American Economic Review, </w:t>
      </w:r>
      <w:r>
        <w:rPr>
          <w:rFonts w:cstheme="minorHAnsi"/>
          <w:noProof/>
          <w:lang w:val="en-US"/>
        </w:rPr>
        <w:t xml:space="preserve">v. 104, n. 1, p. 183-223, 2018. </w:t>
      </w:r>
    </w:p>
    <w:p w14:paraId="0DEFA02F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3CE0F21B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GUISO, L.; SAPIENZA, P.; ZINGALES, L. The value of corporate culture. </w:t>
      </w:r>
      <w:r>
        <w:rPr>
          <w:rFonts w:cstheme="minorHAnsi"/>
          <w:b/>
          <w:bCs/>
          <w:noProof/>
          <w:lang w:val="en-US"/>
        </w:rPr>
        <w:t xml:space="preserve">Journal of Financial Economics, </w:t>
      </w:r>
      <w:r>
        <w:rPr>
          <w:rFonts w:cstheme="minorHAnsi"/>
          <w:noProof/>
          <w:lang w:val="en-US"/>
        </w:rPr>
        <w:t xml:space="preserve">v. 117, n. 1, p. 60-76, 2015. </w:t>
      </w:r>
    </w:p>
    <w:p w14:paraId="1CB4D725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60AE580B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LEE, K. H.; MAUER, D. C.; XU, E. Q. Selling durables: financial flexibility for limited cost pass-trough. </w:t>
      </w:r>
      <w:r w:rsidRPr="00642B81">
        <w:rPr>
          <w:rFonts w:cstheme="minorHAnsi"/>
          <w:b/>
          <w:bCs/>
          <w:noProof/>
          <w:lang w:val="en-US"/>
        </w:rPr>
        <w:t>Journal of Corporate Finance</w:t>
      </w:r>
      <w:r>
        <w:rPr>
          <w:rFonts w:cstheme="minorHAnsi"/>
          <w:noProof/>
          <w:lang w:val="en-US"/>
        </w:rPr>
        <w:t>, v. 75, 2022.</w:t>
      </w:r>
    </w:p>
    <w:p w14:paraId="1B748147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5F904E1E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MAKAREVICH, A. Ties of survival: specialization, inter-firm ties, and firm failure in the U.S. venture capital industry. </w:t>
      </w:r>
      <w:r>
        <w:rPr>
          <w:rFonts w:cstheme="minorHAnsi"/>
          <w:b/>
          <w:bCs/>
          <w:noProof/>
          <w:lang w:val="en-US"/>
        </w:rPr>
        <w:t>Journal of Business Research</w:t>
      </w:r>
      <w:r>
        <w:rPr>
          <w:rFonts w:cstheme="minorHAnsi"/>
          <w:noProof/>
          <w:lang w:val="en-US"/>
        </w:rPr>
        <w:t>, v. 86, p. 153-165, 2018.</w:t>
      </w:r>
    </w:p>
    <w:p w14:paraId="3E11C01F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4A043C54" w14:textId="77777777" w:rsidR="0045549F" w:rsidRPr="008B2240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MOINS, B.; FRANCE, C; VAN DEN BERGH, W.; AUDENAERT, A. </w:t>
      </w:r>
      <w:r w:rsidRPr="00667E16">
        <w:rPr>
          <w:rFonts w:cstheme="minorHAnsi"/>
          <w:noProof/>
          <w:lang w:val="en-US"/>
        </w:rPr>
        <w:t>Implementing life cycle cost analysis in road engineering</w:t>
      </w:r>
      <w:r>
        <w:rPr>
          <w:rFonts w:cstheme="minorHAnsi"/>
          <w:noProof/>
          <w:lang w:val="en-US"/>
        </w:rPr>
        <w:t>: a</w:t>
      </w:r>
      <w:r w:rsidRPr="00667E16">
        <w:rPr>
          <w:rFonts w:cstheme="minorHAnsi"/>
          <w:noProof/>
          <w:lang w:val="en-US"/>
        </w:rPr>
        <w:t xml:space="preserve"> critical review on methodological framework choices</w:t>
      </w:r>
      <w:r>
        <w:rPr>
          <w:rFonts w:cstheme="minorHAnsi"/>
          <w:noProof/>
          <w:lang w:val="en-US"/>
        </w:rPr>
        <w:t xml:space="preserve">. </w:t>
      </w:r>
      <w:r w:rsidRPr="00260FCE">
        <w:rPr>
          <w:rFonts w:cstheme="minorHAnsi"/>
          <w:b/>
          <w:bCs/>
          <w:noProof/>
          <w:lang w:val="en-US"/>
        </w:rPr>
        <w:t>Renewable and Sustainable Energy Reviews</w:t>
      </w:r>
      <w:r>
        <w:rPr>
          <w:rFonts w:cstheme="minorHAnsi"/>
          <w:noProof/>
          <w:lang w:val="en-US"/>
        </w:rPr>
        <w:t>, v. 133, 2020.</w:t>
      </w:r>
    </w:p>
    <w:p w14:paraId="1F8B3EE8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3BF8FC55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SIZIBA, S.; HALL, J. H. The evolution of the application of capital budgeting techniques in enterprises. </w:t>
      </w:r>
      <w:r w:rsidRPr="00904742">
        <w:rPr>
          <w:rFonts w:cstheme="minorHAnsi"/>
          <w:b/>
          <w:bCs/>
          <w:noProof/>
          <w:lang w:val="en-US"/>
        </w:rPr>
        <w:t>Global Finance Energy</w:t>
      </w:r>
      <w:r>
        <w:rPr>
          <w:rFonts w:cstheme="minorHAnsi"/>
          <w:noProof/>
          <w:lang w:val="en-US"/>
        </w:rPr>
        <w:t>, v. 47, 2021</w:t>
      </w:r>
    </w:p>
    <w:p w14:paraId="59F52F9B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5F8B9EA5" w14:textId="7993F153" w:rsidR="00B94D77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  <w:r w:rsidRPr="00810A0D">
        <w:rPr>
          <w:rFonts w:cstheme="minorHAnsi"/>
          <w:noProof/>
          <w:lang w:val="en-US"/>
        </w:rPr>
        <w:t>SU, W.</w:t>
      </w:r>
      <w:r>
        <w:rPr>
          <w:rFonts w:cstheme="minorHAnsi"/>
          <w:noProof/>
          <w:lang w:val="en-US"/>
        </w:rPr>
        <w:t>;</w:t>
      </w:r>
      <w:r w:rsidRPr="00810A0D">
        <w:rPr>
          <w:rFonts w:cstheme="minorHAnsi"/>
          <w:noProof/>
          <w:lang w:val="en-US"/>
        </w:rPr>
        <w:t xml:space="preserve"> TSANG, E. </w:t>
      </w:r>
      <w:r>
        <w:rPr>
          <w:rFonts w:cstheme="minorHAnsi"/>
          <w:noProof/>
          <w:lang w:val="en-US"/>
        </w:rPr>
        <w:t xml:space="preserve">Product </w:t>
      </w:r>
      <w:r w:rsidRPr="00810A0D">
        <w:rPr>
          <w:rFonts w:cstheme="minorHAnsi"/>
          <w:noProof/>
          <w:lang w:val="en-US"/>
        </w:rPr>
        <w:t>diversification and financial performance: the moderating role of secondary stakeholders. </w:t>
      </w:r>
      <w:r w:rsidRPr="00810A0D">
        <w:rPr>
          <w:rFonts w:cstheme="minorHAnsi"/>
          <w:b/>
          <w:bCs/>
          <w:noProof/>
          <w:lang w:val="en-US"/>
        </w:rPr>
        <w:t>The Academy of Management Journal</w:t>
      </w:r>
      <w:r w:rsidRPr="00810A0D">
        <w:rPr>
          <w:rFonts w:cstheme="minorHAnsi"/>
          <w:noProof/>
          <w:lang w:val="en-US"/>
        </w:rPr>
        <w:t>, v. 58, n. 4, p. 1128-1148, 2015.</w:t>
      </w:r>
    </w:p>
    <w:p w14:paraId="41CCF4A9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2A6988AF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70D500AA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p w14:paraId="03620685" w14:textId="77777777" w:rsidR="0045549F" w:rsidRDefault="0045549F" w:rsidP="0045549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noProof/>
          <w:lang w:val="en-US"/>
        </w:rPr>
      </w:pPr>
    </w:p>
    <w:sectPr w:rsidR="0045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ACF"/>
    <w:multiLevelType w:val="hybridMultilevel"/>
    <w:tmpl w:val="4162C86C"/>
    <w:lvl w:ilvl="0" w:tplc="50902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3A8C"/>
    <w:multiLevelType w:val="hybridMultilevel"/>
    <w:tmpl w:val="E1EA70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AF8"/>
    <w:multiLevelType w:val="hybridMultilevel"/>
    <w:tmpl w:val="1E3413D4"/>
    <w:lvl w:ilvl="0" w:tplc="EEC8E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14E2"/>
    <w:multiLevelType w:val="singleLevel"/>
    <w:tmpl w:val="3094E77C"/>
    <w:lvl w:ilvl="0">
      <w:start w:val="1"/>
      <w:numFmt w:val="bullet"/>
      <w:lvlText w:val=""/>
      <w:lvlJc w:val="left"/>
      <w:pPr>
        <w:tabs>
          <w:tab w:val="num" w:pos="417"/>
        </w:tabs>
        <w:ind w:firstLine="57"/>
      </w:pPr>
      <w:rPr>
        <w:rFonts w:ascii="Symbol" w:hAnsi="Symbol" w:hint="default"/>
        <w:sz w:val="28"/>
      </w:rPr>
    </w:lvl>
  </w:abstractNum>
  <w:abstractNum w:abstractNumId="4" w15:restartNumberingAfterBreak="0">
    <w:nsid w:val="23343F38"/>
    <w:multiLevelType w:val="hybridMultilevel"/>
    <w:tmpl w:val="2C7CDDDE"/>
    <w:lvl w:ilvl="0" w:tplc="4762F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6E0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2A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46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8F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5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25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8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840773"/>
    <w:multiLevelType w:val="hybridMultilevel"/>
    <w:tmpl w:val="FA2C325E"/>
    <w:lvl w:ilvl="0" w:tplc="BB6219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80501"/>
    <w:multiLevelType w:val="hybridMultilevel"/>
    <w:tmpl w:val="3EAE1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72B12"/>
    <w:multiLevelType w:val="hybridMultilevel"/>
    <w:tmpl w:val="A29823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A1396"/>
    <w:multiLevelType w:val="hybridMultilevel"/>
    <w:tmpl w:val="5D006146"/>
    <w:lvl w:ilvl="0" w:tplc="285844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E7CC4"/>
    <w:multiLevelType w:val="hybridMultilevel"/>
    <w:tmpl w:val="7B54C53E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258A"/>
    <w:multiLevelType w:val="hybridMultilevel"/>
    <w:tmpl w:val="BC80ED5A"/>
    <w:lvl w:ilvl="0" w:tplc="2C1230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53204"/>
    <w:multiLevelType w:val="hybridMultilevel"/>
    <w:tmpl w:val="7FC080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29233">
    <w:abstractNumId w:val="3"/>
  </w:num>
  <w:num w:numId="2" w16cid:durableId="211967341">
    <w:abstractNumId w:val="0"/>
  </w:num>
  <w:num w:numId="3" w16cid:durableId="790396074">
    <w:abstractNumId w:val="2"/>
  </w:num>
  <w:num w:numId="4" w16cid:durableId="24527263">
    <w:abstractNumId w:val="7"/>
  </w:num>
  <w:num w:numId="5" w16cid:durableId="897980609">
    <w:abstractNumId w:val="5"/>
  </w:num>
  <w:num w:numId="6" w16cid:durableId="1437870576">
    <w:abstractNumId w:val="9"/>
  </w:num>
  <w:num w:numId="7" w16cid:durableId="759059626">
    <w:abstractNumId w:val="10"/>
  </w:num>
  <w:num w:numId="8" w16cid:durableId="1173228254">
    <w:abstractNumId w:val="1"/>
  </w:num>
  <w:num w:numId="9" w16cid:durableId="1265916169">
    <w:abstractNumId w:val="11"/>
  </w:num>
  <w:num w:numId="10" w16cid:durableId="1587686687">
    <w:abstractNumId w:val="8"/>
  </w:num>
  <w:num w:numId="11" w16cid:durableId="643630467">
    <w:abstractNumId w:val="4"/>
  </w:num>
  <w:num w:numId="12" w16cid:durableId="698238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4D6"/>
    <w:rsid w:val="00001971"/>
    <w:rsid w:val="00002D37"/>
    <w:rsid w:val="000147DF"/>
    <w:rsid w:val="00014E59"/>
    <w:rsid w:val="000200B8"/>
    <w:rsid w:val="00021EFA"/>
    <w:rsid w:val="00032475"/>
    <w:rsid w:val="0003330C"/>
    <w:rsid w:val="0003630C"/>
    <w:rsid w:val="000408F7"/>
    <w:rsid w:val="00040E84"/>
    <w:rsid w:val="00041EFF"/>
    <w:rsid w:val="00044ACF"/>
    <w:rsid w:val="00055B63"/>
    <w:rsid w:val="00062AD0"/>
    <w:rsid w:val="00077B76"/>
    <w:rsid w:val="00090440"/>
    <w:rsid w:val="000A2757"/>
    <w:rsid w:val="000B2EC2"/>
    <w:rsid w:val="000E5F01"/>
    <w:rsid w:val="000E7D56"/>
    <w:rsid w:val="00107DEB"/>
    <w:rsid w:val="00125FB0"/>
    <w:rsid w:val="00141489"/>
    <w:rsid w:val="00146187"/>
    <w:rsid w:val="00154FEE"/>
    <w:rsid w:val="00194D88"/>
    <w:rsid w:val="00195CF3"/>
    <w:rsid w:val="0019645E"/>
    <w:rsid w:val="001A4DEA"/>
    <w:rsid w:val="001C42B1"/>
    <w:rsid w:val="001E1007"/>
    <w:rsid w:val="001F6539"/>
    <w:rsid w:val="002041A5"/>
    <w:rsid w:val="00207858"/>
    <w:rsid w:val="0021520D"/>
    <w:rsid w:val="00221F62"/>
    <w:rsid w:val="00222D36"/>
    <w:rsid w:val="00224293"/>
    <w:rsid w:val="002264B2"/>
    <w:rsid w:val="00230E65"/>
    <w:rsid w:val="00234675"/>
    <w:rsid w:val="00242E62"/>
    <w:rsid w:val="002501A8"/>
    <w:rsid w:val="00255489"/>
    <w:rsid w:val="00260FCE"/>
    <w:rsid w:val="002653ED"/>
    <w:rsid w:val="0027427D"/>
    <w:rsid w:val="00275AE6"/>
    <w:rsid w:val="002800C6"/>
    <w:rsid w:val="002A4D90"/>
    <w:rsid w:val="002B0330"/>
    <w:rsid w:val="002D0B9B"/>
    <w:rsid w:val="002E1C18"/>
    <w:rsid w:val="002F4179"/>
    <w:rsid w:val="003001CF"/>
    <w:rsid w:val="00314190"/>
    <w:rsid w:val="00320A9B"/>
    <w:rsid w:val="00327BE5"/>
    <w:rsid w:val="00357189"/>
    <w:rsid w:val="0037119B"/>
    <w:rsid w:val="00371E15"/>
    <w:rsid w:val="00391B38"/>
    <w:rsid w:val="003B0984"/>
    <w:rsid w:val="003B3A48"/>
    <w:rsid w:val="003B7128"/>
    <w:rsid w:val="003C4525"/>
    <w:rsid w:val="003C78BC"/>
    <w:rsid w:val="003D08C1"/>
    <w:rsid w:val="003D165B"/>
    <w:rsid w:val="003D5A3E"/>
    <w:rsid w:val="003D7D4A"/>
    <w:rsid w:val="0040345A"/>
    <w:rsid w:val="00422F33"/>
    <w:rsid w:val="00433D54"/>
    <w:rsid w:val="00440391"/>
    <w:rsid w:val="00453DC5"/>
    <w:rsid w:val="0045549F"/>
    <w:rsid w:val="00490A2B"/>
    <w:rsid w:val="004D4743"/>
    <w:rsid w:val="004D6F3D"/>
    <w:rsid w:val="004E6AFC"/>
    <w:rsid w:val="004E7741"/>
    <w:rsid w:val="00501E1C"/>
    <w:rsid w:val="00517515"/>
    <w:rsid w:val="00526613"/>
    <w:rsid w:val="00540846"/>
    <w:rsid w:val="00542115"/>
    <w:rsid w:val="005541F6"/>
    <w:rsid w:val="00570595"/>
    <w:rsid w:val="00572526"/>
    <w:rsid w:val="005A4DC4"/>
    <w:rsid w:val="005B57A5"/>
    <w:rsid w:val="005E47CD"/>
    <w:rsid w:val="005E68FA"/>
    <w:rsid w:val="005F2D9F"/>
    <w:rsid w:val="006038B5"/>
    <w:rsid w:val="0064267D"/>
    <w:rsid w:val="00642B81"/>
    <w:rsid w:val="00644291"/>
    <w:rsid w:val="00644E75"/>
    <w:rsid w:val="006644D6"/>
    <w:rsid w:val="00667E16"/>
    <w:rsid w:val="00671956"/>
    <w:rsid w:val="00695E97"/>
    <w:rsid w:val="006A0BDA"/>
    <w:rsid w:val="006A1095"/>
    <w:rsid w:val="006C2578"/>
    <w:rsid w:val="006E24E4"/>
    <w:rsid w:val="006E31B3"/>
    <w:rsid w:val="006F0A26"/>
    <w:rsid w:val="006F1433"/>
    <w:rsid w:val="007073F3"/>
    <w:rsid w:val="0073157E"/>
    <w:rsid w:val="00731954"/>
    <w:rsid w:val="00740BAE"/>
    <w:rsid w:val="00746415"/>
    <w:rsid w:val="0075038F"/>
    <w:rsid w:val="00770180"/>
    <w:rsid w:val="007811BF"/>
    <w:rsid w:val="00783554"/>
    <w:rsid w:val="00790CCD"/>
    <w:rsid w:val="007A7F26"/>
    <w:rsid w:val="007B743B"/>
    <w:rsid w:val="007C5DF0"/>
    <w:rsid w:val="007D5C75"/>
    <w:rsid w:val="007E3E99"/>
    <w:rsid w:val="007E5793"/>
    <w:rsid w:val="007E603F"/>
    <w:rsid w:val="008044B3"/>
    <w:rsid w:val="00810A0D"/>
    <w:rsid w:val="00831B31"/>
    <w:rsid w:val="00831E15"/>
    <w:rsid w:val="00842947"/>
    <w:rsid w:val="00853FD0"/>
    <w:rsid w:val="00861B6C"/>
    <w:rsid w:val="008A4FD9"/>
    <w:rsid w:val="008B2240"/>
    <w:rsid w:val="008B72E0"/>
    <w:rsid w:val="008B7DF7"/>
    <w:rsid w:val="008E0AB1"/>
    <w:rsid w:val="009009A4"/>
    <w:rsid w:val="00904742"/>
    <w:rsid w:val="00907E9E"/>
    <w:rsid w:val="00926C65"/>
    <w:rsid w:val="00970F16"/>
    <w:rsid w:val="009740A1"/>
    <w:rsid w:val="009771C5"/>
    <w:rsid w:val="00987E32"/>
    <w:rsid w:val="009C1575"/>
    <w:rsid w:val="009C7578"/>
    <w:rsid w:val="009D004A"/>
    <w:rsid w:val="009D165A"/>
    <w:rsid w:val="009F0DAD"/>
    <w:rsid w:val="009F230A"/>
    <w:rsid w:val="009F2D10"/>
    <w:rsid w:val="00A119FB"/>
    <w:rsid w:val="00A16F05"/>
    <w:rsid w:val="00A41398"/>
    <w:rsid w:val="00A47B64"/>
    <w:rsid w:val="00A54C41"/>
    <w:rsid w:val="00A8104A"/>
    <w:rsid w:val="00A8181A"/>
    <w:rsid w:val="00A87B9E"/>
    <w:rsid w:val="00A95F83"/>
    <w:rsid w:val="00AE1F15"/>
    <w:rsid w:val="00AE3389"/>
    <w:rsid w:val="00B0045D"/>
    <w:rsid w:val="00B15C00"/>
    <w:rsid w:val="00B55AAC"/>
    <w:rsid w:val="00B61867"/>
    <w:rsid w:val="00B719A2"/>
    <w:rsid w:val="00B75969"/>
    <w:rsid w:val="00B94D77"/>
    <w:rsid w:val="00B95BE5"/>
    <w:rsid w:val="00BA33E3"/>
    <w:rsid w:val="00BA6FAD"/>
    <w:rsid w:val="00BA7AC2"/>
    <w:rsid w:val="00BA7DDE"/>
    <w:rsid w:val="00BC36FF"/>
    <w:rsid w:val="00BC4D43"/>
    <w:rsid w:val="00BE26C9"/>
    <w:rsid w:val="00BE38B1"/>
    <w:rsid w:val="00C0654F"/>
    <w:rsid w:val="00C15048"/>
    <w:rsid w:val="00C238CD"/>
    <w:rsid w:val="00C315FC"/>
    <w:rsid w:val="00C37127"/>
    <w:rsid w:val="00C419B0"/>
    <w:rsid w:val="00C50CB0"/>
    <w:rsid w:val="00C648FB"/>
    <w:rsid w:val="00C6557C"/>
    <w:rsid w:val="00C8314C"/>
    <w:rsid w:val="00C86AAB"/>
    <w:rsid w:val="00C87541"/>
    <w:rsid w:val="00C878C3"/>
    <w:rsid w:val="00CA45E2"/>
    <w:rsid w:val="00CC1B16"/>
    <w:rsid w:val="00CD4C84"/>
    <w:rsid w:val="00CF17BA"/>
    <w:rsid w:val="00D071A5"/>
    <w:rsid w:val="00D33742"/>
    <w:rsid w:val="00D34145"/>
    <w:rsid w:val="00D37FE6"/>
    <w:rsid w:val="00D63CCE"/>
    <w:rsid w:val="00D873D2"/>
    <w:rsid w:val="00DA1623"/>
    <w:rsid w:val="00DA5FB1"/>
    <w:rsid w:val="00DB31D0"/>
    <w:rsid w:val="00DC0527"/>
    <w:rsid w:val="00DC3571"/>
    <w:rsid w:val="00DC5B3B"/>
    <w:rsid w:val="00DC7934"/>
    <w:rsid w:val="00DE01ED"/>
    <w:rsid w:val="00DF1BF3"/>
    <w:rsid w:val="00E106AA"/>
    <w:rsid w:val="00E40DC8"/>
    <w:rsid w:val="00E52F60"/>
    <w:rsid w:val="00E554C2"/>
    <w:rsid w:val="00E723D9"/>
    <w:rsid w:val="00E909C9"/>
    <w:rsid w:val="00E94673"/>
    <w:rsid w:val="00E97F93"/>
    <w:rsid w:val="00EB1347"/>
    <w:rsid w:val="00EB18FD"/>
    <w:rsid w:val="00EB6F6D"/>
    <w:rsid w:val="00EC1BFB"/>
    <w:rsid w:val="00EC1D2B"/>
    <w:rsid w:val="00EC2682"/>
    <w:rsid w:val="00EC270F"/>
    <w:rsid w:val="00EC2B7D"/>
    <w:rsid w:val="00ED05FB"/>
    <w:rsid w:val="00ED4D10"/>
    <w:rsid w:val="00EE6BD5"/>
    <w:rsid w:val="00EF17B4"/>
    <w:rsid w:val="00EF6759"/>
    <w:rsid w:val="00F04E9A"/>
    <w:rsid w:val="00F20C3F"/>
    <w:rsid w:val="00F238F5"/>
    <w:rsid w:val="00F37A06"/>
    <w:rsid w:val="00F4103B"/>
    <w:rsid w:val="00F45F75"/>
    <w:rsid w:val="00F5361C"/>
    <w:rsid w:val="00F74093"/>
    <w:rsid w:val="00FA4AC5"/>
    <w:rsid w:val="00FA66F2"/>
    <w:rsid w:val="00FB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5433"/>
  <w15:chartTrackingRefBased/>
  <w15:docId w15:val="{FFCFFA25-8A06-4547-B945-0309E123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7D5C7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7D5C75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D5C75"/>
    <w:pPr>
      <w:spacing w:after="200" w:line="276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D5C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D5C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nfase">
    <w:name w:val="Emphasis"/>
    <w:basedOn w:val="Fontepargpadro"/>
    <w:uiPriority w:val="20"/>
    <w:qFormat/>
    <w:rsid w:val="00F4103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9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041A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041A5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6E24E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C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596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526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93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458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6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5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40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438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426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709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285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iagogoes@ufpr.br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977C0BABDC5544B312D0AAAF4B1C99" ma:contentTypeVersion="3" ma:contentTypeDescription="Crie um novo documento." ma:contentTypeScope="" ma:versionID="fd58ab3a34404ec8e6a666960d714140">
  <xsd:schema xmlns:xsd="http://www.w3.org/2001/XMLSchema" xmlns:xs="http://www.w3.org/2001/XMLSchema" xmlns:p="http://schemas.microsoft.com/office/2006/metadata/properties" xmlns:ns2="3653f234-0e77-4a31-a6fa-7c803b1d9753" targetNamespace="http://schemas.microsoft.com/office/2006/metadata/properties" ma:root="true" ma:fieldsID="7383cd0e40fda72ec40af0586452642d" ns2:_="">
    <xsd:import namespace="3653f234-0e77-4a31-a6fa-7c803b1d9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3f234-0e77-4a31-a6fa-7c803b1d9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FC93B-4A46-4D6B-B078-CCFBFDF0B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14CE2C-189F-4A71-8B7B-8AB5AAC06BA7}"/>
</file>

<file path=customXml/itemProps3.xml><?xml version="1.0" encoding="utf-8"?>
<ds:datastoreItem xmlns:ds="http://schemas.openxmlformats.org/officeDocument/2006/customXml" ds:itemID="{6FEF40B5-76F2-4004-A1F1-06F67C53D7A0}"/>
</file>

<file path=customXml/itemProps4.xml><?xml version="1.0" encoding="utf-8"?>
<ds:datastoreItem xmlns:ds="http://schemas.openxmlformats.org/officeDocument/2006/customXml" ds:itemID="{AC55EA55-8B79-4CB2-91FC-EDCA097FA6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6</Pages>
  <Words>1905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ADALTO ACIR ALTHAUS JUNIOR</dc:creator>
  <cp:keywords/>
  <dc:description/>
  <cp:lastModifiedBy>Thiago Goes</cp:lastModifiedBy>
  <cp:revision>120</cp:revision>
  <cp:lastPrinted>2018-05-07T12:27:00Z</cp:lastPrinted>
  <dcterms:created xsi:type="dcterms:W3CDTF">2021-09-02T23:22:00Z</dcterms:created>
  <dcterms:modified xsi:type="dcterms:W3CDTF">2023-08-18T20:47:00Z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0x0101000E977C0BABDC5544B312D0AAAF4B1C99</vt:lpwstr>
  </property>
</Properties>
</file>