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AD2" w:rsidRDefault="00287AD2"/>
    <w:p w:rsidR="00092A06" w:rsidRPr="00303229" w:rsidRDefault="00092A06" w:rsidP="00303229">
      <w:pPr>
        <w:spacing w:line="360" w:lineRule="auto"/>
        <w:ind w:firstLine="720"/>
        <w:jc w:val="center"/>
        <w:rPr>
          <w:rFonts w:asciiTheme="majorBidi" w:eastAsia="Calibri" w:hAnsiTheme="majorBidi" w:cstheme="majorBidi"/>
          <w:sz w:val="20"/>
          <w:szCs w:val="20"/>
        </w:rPr>
      </w:pPr>
      <w:r w:rsidRPr="00762F05">
        <w:rPr>
          <w:rFonts w:asciiTheme="majorBidi" w:eastAsiaTheme="minorEastAsia" w:hAnsiTheme="majorBidi" w:cstheme="majorBidi"/>
          <w:sz w:val="20"/>
          <w:szCs w:val="20"/>
        </w:rPr>
        <w:t xml:space="preserve">Table </w:t>
      </w:r>
      <w:r>
        <w:rPr>
          <w:rFonts w:asciiTheme="majorBidi" w:eastAsiaTheme="minorEastAsia" w:hAnsiTheme="majorBidi" w:cstheme="majorBidi"/>
          <w:sz w:val="20"/>
          <w:szCs w:val="20"/>
        </w:rPr>
        <w:t>14</w:t>
      </w:r>
      <w:r w:rsidRPr="00762F05">
        <w:rPr>
          <w:rFonts w:asciiTheme="majorBidi" w:eastAsiaTheme="minorEastAsia" w:hAnsiTheme="majorBidi" w:cstheme="majorBidi"/>
          <w:sz w:val="20"/>
          <w:szCs w:val="20"/>
        </w:rPr>
        <w:t>. One-way ANOVA for all test problems (</w:t>
      </w:r>
      <w:r w:rsidRPr="00762F05">
        <w:rPr>
          <w:rFonts w:asciiTheme="majorBidi" w:hAnsiTheme="majorBidi" w:cstheme="majorBidi"/>
          <w:color w:val="000000"/>
          <w:sz w:val="20"/>
          <w:szCs w:val="20"/>
        </w:rPr>
        <w:t>between groups</w:t>
      </w:r>
      <w:r w:rsidRPr="00762F05">
        <w:rPr>
          <w:rFonts w:asciiTheme="majorBidi" w:eastAsiaTheme="minorEastAsia" w:hAnsiTheme="majorBidi" w:cstheme="majorBidi"/>
          <w:sz w:val="20"/>
          <w:szCs w:val="20"/>
        </w:rPr>
        <w:t>)</w:t>
      </w:r>
      <w:r w:rsidRPr="00762F05">
        <w:rPr>
          <w:rFonts w:asciiTheme="majorBidi" w:eastAsia="Calibri" w:hAnsiTheme="majorBidi" w:cstheme="majorBidi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2275"/>
        <w:gridCol w:w="900"/>
        <w:gridCol w:w="1440"/>
        <w:gridCol w:w="1080"/>
        <w:gridCol w:w="985"/>
      </w:tblGrid>
      <w:tr w:rsidR="00092A06" w:rsidRPr="00092A06" w:rsidTr="001323B5">
        <w:tc>
          <w:tcPr>
            <w:tcW w:w="1335" w:type="dxa"/>
            <w:tcBorders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13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Problem size</w:t>
            </w:r>
          </w:p>
        </w:tc>
        <w:tc>
          <w:tcPr>
            <w:tcW w:w="2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Sum of </w:t>
            </w:r>
            <w:r w:rsidR="00B572F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</w:t>
            </w: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quares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Mean </w:t>
            </w:r>
            <w:r w:rsidR="00B572F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</w:t>
            </w: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quare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</w:t>
            </w:r>
          </w:p>
        </w:tc>
        <w:tc>
          <w:tcPr>
            <w:tcW w:w="985" w:type="dxa"/>
            <w:tcBorders>
              <w:left w:val="nil"/>
              <w:bottom w:val="single" w:sz="4" w:space="0" w:color="auto"/>
            </w:tcBorders>
            <w:vAlign w:val="center"/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Sig.</w:t>
            </w:r>
          </w:p>
        </w:tc>
      </w:tr>
      <w:tr w:rsidR="00092A06" w:rsidRPr="00092A06" w:rsidTr="001323B5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8263BC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211.900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8263BC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52.975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8263BC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1.121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8263BC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0.362</w:t>
            </w:r>
          </w:p>
        </w:tc>
      </w:tr>
      <w:tr w:rsidR="00092A06" w:rsidRPr="00092A06" w:rsidTr="001323B5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NPS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81018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2991.850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81018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747.962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81018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4.783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781018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0.003</w:t>
            </w:r>
          </w:p>
        </w:tc>
      </w:tr>
      <w:tr w:rsidR="00092A06" w:rsidRPr="00092A06" w:rsidTr="0007302E"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B9182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4137.600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B9182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1034.400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B9182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8.895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:rsidR="00092A06" w:rsidRPr="008263BC" w:rsidRDefault="00B9182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07302E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185F6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0.060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185F6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0.015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185F6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0.770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185F64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0.552</w:t>
            </w:r>
          </w:p>
        </w:tc>
      </w:tr>
      <w:tr w:rsidR="00092A06" w:rsidRPr="00092A06" w:rsidTr="0007302E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D71CF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D71CF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D71CF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3.664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D71CF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0.014</w:t>
            </w:r>
          </w:p>
        </w:tc>
      </w:tr>
      <w:tr w:rsidR="00092A06" w:rsidRPr="00092A06" w:rsidTr="004A7CAC"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7302E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0.927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7302E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7302E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14.466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:rsidR="00092A06" w:rsidRPr="008263BC" w:rsidRDefault="0007302E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4A7CAC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33.854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8.463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0.010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</w:tr>
      <w:tr w:rsidR="00092A06" w:rsidRPr="00092A06" w:rsidTr="004A7CAC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11327.664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2831.916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0.595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106BD6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0.669</w:t>
            </w:r>
          </w:p>
        </w:tc>
      </w:tr>
      <w:tr w:rsidR="00092A06" w:rsidRPr="00092A06" w:rsidTr="00303229"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4F1CE7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357820.973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4F1CE7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89455.243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4F1CE7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7.653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:rsidR="00092A06" w:rsidRPr="008263BC" w:rsidRDefault="004F1CE7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303229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0.033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1.367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0.265</w:t>
            </w:r>
          </w:p>
        </w:tc>
      </w:tr>
      <w:tr w:rsidR="00092A06" w:rsidRPr="00092A06" w:rsidTr="00303229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SNS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6.834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CA5F35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257D20"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AC48D2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AC48D2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AC48D2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4.867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:rsidR="00092A06" w:rsidRPr="008263BC" w:rsidRDefault="00AC48D2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0.003</w:t>
            </w:r>
          </w:p>
        </w:tc>
      </w:tr>
      <w:tr w:rsidR="00092A06" w:rsidRPr="00092A06" w:rsidTr="00257D20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15.848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3.962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0.499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0.737</w:t>
            </w:r>
          </w:p>
        </w:tc>
      </w:tr>
      <w:tr w:rsidR="00092A06" w:rsidRPr="00092A06" w:rsidTr="00257D20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27.733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6.933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0.689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0.604</w:t>
            </w:r>
          </w:p>
        </w:tc>
      </w:tr>
      <w:tr w:rsidR="00092A06" w:rsidRPr="00092A06" w:rsidTr="00E04D3C"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74.551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18.638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0.231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</w:tcBorders>
          </w:tcPr>
          <w:p w:rsidR="00092A06" w:rsidRPr="008263BC" w:rsidRDefault="00257D20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0.919</w:t>
            </w:r>
          </w:p>
        </w:tc>
      </w:tr>
      <w:tr w:rsidR="00092A06" w:rsidRPr="00092A06" w:rsidTr="00E04D3C">
        <w:tc>
          <w:tcPr>
            <w:tcW w:w="1335" w:type="dxa"/>
            <w:tcBorders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275" w:type="dxa"/>
            <w:tcBorders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6.822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1.705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60.371</w:t>
            </w:r>
          </w:p>
        </w:tc>
        <w:tc>
          <w:tcPr>
            <w:tcW w:w="985" w:type="dxa"/>
            <w:tcBorders>
              <w:left w:val="nil"/>
              <w:bottom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E04D3C"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0.704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17.066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  <w:tr w:rsidR="00092A06" w:rsidRPr="00092A06" w:rsidTr="00E04D3C">
        <w:tc>
          <w:tcPr>
            <w:tcW w:w="1335" w:type="dxa"/>
            <w:tcBorders>
              <w:top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92A06" w:rsidRPr="00092A06" w:rsidRDefault="00092A06" w:rsidP="00092A06">
            <w:pPr>
              <w:jc w:val="center"/>
              <w:rPr>
                <w:rFonts w:asciiTheme="majorBidi" w:hAnsiTheme="majorBidi" w:cstheme="majorBidi"/>
              </w:rPr>
            </w:pPr>
            <w:r w:rsidRPr="00092A0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275" w:type="dxa"/>
            <w:tcBorders>
              <w:top w:val="nil"/>
              <w:left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3.720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092A06" w:rsidRPr="008263BC" w:rsidRDefault="00092A06" w:rsidP="00092A06">
            <w:pPr>
              <w:jc w:val="center"/>
              <w:rPr>
                <w:sz w:val="18"/>
                <w:szCs w:val="18"/>
              </w:rPr>
            </w:pPr>
            <w:r w:rsidRPr="008263BC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0.930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22.97</w:t>
            </w:r>
          </w:p>
        </w:tc>
        <w:tc>
          <w:tcPr>
            <w:tcW w:w="985" w:type="dxa"/>
            <w:tcBorders>
              <w:top w:val="nil"/>
              <w:left w:val="nil"/>
            </w:tcBorders>
          </w:tcPr>
          <w:p w:rsidR="00092A06" w:rsidRPr="008263BC" w:rsidRDefault="00733A93" w:rsidP="00092A06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&lt;0.001</w:t>
            </w:r>
          </w:p>
        </w:tc>
      </w:tr>
    </w:tbl>
    <w:p w:rsidR="001112A6" w:rsidRDefault="001112A6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C71948" w:rsidRDefault="00C71948"/>
    <w:p w:rsidR="001B1405" w:rsidRDefault="00C71948">
      <w:r>
        <w:rPr>
          <w:highlight w:val="yellow"/>
        </w:rPr>
        <w:lastRenderedPageBreak/>
        <w:t xml:space="preserve">Inside </w:t>
      </w:r>
      <w:r w:rsidR="00DD5BA7" w:rsidRPr="00C71948">
        <w:rPr>
          <w:highlight w:val="yellow"/>
        </w:rPr>
        <w:t>Subsets are in order</w:t>
      </w:r>
      <w:r w:rsidR="00F00CF9">
        <w:t>, subset 3 is the best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895"/>
        <w:gridCol w:w="990"/>
        <w:gridCol w:w="2491"/>
        <w:gridCol w:w="2491"/>
        <w:gridCol w:w="2491"/>
      </w:tblGrid>
      <w:tr w:rsidR="001B1405" w:rsidTr="00DD5BA7">
        <w:trPr>
          <w:trHeight w:val="226"/>
        </w:trPr>
        <w:tc>
          <w:tcPr>
            <w:tcW w:w="89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  <w:r w:rsidRPr="001B1405"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990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747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B1405" w:rsidRPr="001B1405" w:rsidRDefault="00DD5BA7" w:rsidP="001B1405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</w:rPr>
              <w:t>Order of best performance</w:t>
            </w:r>
          </w:p>
        </w:tc>
      </w:tr>
      <w:tr w:rsidR="001B1405" w:rsidTr="00C26712">
        <w:trPr>
          <w:trHeight w:val="225"/>
        </w:trPr>
        <w:tc>
          <w:tcPr>
            <w:tcW w:w="8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Subset 1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Subset 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1405" w:rsidRPr="001B1405" w:rsidRDefault="001B1405" w:rsidP="001B14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Subset </w:t>
            </w: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71948" w:rsidTr="00C26712"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C71948" w:rsidRPr="001B1405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SPEA-II – PESA-II – NSGA-II – MOEA/D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C26712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NPS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B56D3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&amp; SPEA-II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PESA-II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C26712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091E97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Hybrid – PESA-II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091E97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SPEA-II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Hybrid</w:t>
            </w:r>
          </w:p>
        </w:tc>
      </w:tr>
      <w:tr w:rsidR="00C71948" w:rsidTr="009822EE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B1405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9822EE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26712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SPEA-II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PESA-II – NSGA-II – Hybrid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956F8D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26712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MOEA/D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26712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SPEA-II – PESA-II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26712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NSGA-II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SPEA-II – PESA-II</w:t>
            </w:r>
          </w:p>
        </w:tc>
      </w:tr>
      <w:tr w:rsidR="00C71948" w:rsidTr="00956F8D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A81B79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MOEA/D – 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A81B79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SPEA-II</w:t>
            </w:r>
            <w:r w:rsidR="00DE788F" w:rsidRPr="00DE788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A514A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B1405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A514A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E936AC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SPEA-II – PESA-II – NSGA-II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A514A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135863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SPEA-II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DD0CA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5C735D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SPEA-II – NSGA-II – PESA-II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D049BA" w:rsidRDefault="005C735D" w:rsidP="00C7194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71948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30086F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B1405" w:rsidRDefault="00C71948" w:rsidP="00C7194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948" w:rsidRPr="001F7E84" w:rsidRDefault="00C71948" w:rsidP="00C7194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 – SPEA-II – PESA-II – 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MOEA/D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NSGA-II – SPEA-II 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 – SPEA-II – PESA-II – 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D049BA" w:rsidRDefault="00CF36CD" w:rsidP="00CF36C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MOEA/D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E5286F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E5286F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MOEA/D</w:t>
            </w: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II</w:t>
            </w:r>
            <w:r w:rsidR="00D049BA" w:rsidRPr="00D04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SPEA-II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NSGA-II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B1405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B642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783DFB"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NSGA-II – PESA-II – SPEA-II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2B75B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MOEA/D</w:t>
            </w:r>
            <w:r w:rsidR="00783DFB"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Hybrid – PESA-II– NSGA-II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SPEA-II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C91A53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Hybrid</w:t>
            </w:r>
            <w:r w:rsidR="00783DFB" w:rsidRPr="00783DF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PESA-II – SPEA-II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F36CD" w:rsidTr="00C91A53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30086F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B1405" w:rsidRDefault="00CF36CD" w:rsidP="00CF36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6CD" w:rsidRPr="001F7E84" w:rsidRDefault="00CF36CD" w:rsidP="00CF36C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82A5D" w:rsidTr="00C91A53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sz w:val="18"/>
                <w:szCs w:val="18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682A5D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82A5D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682A5D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A633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NSGA-II</w:t>
            </w:r>
            <w:r w:rsidR="00DA6337" w:rsidRPr="00DA633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PESA-II – SPEA-II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682A5D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82A5D" w:rsidTr="00C91A53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DA6337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82A5D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 Hybrid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DA6337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A633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SPEA-II</w:t>
            </w:r>
            <w:r w:rsidRPr="00DA633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*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–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PESA-II –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A5D" w:rsidRPr="001F7E84" w:rsidRDefault="00682A5D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82A5D" w:rsidTr="00C91A53">
        <w:tc>
          <w:tcPr>
            <w:tcW w:w="895" w:type="dxa"/>
            <w:tcBorders>
              <w:top w:val="nil"/>
              <w:left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:rsidR="00682A5D" w:rsidRPr="0030086F" w:rsidRDefault="00682A5D" w:rsidP="00682A5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30086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:rsidR="00682A5D" w:rsidRPr="001F7E84" w:rsidRDefault="00C91A53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82A5D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&amp;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 xml:space="preserve"> Hybrid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:rsidR="00682A5D" w:rsidRPr="001F7E84" w:rsidRDefault="008A14D1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F7E84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–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1F7E84"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:rsidR="00682A5D" w:rsidRPr="001F7E84" w:rsidRDefault="008A14D1" w:rsidP="00682A5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A633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SPEA-II*</w:t>
            </w:r>
          </w:p>
        </w:tc>
      </w:tr>
    </w:tbl>
    <w:p w:rsidR="001B1405" w:rsidRDefault="007B6DFA">
      <w:r w:rsidRPr="00783DFB">
        <w:rPr>
          <w:rFonts w:asciiTheme="majorBidi" w:hAnsiTheme="majorBidi" w:cstheme="majorBidi"/>
          <w:b/>
          <w:bCs/>
          <w:sz w:val="16"/>
          <w:szCs w:val="16"/>
        </w:rPr>
        <w:t>*</w:t>
      </w:r>
      <w:r>
        <w:rPr>
          <w:rFonts w:asciiTheme="majorBidi" w:hAnsiTheme="majorBidi" w:cstheme="majorBidi"/>
          <w:b/>
          <w:bCs/>
          <w:sz w:val="16"/>
          <w:szCs w:val="16"/>
        </w:rPr>
        <w:t>Best performance</w:t>
      </w:r>
    </w:p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1B1405" w:rsidRDefault="001B1405"/>
    <w:p w:rsidR="00EC1C43" w:rsidRDefault="00EC1C43"/>
    <w:sectPr w:rsidR="00EC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06"/>
    <w:rsid w:val="0007302E"/>
    <w:rsid w:val="00091E97"/>
    <w:rsid w:val="00092A06"/>
    <w:rsid w:val="00106BD6"/>
    <w:rsid w:val="001112A6"/>
    <w:rsid w:val="001323B5"/>
    <w:rsid w:val="00135863"/>
    <w:rsid w:val="00166629"/>
    <w:rsid w:val="00185F64"/>
    <w:rsid w:val="001B1405"/>
    <w:rsid w:val="001F7E84"/>
    <w:rsid w:val="00225E45"/>
    <w:rsid w:val="00246C93"/>
    <w:rsid w:val="00257D20"/>
    <w:rsid w:val="00287AD2"/>
    <w:rsid w:val="002B75BB"/>
    <w:rsid w:val="0030086F"/>
    <w:rsid w:val="00301A53"/>
    <w:rsid w:val="00303229"/>
    <w:rsid w:val="004032AE"/>
    <w:rsid w:val="004A7CAC"/>
    <w:rsid w:val="004F1CE7"/>
    <w:rsid w:val="005C2D27"/>
    <w:rsid w:val="005C735D"/>
    <w:rsid w:val="00682A5D"/>
    <w:rsid w:val="006951CE"/>
    <w:rsid w:val="006D1E6C"/>
    <w:rsid w:val="00733A93"/>
    <w:rsid w:val="00781018"/>
    <w:rsid w:val="00783DFB"/>
    <w:rsid w:val="007B6DFA"/>
    <w:rsid w:val="008263BC"/>
    <w:rsid w:val="00840DB4"/>
    <w:rsid w:val="008A14D1"/>
    <w:rsid w:val="008D0043"/>
    <w:rsid w:val="00954CFB"/>
    <w:rsid w:val="00956F8D"/>
    <w:rsid w:val="009822EE"/>
    <w:rsid w:val="009F1840"/>
    <w:rsid w:val="00A514A6"/>
    <w:rsid w:val="00A81B79"/>
    <w:rsid w:val="00AC48D2"/>
    <w:rsid w:val="00B56D38"/>
    <w:rsid w:val="00B572F2"/>
    <w:rsid w:val="00B642D8"/>
    <w:rsid w:val="00B91824"/>
    <w:rsid w:val="00C26712"/>
    <w:rsid w:val="00C71948"/>
    <w:rsid w:val="00C71AC8"/>
    <w:rsid w:val="00C72BDD"/>
    <w:rsid w:val="00C91A53"/>
    <w:rsid w:val="00CA5F35"/>
    <w:rsid w:val="00CF36CD"/>
    <w:rsid w:val="00D049BA"/>
    <w:rsid w:val="00D517E8"/>
    <w:rsid w:val="00D71CF5"/>
    <w:rsid w:val="00DA6337"/>
    <w:rsid w:val="00DD0CA4"/>
    <w:rsid w:val="00DD5BA7"/>
    <w:rsid w:val="00DE788F"/>
    <w:rsid w:val="00E04D3C"/>
    <w:rsid w:val="00E15ADE"/>
    <w:rsid w:val="00E5286F"/>
    <w:rsid w:val="00E936AC"/>
    <w:rsid w:val="00EC1C43"/>
    <w:rsid w:val="00F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3C228"/>
  <w14:defaultImageDpi w14:val="32767"/>
  <w15:chartTrackingRefBased/>
  <w15:docId w15:val="{E361FB24-7702-47F8-8C91-AB236C65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0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SarzaminDigital</dc:creator>
  <cp:keywords/>
  <dc:description/>
  <cp:lastModifiedBy>SarzaminDigital</cp:lastModifiedBy>
  <cp:revision>55</cp:revision>
  <dcterms:created xsi:type="dcterms:W3CDTF">2023-04-20T07:38:00Z</dcterms:created>
  <dcterms:modified xsi:type="dcterms:W3CDTF">2023-04-20T10:13:00Z</dcterms:modified>
</cp:coreProperties>
</file>