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New-Hire Onboarding Checklist (Sample)</w:t>
      </w:r>
    </w:p>
    <w:p>
      <w:pPr>
        <w:ind w:left="240"/>
      </w:pPr>
      <w:r>
        <w:rPr>
          <w:b/>
          <w:i/>
          <w:color w:val="616161"/>
        </w:rPr>
        <w:t>SAMPLE / FICTIONAL CONTENT</w:t>
      </w:r>
      <w:r>
        <w:rPr>
          <w:i/>
          <w:color w:val="616161"/>
        </w:rPr>
        <w:t xml:space="preserve"> for Copilot Cowork training.</w:t>
      </w:r>
    </w:p>
    <w:p>
      <w:pPr>
        <w:pStyle w:val="Heading2"/>
      </w:pPr>
      <w:r>
        <w:t>Before Day 1 (HR + Manager)</w:t>
      </w:r>
    </w:p>
    <w:p>
      <w:pPr>
        <w:pStyle w:val="ListBullet"/>
      </w:pPr>
      <w:r>
        <w:t>☐ Send welcome email with start date, first-day logistics, and dress code.</w:t>
      </w:r>
    </w:p>
    <w:p>
      <w:pPr>
        <w:pStyle w:val="ListBullet"/>
      </w:pPr>
      <w:r>
        <w:t>☐ Create accounts (email, HR portal, collaboration tools) via IT ticket.</w:t>
      </w:r>
    </w:p>
    <w:p>
      <w:pPr>
        <w:pStyle w:val="ListBullet"/>
      </w:pPr>
      <w:r>
        <w:t>☐ Ship laptop and access badge; confirm home-office stipend if remote.</w:t>
      </w:r>
    </w:p>
    <w:p>
      <w:pPr>
        <w:pStyle w:val="ListBullet"/>
      </w:pPr>
      <w:r>
        <w:t>☐ Assign an onboarding buddy.</w:t>
      </w:r>
    </w:p>
    <w:p>
      <w:pPr>
        <w:pStyle w:val="ListBullet"/>
      </w:pPr>
      <w:r>
        <w:t>☐ Prepare a 30-day plan with the hiring manager.</w:t>
      </w:r>
    </w:p>
    <w:p>
      <w:pPr>
        <w:pStyle w:val="Heading2"/>
      </w:pPr>
      <w:r>
        <w:t>Day 1</w:t>
      </w:r>
    </w:p>
    <w:p>
      <w:pPr>
        <w:pStyle w:val="ListBullet"/>
      </w:pPr>
      <w:r>
        <w:t>☐ Welcome meeting with manager and buddy.</w:t>
      </w:r>
    </w:p>
    <w:p>
      <w:pPr>
        <w:pStyle w:val="ListBullet"/>
      </w:pPr>
      <w:r>
        <w:t>☐ Complete HR paperwork (tax forms, direct deposit, emergency contacts).</w:t>
      </w:r>
    </w:p>
    <w:p>
      <w:pPr>
        <w:pStyle w:val="ListBullet"/>
      </w:pPr>
      <w:r>
        <w:t>☐ Review the employee handbook and code of conduct.</w:t>
      </w:r>
    </w:p>
    <w:p>
      <w:pPr>
        <w:pStyle w:val="ListBullet"/>
      </w:pPr>
      <w:r>
        <w:t>☐ Set up workstation, email signature, and calendar.</w:t>
      </w:r>
    </w:p>
    <w:p>
      <w:pPr>
        <w:pStyle w:val="ListBullet"/>
      </w:pPr>
      <w:r>
        <w:t>☐ Enroll in benefits (reminder: within 30 days of start).</w:t>
      </w:r>
    </w:p>
    <w:p>
      <w:pPr>
        <w:pStyle w:val="Heading2"/>
      </w:pPr>
      <w:r>
        <w:t>Week 1</w:t>
      </w:r>
    </w:p>
    <w:p>
      <w:pPr>
        <w:pStyle w:val="ListBullet"/>
      </w:pPr>
      <w:r>
        <w:t>☐ Meet the immediate team; schedule 1:1s with key partners.</w:t>
      </w:r>
    </w:p>
    <w:p>
      <w:pPr>
        <w:pStyle w:val="ListBullet"/>
      </w:pPr>
      <w:r>
        <w:t>☐ Complete required compliance training (security, harassment prevention).</w:t>
      </w:r>
    </w:p>
    <w:p>
      <w:pPr>
        <w:pStyle w:val="ListBullet"/>
      </w:pPr>
      <w:r>
        <w:t>☐ Review the 30-day plan and first goals with manager.</w:t>
      </w:r>
    </w:p>
    <w:p>
      <w:pPr>
        <w:pStyle w:val="ListBullet"/>
      </w:pPr>
      <w:r>
        <w:t>☐ Book recurring 1:1 with manager.</w:t>
      </w:r>
    </w:p>
    <w:p>
      <w:pPr>
        <w:pStyle w:val="Heading2"/>
      </w:pPr>
      <w:r>
        <w:t>Days 30 / 60 / 90</w:t>
      </w:r>
    </w:p>
    <w:p>
      <w:pPr>
        <w:pStyle w:val="ListBullet"/>
      </w:pPr>
      <w:r>
        <w:t xml:space="preserve">☐ </w:t>
      </w:r>
      <w:r>
        <w:rPr>
          <w:b/>
        </w:rPr>
        <w:t>Day 30:</w:t>
      </w:r>
      <w:r>
        <w:t xml:space="preserve"> Check-in on ramp-up, questions, and access issues.</w:t>
      </w:r>
    </w:p>
    <w:p>
      <w:pPr>
        <w:pStyle w:val="ListBullet"/>
      </w:pPr>
      <w:r>
        <w:t xml:space="preserve">☐ </w:t>
      </w:r>
      <w:r>
        <w:rPr>
          <w:b/>
        </w:rPr>
        <w:t>Day 60:</w:t>
      </w:r>
      <w:r>
        <w:t xml:space="preserve"> Review progress against the 30-day plan; adjust goals.</w:t>
      </w:r>
    </w:p>
    <w:p>
      <w:pPr>
        <w:pStyle w:val="ListBullet"/>
      </w:pPr>
      <w:r>
        <w:t xml:space="preserve">☐ </w:t>
      </w:r>
      <w:r>
        <w:rPr>
          <w:b/>
        </w:rPr>
        <w:t>Day 90:</w:t>
      </w:r>
      <w:r>
        <w:t xml:space="preserve"> Formal onboarding review; confirm role expectations and development goals.</w:t>
      </w:r>
    </w:p>
    <w:p>
      <w:pPr>
        <w:pStyle w:val="Heading2"/>
      </w:pPr>
      <w:r>
        <w:t>Owner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Task area</w:t>
            </w:r>
          </w:p>
        </w:tc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4320"/>
          </w:tcPr>
          <w:p>
            <w:r/>
            <w:r>
              <w:t>Accounts &amp; equipment</w:t>
            </w:r>
          </w:p>
        </w:tc>
        <w:tc>
          <w:tcPr>
            <w:tcW w:type="dxa" w:w="4320"/>
          </w:tcPr>
          <w:p>
            <w:r/>
            <w:r>
              <w:t>IT</w:t>
            </w:r>
          </w:p>
        </w:tc>
      </w:tr>
      <w:tr>
        <w:tc>
          <w:tcPr>
            <w:tcW w:type="dxa" w:w="4320"/>
          </w:tcPr>
          <w:p>
            <w:r/>
            <w:r>
              <w:t>Paperwork &amp; benefits</w:t>
            </w:r>
          </w:p>
        </w:tc>
        <w:tc>
          <w:tcPr>
            <w:tcW w:type="dxa" w:w="4320"/>
          </w:tcPr>
          <w:p>
            <w:r/>
            <w:r>
              <w:t>HR Service Desk</w:t>
            </w:r>
          </w:p>
        </w:tc>
      </w:tr>
      <w:tr>
        <w:tc>
          <w:tcPr>
            <w:tcW w:type="dxa" w:w="4320"/>
          </w:tcPr>
          <w:p>
            <w:r/>
            <w:r>
              <w:t>Role ramp-up &amp; goals</w:t>
            </w:r>
          </w:p>
        </w:tc>
        <w:tc>
          <w:tcPr>
            <w:tcW w:type="dxa" w:w="4320"/>
          </w:tcPr>
          <w:p>
            <w:r/>
            <w:r>
              <w:t>Hiring manager</w:t>
            </w:r>
          </w:p>
        </w:tc>
      </w:tr>
      <w:tr>
        <w:tc>
          <w:tcPr>
            <w:tcW w:type="dxa" w:w="4320"/>
          </w:tcPr>
          <w:p>
            <w:r/>
            <w:r>
              <w:t>Day-to-day questions</w:t>
            </w:r>
          </w:p>
        </w:tc>
        <w:tc>
          <w:tcPr>
            <w:tcW w:type="dxa" w:w="4320"/>
          </w:tcPr>
          <w:p>
            <w:r/>
            <w:r>
              <w:t>Onboarding buddy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New-Hire Onboarding Checklist (Sample)</dc:title>
  <dc:subject/>
  <dc:creator>Zava HR (fictional sample)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