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B8C11" w14:textId="77777777" w:rsidR="00C2628F" w:rsidRDefault="00887658">
      <w:pPr>
        <w:pStyle w:val="Heading1"/>
      </w:pPr>
      <w:bookmarkStart w:id="0" w:name="hr-policy-answer"/>
      <w:r>
        <w:t>HR Policy Answer</w:t>
      </w:r>
    </w:p>
    <w:p w14:paraId="4CF9138F" w14:textId="77777777" w:rsidR="00C2628F" w:rsidRDefault="00887658"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rPr>
          <w:b/>
          <w:bCs/>
        </w:rPr>
        <w:t>Word copy for reading and printing.</w:t>
      </w:r>
      <w:r>
        <w:t xml:space="preserve"> Cowork uses the Markdown file (</w:t>
      </w:r>
      <w:r>
        <w:rPr>
          <w:rStyle w:val="VerbatimChar"/>
        </w:rPr>
        <w:t>hr-policy-answer/SKILL.md</w:t>
      </w:r>
      <w:r>
        <w:t>), not this document.</w:t>
      </w:r>
    </w:p>
    <w:tbl>
      <w:tblPr>
        <w:tblStyle w:val="Table"/>
        <w:tblW w:w="0" w:type="auto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  <w:tblLook w:val="0020" w:firstRow="1" w:lastRow="0" w:firstColumn="0" w:lastColumn="0" w:noHBand="0" w:noVBand="0"/>
      </w:tblPr>
      <w:tblGrid>
        <w:gridCol w:w="1134"/>
        <w:gridCol w:w="8838"/>
      </w:tblGrid>
      <w:tr w:rsidR="00C2628F" w14:paraId="2F1867F7" w14:textId="77777777" w:rsidTr="00C262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F3E5FD"/>
          </w:tcPr>
          <w:p w14:paraId="0A703550" w14:textId="77777777" w:rsidR="00C2628F" w:rsidRDefault="00887658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Property</w:t>
            </w:r>
          </w:p>
        </w:tc>
        <w:tc>
          <w:tcPr>
            <w:tcW w:w="0" w:type="auto"/>
            <w:shd w:val="clear" w:color="auto" w:fill="F3E5FD"/>
          </w:tcPr>
          <w:p w14:paraId="0DB9E1CF" w14:textId="77777777" w:rsidR="00C2628F" w:rsidRDefault="00887658">
            <w:pPr>
              <w:pStyle w:val="Compact"/>
              <w:spacing w:before="20" w:after="20"/>
            </w:pPr>
            <w:r>
              <w:rPr>
                <w:b/>
                <w:sz w:val="19"/>
              </w:rPr>
              <w:t>Value</w:t>
            </w:r>
          </w:p>
        </w:tc>
      </w:tr>
      <w:tr w:rsidR="00C2628F" w14:paraId="1BA05AE0" w14:textId="77777777">
        <w:tc>
          <w:tcPr>
            <w:tcW w:w="0" w:type="auto"/>
          </w:tcPr>
          <w:p w14:paraId="5659372F" w14:textId="77777777" w:rsidR="00C2628F" w:rsidRDefault="00887658">
            <w:pPr>
              <w:pStyle w:val="Compact"/>
              <w:spacing w:before="20" w:after="20"/>
            </w:pPr>
            <w:r>
              <w:rPr>
                <w:sz w:val="19"/>
              </w:rPr>
              <w:t>Name</w:t>
            </w:r>
          </w:p>
        </w:tc>
        <w:tc>
          <w:tcPr>
            <w:tcW w:w="0" w:type="auto"/>
          </w:tcPr>
          <w:p w14:paraId="37A6F8B7" w14:textId="77777777" w:rsidR="00C2628F" w:rsidRDefault="00887658">
            <w:pPr>
              <w:pStyle w:val="Compact"/>
              <w:spacing w:before="20" w:after="20"/>
            </w:pPr>
            <w:r>
              <w:rPr>
                <w:sz w:val="19"/>
              </w:rPr>
              <w:t>HR Policy Answer</w:t>
            </w:r>
          </w:p>
        </w:tc>
      </w:tr>
      <w:tr w:rsidR="00C2628F" w14:paraId="27DEB9F4" w14:textId="77777777">
        <w:tc>
          <w:tcPr>
            <w:tcW w:w="0" w:type="auto"/>
          </w:tcPr>
          <w:p w14:paraId="71CB0768" w14:textId="77777777" w:rsidR="00C2628F" w:rsidRDefault="00887658">
            <w:pPr>
              <w:pStyle w:val="Compact"/>
              <w:spacing w:before="20" w:after="20"/>
            </w:pPr>
            <w:r>
              <w:rPr>
                <w:sz w:val="19"/>
              </w:rPr>
              <w:t>Description</w:t>
            </w:r>
          </w:p>
        </w:tc>
        <w:tc>
          <w:tcPr>
            <w:tcW w:w="0" w:type="auto"/>
          </w:tcPr>
          <w:p w14:paraId="14E81E4A" w14:textId="77777777" w:rsidR="00C2628F" w:rsidRDefault="00887658">
            <w:pPr>
              <w:pStyle w:val="Compact"/>
              <w:spacing w:before="20" w:after="20"/>
            </w:pPr>
            <w:r>
              <w:rPr>
                <w:sz w:val="19"/>
              </w:rPr>
              <w:t>Answers employee questions about HR policies and benefits in a consistent, sourced format, grounded in the company's handbook and benefits documents.</w:t>
            </w:r>
          </w:p>
        </w:tc>
      </w:tr>
      <w:tr w:rsidR="00C2628F" w14:paraId="694AA759" w14:textId="77777777">
        <w:tc>
          <w:tcPr>
            <w:tcW w:w="0" w:type="auto"/>
          </w:tcPr>
          <w:p w14:paraId="26907A8B" w14:textId="77777777" w:rsidR="00C2628F" w:rsidRDefault="00887658">
            <w:pPr>
              <w:pStyle w:val="Compact"/>
              <w:spacing w:before="20" w:after="20"/>
            </w:pPr>
            <w:r>
              <w:rPr>
                <w:sz w:val="19"/>
              </w:rPr>
              <w:t>Category</w:t>
            </w:r>
          </w:p>
        </w:tc>
        <w:tc>
          <w:tcPr>
            <w:tcW w:w="0" w:type="auto"/>
          </w:tcPr>
          <w:p w14:paraId="0FB9E31E" w14:textId="77777777" w:rsidR="00C2628F" w:rsidRDefault="00887658">
            <w:pPr>
              <w:pStyle w:val="Compact"/>
              <w:spacing w:before="20" w:after="20"/>
            </w:pPr>
            <w:r>
              <w:rPr>
                <w:sz w:val="19"/>
              </w:rPr>
              <w:t>Human Resources</w:t>
            </w:r>
          </w:p>
        </w:tc>
      </w:tr>
    </w:tbl>
    <w:p w14:paraId="7002FD09" w14:textId="77777777" w:rsidR="00C2628F" w:rsidRDefault="00887658">
      <w:pPr>
        <w:pStyle w:val="Heading2"/>
      </w:pPr>
      <w:bookmarkStart w:id="1" w:name="purpose"/>
      <w:r>
        <w:t>Purpose</w:t>
      </w:r>
    </w:p>
    <w:p w14:paraId="3DB23E34" w14:textId="77777777" w:rsidR="00C2628F" w:rsidRDefault="00887658">
      <w:pPr>
        <w:pStyle w:val="FirstParagraph"/>
      </w:pPr>
      <w:r>
        <w:t xml:space="preserve">Help HR respond to employee questions about </w:t>
      </w:r>
      <w:r>
        <w:rPr>
          <w:b/>
          <w:bCs/>
        </w:rPr>
        <w:t>company policies and benefits</w:t>
      </w:r>
      <w:r>
        <w:t xml:space="preserve"> (PTO, remote/hybrid </w:t>
      </w:r>
      <w:r>
        <w:t xml:space="preserve">work, benefits enrollment, overtime, code of conduct, learning budget) with clear, consistent, </w:t>
      </w:r>
      <w:r>
        <w:rPr>
          <w:b/>
          <w:bCs/>
        </w:rPr>
        <w:t>sourced</w:t>
      </w:r>
      <w:r>
        <w:t xml:space="preserve"> answers that are safe to reuse.</w:t>
      </w:r>
    </w:p>
    <w:p w14:paraId="7A091526" w14:textId="77777777" w:rsidR="00C2628F" w:rsidRDefault="00887658">
      <w:pPr>
        <w:pStyle w:val="Heading2"/>
      </w:pPr>
      <w:bookmarkStart w:id="2" w:name="when-to-use-this-skill-trigger"/>
      <w:bookmarkEnd w:id="1"/>
      <w:r>
        <w:t>When to use this skill (trigger)</w:t>
      </w:r>
    </w:p>
    <w:p w14:paraId="497D3EDA" w14:textId="77777777" w:rsidR="00C2628F" w:rsidRDefault="00887658">
      <w:pPr>
        <w:pStyle w:val="FirstParagraph"/>
      </w:pPr>
      <w:r>
        <w:t xml:space="preserve">Use this skill when someone asks a question about </w:t>
      </w:r>
      <w:r>
        <w:rPr>
          <w:b/>
          <w:bCs/>
        </w:rPr>
        <w:t>company HR policy or benefits</w:t>
      </w:r>
      <w:r>
        <w:t>, for example:</w:t>
      </w:r>
    </w:p>
    <w:p w14:paraId="64E10856" w14:textId="77777777" w:rsidR="00C2628F" w:rsidRDefault="00887658">
      <w:pPr>
        <w:pStyle w:val="Compact"/>
        <w:numPr>
          <w:ilvl w:val="0"/>
          <w:numId w:val="2"/>
        </w:numPr>
      </w:pPr>
      <w:r>
        <w:t>"How much PTO do I get and can I carry it over?"</w:t>
      </w:r>
    </w:p>
    <w:p w14:paraId="2809AE99" w14:textId="77777777" w:rsidR="00C2628F" w:rsidRDefault="00887658">
      <w:pPr>
        <w:pStyle w:val="Compact"/>
        <w:numPr>
          <w:ilvl w:val="0"/>
          <w:numId w:val="2"/>
        </w:numPr>
      </w:pPr>
      <w:r>
        <w:t>"When is open enrollment?"</w:t>
      </w:r>
    </w:p>
    <w:p w14:paraId="167BF7E1" w14:textId="77777777" w:rsidR="00C2628F" w:rsidRDefault="00887658">
      <w:pPr>
        <w:pStyle w:val="Compact"/>
        <w:numPr>
          <w:ilvl w:val="0"/>
          <w:numId w:val="2"/>
        </w:numPr>
      </w:pPr>
      <w:r>
        <w:t>"What are the anchor office days?"</w:t>
      </w:r>
    </w:p>
    <w:p w14:paraId="2CE1337A" w14:textId="77777777" w:rsidR="00C2628F" w:rsidRDefault="00887658">
      <w:pPr>
        <w:pStyle w:val="Compact"/>
        <w:numPr>
          <w:ilvl w:val="0"/>
          <w:numId w:val="2"/>
        </w:numPr>
      </w:pPr>
      <w:r>
        <w:t>"How does the 401(k) match work?"</w:t>
      </w:r>
    </w:p>
    <w:p w14:paraId="5680A6C3" w14:textId="77777777" w:rsidR="00C2628F" w:rsidRDefault="00887658">
      <w:pPr>
        <w:pStyle w:val="FirstParagraph"/>
      </w:pPr>
      <w:r>
        <w:t xml:space="preserve">Do </w:t>
      </w:r>
      <w:r>
        <w:rPr>
          <w:b/>
          <w:bCs/>
        </w:rPr>
        <w:t>not</w:t>
      </w:r>
      <w:r>
        <w:t xml:space="preserve"> use this skill for: individual pay/compensation details, performance or disciplinary </w:t>
      </w:r>
      <w:r>
        <w:t>matters, legal advice, or anything requiring access to a specific person's private records.</w:t>
      </w:r>
    </w:p>
    <w:p w14:paraId="208A5FB5" w14:textId="77777777" w:rsidR="00C2628F" w:rsidRDefault="00887658">
      <w:pPr>
        <w:pStyle w:val="Heading2"/>
      </w:pPr>
      <w:bookmarkStart w:id="3" w:name="sources-to-ground-in"/>
      <w:bookmarkEnd w:id="2"/>
      <w:r>
        <w:t>Sources to ground in</w:t>
      </w:r>
    </w:p>
    <w:p w14:paraId="77866690" w14:textId="77777777" w:rsidR="00C2628F" w:rsidRDefault="00887658">
      <w:pPr>
        <w:pStyle w:val="FirstParagraph"/>
      </w:pPr>
      <w:r>
        <w:t xml:space="preserve">Ground every answer in the company's official documents — for this workshop, the uploaded </w:t>
      </w:r>
      <w:r>
        <w:rPr>
          <w:rStyle w:val="VerbatimChar"/>
        </w:rPr>
        <w:t>employee-handbook-excerpt.docx</w:t>
      </w:r>
      <w:r>
        <w:t xml:space="preserve"> and </w:t>
      </w:r>
      <w:r>
        <w:rPr>
          <w:rStyle w:val="VerbatimChar"/>
        </w:rPr>
        <w:t>benefits-summary.docx</w:t>
      </w:r>
      <w:r>
        <w:t>. If the answer isn't in the source documents, say so rather than guessing.</w:t>
      </w:r>
    </w:p>
    <w:p w14:paraId="7A198AE9" w14:textId="77777777" w:rsidR="00C2628F" w:rsidRDefault="00887658">
      <w:pPr>
        <w:pStyle w:val="Heading2"/>
      </w:pPr>
      <w:bookmarkStart w:id="4" w:name="how-to-answer"/>
      <w:bookmarkEnd w:id="3"/>
      <w:r>
        <w:t>How to answer</w:t>
      </w:r>
    </w:p>
    <w:p w14:paraId="40F2FC5D" w14:textId="77777777" w:rsidR="00C2628F" w:rsidRDefault="00887658">
      <w:pPr>
        <w:pStyle w:val="Compact"/>
        <w:numPr>
          <w:ilvl w:val="0"/>
          <w:numId w:val="3"/>
        </w:numPr>
      </w:pPr>
      <w:r>
        <w:t xml:space="preserve">Give a </w:t>
      </w:r>
      <w:r>
        <w:rPr>
          <w:b/>
          <w:bCs/>
        </w:rPr>
        <w:t>direct, plain-language answer</w:t>
      </w:r>
      <w:r>
        <w:t xml:space="preserve"> first (2–4 sentences).</w:t>
      </w:r>
    </w:p>
    <w:p w14:paraId="44C84F08" w14:textId="77777777" w:rsidR="00C2628F" w:rsidRDefault="00887658">
      <w:pPr>
        <w:pStyle w:val="Compact"/>
        <w:numPr>
          <w:ilvl w:val="0"/>
          <w:numId w:val="3"/>
        </w:numPr>
      </w:pPr>
      <w:r>
        <w:t xml:space="preserve">Add a short </w:t>
      </w:r>
      <w:r>
        <w:rPr>
          <w:b/>
          <w:bCs/>
        </w:rPr>
        <w:t>"Details"</w:t>
      </w:r>
      <w:r>
        <w:t xml:space="preserve"> section with any specifics (numbers, deadlines, conditions).</w:t>
      </w:r>
    </w:p>
    <w:p w14:paraId="538CB82D" w14:textId="77777777" w:rsidR="00C2628F" w:rsidRDefault="00887658">
      <w:pPr>
        <w:pStyle w:val="Compact"/>
        <w:numPr>
          <w:ilvl w:val="0"/>
          <w:numId w:val="3"/>
        </w:numPr>
      </w:pPr>
      <w:r>
        <w:t xml:space="preserve">End with a </w:t>
      </w:r>
      <w:r>
        <w:rPr>
          <w:b/>
          <w:bCs/>
        </w:rPr>
        <w:t>Source</w:t>
      </w:r>
      <w:r>
        <w:t xml:space="preserve"> </w:t>
      </w:r>
      <w:r>
        <w:t>line naming the document/section used.</w:t>
      </w:r>
    </w:p>
    <w:p w14:paraId="5882811F" w14:textId="77777777" w:rsidR="00C2628F" w:rsidRDefault="00887658">
      <w:pPr>
        <w:pStyle w:val="Compact"/>
        <w:numPr>
          <w:ilvl w:val="0"/>
          <w:numId w:val="3"/>
        </w:numPr>
      </w:pPr>
      <w:r>
        <w:t xml:space="preserve">Add a brief </w:t>
      </w:r>
      <w:r>
        <w:rPr>
          <w:b/>
          <w:bCs/>
        </w:rPr>
        <w:t>confirmation note</w:t>
      </w:r>
      <w:r>
        <w:t>: "Policies can change — please confirm with HR for your specific situation."</w:t>
      </w:r>
    </w:p>
    <w:p w14:paraId="21A055E2" w14:textId="77777777" w:rsidR="00C2628F" w:rsidRDefault="00887658">
      <w:pPr>
        <w:pStyle w:val="Compact"/>
        <w:numPr>
          <w:ilvl w:val="0"/>
          <w:numId w:val="3"/>
        </w:numPr>
      </w:pPr>
      <w:r>
        <w:t xml:space="preserve">Keep a </w:t>
      </w:r>
      <w:r>
        <w:rPr>
          <w:b/>
          <w:bCs/>
        </w:rPr>
        <w:t>warm, professional, inclusive</w:t>
      </w:r>
      <w:r>
        <w:t xml:space="preserve"> tone.</w:t>
      </w:r>
    </w:p>
    <w:p w14:paraId="1F0B8DDB" w14:textId="77777777" w:rsidR="00C2628F" w:rsidRDefault="00887658">
      <w:pPr>
        <w:pStyle w:val="Heading2"/>
      </w:pPr>
      <w:bookmarkStart w:id="5" w:name="output-format"/>
      <w:bookmarkEnd w:id="4"/>
      <w:r>
        <w:lastRenderedPageBreak/>
        <w:t>Output format</w:t>
      </w:r>
    </w:p>
    <w:p w14:paraId="194DBA5E" w14:textId="77777777" w:rsidR="00C2628F" w:rsidRDefault="00887658">
      <w:pPr>
        <w:pStyle w:val="SourceCode"/>
      </w:pPr>
      <w:r>
        <w:rPr>
          <w:rStyle w:val="VerbatimChar"/>
        </w:rPr>
        <w:t>**Answer:** &lt;plain-language answer&gt;</w:t>
      </w:r>
      <w:r>
        <w:br/>
      </w:r>
      <w:r>
        <w:br/>
      </w:r>
      <w:r>
        <w:rPr>
          <w:rStyle w:val="VerbatimChar"/>
        </w:rPr>
        <w:t>**Details:**</w:t>
      </w:r>
      <w:r>
        <w:br/>
      </w:r>
      <w:r>
        <w:rPr>
          <w:rStyle w:val="VerbatimChar"/>
        </w:rPr>
        <w:t>- &lt;specifics as needed&gt;</w:t>
      </w:r>
      <w:r>
        <w:br/>
      </w:r>
      <w:r>
        <w:br/>
      </w:r>
      <w:r>
        <w:rPr>
          <w:rStyle w:val="VerbatimChar"/>
        </w:rPr>
        <w:t>**Source:** &lt;document / section&gt;</w:t>
      </w:r>
      <w:r>
        <w:br/>
      </w:r>
      <w:r>
        <w:rPr>
          <w:rStyle w:val="VerbatimChar"/>
        </w:rPr>
        <w:t>_Policies can change — please confirm with HR for your specific situation._</w:t>
      </w:r>
    </w:p>
    <w:p w14:paraId="55F35747" w14:textId="77777777" w:rsidR="00C2628F" w:rsidRDefault="00887658">
      <w:pPr>
        <w:pStyle w:val="Heading2"/>
      </w:pPr>
      <w:bookmarkStart w:id="6" w:name="guardrails"/>
      <w:bookmarkEnd w:id="5"/>
      <w:r>
        <w:t>Guardrails</w:t>
      </w:r>
    </w:p>
    <w:p w14:paraId="7368224C" w14:textId="77777777" w:rsidR="00C2628F" w:rsidRDefault="00887658">
      <w:pPr>
        <w:pStyle w:val="Compact"/>
        <w:numPr>
          <w:ilvl w:val="0"/>
          <w:numId w:val="4"/>
        </w:numPr>
      </w:pPr>
      <w:r>
        <w:t xml:space="preserve">If the question is outside HR policy/benefits (e.g., someone's private records, legal or medical advice), </w:t>
      </w:r>
      <w:r>
        <w:rPr>
          <w:b/>
          <w:bCs/>
        </w:rPr>
        <w:t>decline politely</w:t>
      </w:r>
      <w:r>
        <w:t xml:space="preserve"> and point the person to the right contact (HR Service Desk, payroll, or their manager).</w:t>
      </w:r>
    </w:p>
    <w:p w14:paraId="7CF89FD6" w14:textId="77777777" w:rsidR="00C2628F" w:rsidRDefault="00887658">
      <w:pPr>
        <w:pStyle w:val="Compact"/>
        <w:numPr>
          <w:ilvl w:val="0"/>
          <w:numId w:val="4"/>
        </w:numPr>
      </w:pPr>
      <w:r>
        <w:t>Never invent policy details. If a source doesn't cover it, say the policy isn't specified and suggest contacting HR.</w:t>
      </w:r>
    </w:p>
    <w:p w14:paraId="6918DA0A" w14:textId="77777777" w:rsidR="00C2628F" w:rsidRDefault="00887658">
      <w:pPr>
        <w:pStyle w:val="Compact"/>
        <w:numPr>
          <w:ilvl w:val="0"/>
          <w:numId w:val="4"/>
        </w:numPr>
      </w:pPr>
      <w:r>
        <w:t xml:space="preserve">Produce a </w:t>
      </w:r>
      <w:r>
        <w:rPr>
          <w:b/>
          <w:bCs/>
        </w:rPr>
        <w:t>draft answer for HR to review</w:t>
      </w:r>
      <w:r>
        <w:t xml:space="preserve"> — do not send anything automatically.</w:t>
      </w:r>
      <w:bookmarkEnd w:id="0"/>
      <w:bookmarkEnd w:id="6"/>
    </w:p>
    <w:sectPr w:rsidR="00C2628F">
      <w:footerReference w:type="default" r:id="rId7"/>
      <w:footnotePr>
        <w:numRestart w:val="eachSect"/>
      </w:footnotePr>
      <w:pgSz w:w="12240" w:h="15840"/>
      <w:pgMar w:top="1152" w:right="1224" w:bottom="1152" w:left="12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9E9F3" w14:textId="77777777" w:rsidR="00887658" w:rsidRDefault="00887658">
      <w:pPr>
        <w:spacing w:after="0"/>
      </w:pPr>
      <w:r>
        <w:separator/>
      </w:r>
    </w:p>
  </w:endnote>
  <w:endnote w:type="continuationSeparator" w:id="0">
    <w:p w14:paraId="16C3E112" w14:textId="77777777" w:rsidR="00887658" w:rsidRDefault="008876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8004" w14:textId="77777777" w:rsidR="00C2628F" w:rsidRDefault="00887658">
    <w:pPr>
      <w:jc w:val="right"/>
    </w:pPr>
    <w:r>
      <w:rPr>
        <w:color w:val="616161"/>
        <w:sz w:val="16"/>
      </w:rPr>
      <w:t xml:space="preserve">Getting Things Done with Copilot Cowork for HR Tasks  ·  HR Policy Answer  ·  page </w:t>
    </w:r>
    <w:r>
      <w:rPr>
        <w:color w:val="616161"/>
        <w:sz w:val="16"/>
      </w:rPr>
      <w:fldChar w:fldCharType="begin"/>
    </w:r>
    <w:r>
      <w:rPr>
        <w:color w:val="616161"/>
        <w:sz w:val="16"/>
      </w:rPr>
      <w:instrText>PAGE</w:instrText>
    </w:r>
    <w:r w:rsidR="0095414E">
      <w:rPr>
        <w:color w:val="616161"/>
        <w:sz w:val="16"/>
      </w:rPr>
      <w:fldChar w:fldCharType="separate"/>
    </w:r>
    <w:r w:rsidR="0095414E">
      <w:rPr>
        <w:noProof/>
        <w:color w:val="616161"/>
        <w:sz w:val="16"/>
      </w:rPr>
      <w:t>1</w:t>
    </w:r>
    <w:r>
      <w:rPr>
        <w:color w:val="61616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AE6CB" w14:textId="77777777" w:rsidR="00887658" w:rsidRDefault="00887658">
      <w:pPr>
        <w:spacing w:after="0"/>
      </w:pPr>
      <w:r>
        <w:separator/>
      </w:r>
    </w:p>
  </w:footnote>
  <w:footnote w:type="continuationSeparator" w:id="0">
    <w:p w14:paraId="3F1E8CA0" w14:textId="77777777" w:rsidR="00887658" w:rsidRDefault="008876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42C10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52DE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686F6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74233413">
    <w:abstractNumId w:val="0"/>
  </w:num>
  <w:num w:numId="2" w16cid:durableId="173611295">
    <w:abstractNumId w:val="1"/>
  </w:num>
  <w:num w:numId="3" w16cid:durableId="10670714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75353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628F"/>
    <w:rsid w:val="00887658"/>
    <w:rsid w:val="0095414E"/>
    <w:rsid w:val="00BD4C44"/>
    <w:rsid w:val="00C26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4DC868"/>
  <w15:docId w15:val="{EA6FA9A2-68B2-46CD-A84C-3F66D5A1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Segoe UI" w:eastAsia="Segoe UI" w:hAnsi="Segoe UI" w:cs="Segoe UI"/>
      <w:color w:val="242424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ascii="Segoe UI Semibold" w:eastAsia="Segoe UI Semibold" w:hAnsi="Segoe UI Semibold" w:cs="Segoe UI Semibold"/>
      <w:color w:val="3B104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outlineLvl w:val="1"/>
    </w:pPr>
    <w:rPr>
      <w:rFonts w:ascii="Segoe UI Semibold" w:eastAsia="Segoe UI Semibold" w:hAnsi="Segoe UI Semibold" w:cs="Segoe UI Semibold"/>
      <w:color w:val="3B104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 Semibold" w:eastAsia="Segoe UI Semibold" w:hAnsi="Segoe UI Semibold" w:cs="Segoe UI Semibold"/>
      <w:color w:val="3B1041"/>
      <w:sz w:val="25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80"/>
      <w:outlineLvl w:val="3"/>
    </w:pPr>
    <w:rPr>
      <w:rFonts w:ascii="Segoe UI Semibold" w:eastAsia="Segoe UI Semibold" w:hAnsi="Segoe UI Semibold" w:cs="Segoe UI Semibold"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20" w:after="80"/>
      <w:outlineLvl w:val="4"/>
    </w:pPr>
    <w:rPr>
      <w:rFonts w:ascii="Segoe UI Semibold" w:eastAsia="Segoe UI Semibold" w:hAnsi="Segoe UI Semibold" w:cs="Segoe UI Semibold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="Segoe UI Semibold" w:eastAsia="Segoe UI Semibold" w:hAnsi="Segoe UI Semibold" w:cs="Segoe UI Semibold"/>
      <w:color w:val="3B1041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3B1041"/>
      </w:pBdr>
      <w:shd w:val="clear" w:color="auto" w:fill="FBF6FD"/>
      <w:spacing w:before="40" w:after="40"/>
      <w:ind w:left="288" w:right="144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5B2A63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0F6CBD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sz w:val="30"/>
    </w:rPr>
  </w:style>
  <w:style w:type="paragraph" w:customStyle="1" w:styleId="CalloutMarker">
    <w:name w:val="Callout Marker"/>
    <w:basedOn w:val="Normal"/>
    <w:pPr>
      <w:spacing w:after="0"/>
    </w:pPr>
    <w:rPr>
      <w:sz w:val="4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5B2A63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5B2A63"/>
      <w:sz w:val="19"/>
    </w:rPr>
  </w:style>
  <w:style w:type="paragraph" w:styleId="Header">
    <w:name w:val="header"/>
    <w:basedOn w:val="Normal"/>
    <w:link w:val="HeaderChar"/>
    <w:rsid w:val="0095414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5414E"/>
    <w:rPr>
      <w:rFonts w:ascii="Segoe UI" w:eastAsia="Segoe UI" w:hAnsi="Segoe UI" w:cs="Segoe UI"/>
      <w:color w:val="242424"/>
      <w:sz w:val="21"/>
    </w:rPr>
  </w:style>
  <w:style w:type="paragraph" w:styleId="Footer">
    <w:name w:val="footer"/>
    <w:basedOn w:val="Normal"/>
    <w:link w:val="FooterChar"/>
    <w:rsid w:val="0095414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5414E"/>
    <w:rPr>
      <w:rFonts w:ascii="Segoe UI" w:eastAsia="Segoe UI" w:hAnsi="Segoe UI" w:cs="Segoe UI"/>
      <w:color w:val="242424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337</Words>
  <Characters>1937</Characters>
  <Application>Microsoft Office Word</Application>
  <DocSecurity>0</DocSecurity>
  <Lines>50</Lines>
  <Paragraphs>37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Policy Answer</dc:title>
  <dc:subject>Getting Things Done with Copilot Cowork for HR Tasks</dc:subject>
  <dc:creator>Copilot Cowork HR workshop kit</dc:creator>
  <cp:keywords/>
  <cp:lastModifiedBy>Christophe Ragage</cp:lastModifiedBy>
  <cp:revision>2</cp:revision>
  <dcterms:created xsi:type="dcterms:W3CDTF">2026-10-01T22:23:00Z</dcterms:created>
  <dcterms:modified xsi:type="dcterms:W3CDTF">2026-10-01T22:31:00Z</dcterms:modified>
</cp:coreProperties>
</file>