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Show violation of Primary key, Unique, Not null, and default key constraints through insertion.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movie1;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movie1;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movie2(movie_id int primary key, movie_name varchar(45) unique, budget int not null, lead_role_gender varchar(45) default "male");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movie2(movie_id, movie_name, budget) values(123, "Valimai", 50000);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movie2(movie_id, movie_name, budget) values(123, "polladavan", 30000);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movie2(movie_id, movie_name, budget) values(123, "Valimai", 50000);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movie2(movie_id, movie_name, budget) values(124, "Valimai", 60000);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movie2(movie_id, movie_name) values(125, "commander");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movie2(movie_id, movie_name, budget, lead_role_gender) values(131, "wonder_woman", 80000,"female");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One derived attribute should be added to the database design.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d4;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producer(producer_id int, company_name varchar(45), investment int , collections int, profit double as (collections-investment));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insert into producer(producer_id, company_name, investment, collections) values (23, "XB fims", 90000, 120000);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producer;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Insert tuples into the table and see how foreign key constraint works if you try to insert into the dependent table first.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database d4;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movie4(movie_id int primary key, movie_name varchar(45) unique, budget int not null, lead_role_gender varchar(45) default "male");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songs1(movie_id int, song_name varchar(45), singer varchar(45), composer varchar(45), foreign key(movie_id) references movie4(movie_id));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songs1 values(123, "Dil_bechara", "Mariam", "ar_rahman");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