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D8D6" w14:textId="1346DE24" w:rsidR="00DB10B6" w:rsidRDefault="00C75771" w:rsidP="00C7577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75771">
        <w:rPr>
          <w:rFonts w:ascii="Times New Roman" w:hAnsi="Times New Roman" w:cs="Times New Roman"/>
          <w:b/>
          <w:bCs/>
          <w:sz w:val="32"/>
          <w:szCs w:val="32"/>
          <w:lang w:val="en-US"/>
        </w:rPr>
        <w:t>ECA0302 – SIGNALS AND SYSTEMS</w:t>
      </w:r>
    </w:p>
    <w:p w14:paraId="367BC302" w14:textId="0C63D070" w:rsidR="00C75771" w:rsidRDefault="00C75771" w:rsidP="00C75771">
      <w:pPr>
        <w:jc w:val="right"/>
        <w:rPr>
          <w:rFonts w:ascii="Times New Roman" w:hAnsi="Times New Roman" w:cs="Times New Roman"/>
          <w:b/>
          <w:bCs/>
          <w:lang w:val="en-US"/>
        </w:rPr>
      </w:pPr>
      <w:r w:rsidRPr="00C75771">
        <w:rPr>
          <w:rFonts w:ascii="Times New Roman" w:hAnsi="Times New Roman" w:cs="Times New Roman"/>
          <w:b/>
          <w:bCs/>
          <w:lang w:val="en-US"/>
        </w:rPr>
        <w:t>Ragavarshini R</w:t>
      </w:r>
    </w:p>
    <w:p w14:paraId="6E760C11" w14:textId="0DC4A1F0" w:rsidR="00C75771" w:rsidRDefault="00C75771" w:rsidP="00C75771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192512027</w:t>
      </w:r>
    </w:p>
    <w:p w14:paraId="0303305C" w14:textId="125D07E0" w:rsidR="00C75771" w:rsidRDefault="00C75771" w:rsidP="00C7577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</w:t>
      </w:r>
      <w:r w:rsidR="00FE4B35">
        <w:rPr>
          <w:rFonts w:ascii="Times New Roman" w:hAnsi="Times New Roman" w:cs="Times New Roman"/>
          <w:b/>
          <w:bCs/>
          <w:lang w:val="en-US"/>
        </w:rPr>
        <w:t xml:space="preserve">3 </w:t>
      </w:r>
      <w:r>
        <w:rPr>
          <w:rFonts w:ascii="Times New Roman" w:hAnsi="Times New Roman" w:cs="Times New Roman"/>
          <w:b/>
          <w:bCs/>
          <w:lang w:val="en-US"/>
        </w:rPr>
        <w:t xml:space="preserve">– EXP </w:t>
      </w:r>
      <w:r w:rsidR="00FE4B35">
        <w:rPr>
          <w:rFonts w:ascii="Times New Roman" w:hAnsi="Times New Roman" w:cs="Times New Roman"/>
          <w:b/>
          <w:bCs/>
          <w:lang w:val="en-US"/>
        </w:rPr>
        <w:t>7 - 14</w:t>
      </w:r>
    </w:p>
    <w:p w14:paraId="5054F247" w14:textId="4700354D" w:rsidR="00EE1B59" w:rsidRPr="00EE1B59" w:rsidRDefault="002251FF" w:rsidP="00EE1B59">
      <w:pPr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</w:rPr>
        <w:t>7-</w:t>
      </w:r>
      <w:r w:rsidR="00EE1B59" w:rsidRPr="00EE1B59">
        <w:rPr>
          <w:rFonts w:ascii="Times New Roman" w:hAnsi="Times New Roman" w:cs="Times New Roman"/>
          <w:b/>
          <w:bCs/>
        </w:rPr>
        <w:t>To analyze Fourier series of continuous-time periodic signals and analyze their waveform characteristics.</w:t>
      </w:r>
    </w:p>
    <w:p w14:paraId="4AA9F36B" w14:textId="499FF995" w:rsidR="00E07174" w:rsidRPr="00E07174" w:rsidRDefault="00E07174" w:rsidP="00E07174">
      <w:pPr>
        <w:rPr>
          <w:rFonts w:ascii="Times New Roman" w:hAnsi="Times New Roman" w:cs="Times New Roman"/>
          <w:b/>
          <w:bCs/>
        </w:rPr>
      </w:pPr>
      <w:r w:rsidRPr="00E07174">
        <w:rPr>
          <w:rFonts w:ascii="Times New Roman" w:hAnsi="Times New Roman" w:cs="Times New Roman"/>
          <w:b/>
          <w:bCs/>
        </w:rPr>
        <w:drawing>
          <wp:inline distT="0" distB="0" distL="0" distR="0" wp14:anchorId="3B085B79" wp14:editId="11065C71">
            <wp:extent cx="6174105" cy="2519680"/>
            <wp:effectExtent l="0" t="0" r="0" b="0"/>
            <wp:docPr id="8376462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1978" w14:textId="02D0CC58" w:rsidR="00BF7444" w:rsidRPr="00BF7444" w:rsidRDefault="002251FF" w:rsidP="00BF7444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8- </w:t>
      </w:r>
      <w:r w:rsidR="00BF7444" w:rsidRPr="00BF7444">
        <w:rPr>
          <w:rFonts w:ascii="Times New Roman" w:hAnsi="Times New Roman" w:cs="Times New Roman"/>
          <w:b/>
          <w:bCs/>
          <w:lang w:val="en-US"/>
        </w:rPr>
        <w:t>To reconstruct periodic signals using Fourier series and verify the reconstructed waveform with the original signal.</w:t>
      </w:r>
    </w:p>
    <w:p w14:paraId="2707933B" w14:textId="2A3B451D" w:rsidR="00C75771" w:rsidRDefault="00C75771" w:rsidP="00EE1B59">
      <w:pPr>
        <w:rPr>
          <w:rFonts w:ascii="Times New Roman" w:hAnsi="Times New Roman" w:cs="Times New Roman"/>
          <w:b/>
          <w:bCs/>
        </w:rPr>
      </w:pPr>
    </w:p>
    <w:p w14:paraId="574E3588" w14:textId="11DA4CD1" w:rsidR="00C75771" w:rsidRDefault="002251FF" w:rsidP="00C7577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99E9AF1" wp14:editId="6AF6A569">
            <wp:extent cx="6174105" cy="2343785"/>
            <wp:effectExtent l="0" t="0" r="0" b="0"/>
            <wp:docPr id="209011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34CD" w14:textId="77777777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</w:p>
    <w:p w14:paraId="6A7F0FF2" w14:textId="014AA77A" w:rsidR="002D090E" w:rsidRPr="002D090E" w:rsidRDefault="00FB018C" w:rsidP="002D090E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9 - </w:t>
      </w:r>
      <w:r w:rsidR="002D090E" w:rsidRPr="002D090E">
        <w:rPr>
          <w:rFonts w:ascii="Times New Roman" w:eastAsia="Times New Roman" w:hAnsi="Times New Roman" w:cs="Times New Roman"/>
          <w:b/>
          <w:bCs/>
        </w:rPr>
        <w:t>To verify Parseval’s relation for continuous-time periodic signals and analyze the relationship between time-domain and frequency-domain power.</w:t>
      </w:r>
    </w:p>
    <w:p w14:paraId="723FACEB" w14:textId="77777777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</w:p>
    <w:p w14:paraId="4B629935" w14:textId="2DE553D6" w:rsidR="00FB018C" w:rsidRPr="00FB018C" w:rsidRDefault="00FB018C" w:rsidP="00FB018C">
      <w:pPr>
        <w:jc w:val="center"/>
        <w:rPr>
          <w:rFonts w:ascii="Times New Roman" w:hAnsi="Times New Roman" w:cs="Times New Roman"/>
          <w:b/>
          <w:bCs/>
        </w:rPr>
      </w:pPr>
      <w:r w:rsidRPr="00FB018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698B4F3" wp14:editId="09522781">
            <wp:extent cx="6174105" cy="2508885"/>
            <wp:effectExtent l="0" t="0" r="0" b="5715"/>
            <wp:docPr id="1472405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A718" w14:textId="61991B25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</w:p>
    <w:p w14:paraId="25C2C6F5" w14:textId="34D3B66C" w:rsidR="00855D3E" w:rsidRPr="00855D3E" w:rsidRDefault="00855D3E" w:rsidP="00855D3E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10 -</w:t>
      </w:r>
      <w:r w:rsidRPr="00855D3E">
        <w:rPr>
          <w:rFonts w:ascii="Times New Roman" w:hAnsi="Times New Roman" w:cs="Times New Roman"/>
          <w:b/>
          <w:bCs/>
          <w:lang w:val="en-US"/>
        </w:rPr>
        <w:t>To compare the total power obtained in the time domain with the harmonic power distribution in the frequency domain.</w:t>
      </w:r>
    </w:p>
    <w:p w14:paraId="6D53482C" w14:textId="2821F825" w:rsidR="00855D3E" w:rsidRPr="00855D3E" w:rsidRDefault="00855D3E" w:rsidP="00855D3E">
      <w:pPr>
        <w:jc w:val="center"/>
        <w:rPr>
          <w:rFonts w:ascii="Times New Roman" w:hAnsi="Times New Roman" w:cs="Times New Roman"/>
          <w:b/>
          <w:bCs/>
        </w:rPr>
      </w:pPr>
      <w:r w:rsidRPr="00855D3E">
        <w:rPr>
          <w:rFonts w:ascii="Times New Roman" w:hAnsi="Times New Roman" w:cs="Times New Roman"/>
          <w:b/>
          <w:bCs/>
        </w:rPr>
        <w:drawing>
          <wp:inline distT="0" distB="0" distL="0" distR="0" wp14:anchorId="05281250" wp14:editId="390A14B7">
            <wp:extent cx="6174105" cy="2414905"/>
            <wp:effectExtent l="0" t="0" r="0" b="4445"/>
            <wp:docPr id="1814282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13AF" w14:textId="2A9DF87A" w:rsidR="00C75771" w:rsidRDefault="00C75771" w:rsidP="00C75771">
      <w:pPr>
        <w:jc w:val="center"/>
        <w:rPr>
          <w:rFonts w:ascii="Times New Roman" w:hAnsi="Times New Roman" w:cs="Times New Roman"/>
          <w:b/>
          <w:bCs/>
        </w:rPr>
      </w:pPr>
    </w:p>
    <w:p w14:paraId="56E26C13" w14:textId="0DE9BD86" w:rsidR="00C75771" w:rsidRDefault="00D3072F" w:rsidP="00C757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11 - </w:t>
      </w:r>
      <w:r w:rsidR="000812D3" w:rsidRPr="000812D3">
        <w:rPr>
          <w:rFonts w:ascii="Times New Roman" w:hAnsi="Times New Roman" w:cs="Times New Roman"/>
          <w:b/>
          <w:bCs/>
        </w:rPr>
        <w:t>To determine the magnitude and phase spectra of continuous-time signals and analyze their significant spectral components.</w:t>
      </w:r>
    </w:p>
    <w:p w14:paraId="51FC513F" w14:textId="70A75DF6" w:rsidR="00D3072F" w:rsidRDefault="00D3072F" w:rsidP="00C75771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15B9489" wp14:editId="684FDFE7">
            <wp:extent cx="6174105" cy="2505710"/>
            <wp:effectExtent l="0" t="0" r="0" b="8890"/>
            <wp:docPr id="2024441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148E6" w14:textId="53B72DE0" w:rsidR="006B3B30" w:rsidRDefault="00282DB1" w:rsidP="006B3B3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12 - </w:t>
      </w:r>
      <w:r w:rsidRPr="00282DB1">
        <w:rPr>
          <w:rFonts w:ascii="Times New Roman" w:hAnsi="Times New Roman" w:cs="Times New Roman"/>
          <w:b/>
          <w:bCs/>
        </w:rPr>
        <w:t>Verification of Fourier Transform Properties and Frequency-Domain Characteristics</w:t>
      </w:r>
    </w:p>
    <w:p w14:paraId="6A5AB294" w14:textId="3E60B8E9" w:rsidR="00282DB1" w:rsidRDefault="00C66C11" w:rsidP="006B3B3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AB7D070" wp14:editId="0C7D3BD1">
            <wp:extent cx="6174105" cy="2441575"/>
            <wp:effectExtent l="0" t="0" r="0" b="0"/>
            <wp:docPr id="1650849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174A" w14:textId="47D5DFE8" w:rsidR="007245EA" w:rsidRDefault="007245EA" w:rsidP="007245E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13 - </w:t>
      </w:r>
      <w:r w:rsidRPr="007245EA">
        <w:rPr>
          <w:rFonts w:ascii="Times New Roman" w:hAnsi="Times New Roman" w:cs="Times New Roman"/>
          <w:b/>
          <w:bCs/>
          <w:lang w:val="en-US"/>
        </w:rPr>
        <w:t xml:space="preserve">To determine the inverse Laplace transform of a given frequency-domain representation and reconstruct the corresponding time-domain signal. </w:t>
      </w:r>
    </w:p>
    <w:p w14:paraId="39DF99C1" w14:textId="608F0119" w:rsidR="007245EA" w:rsidRDefault="007245EA" w:rsidP="007245EA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CF6E04B" wp14:editId="6A832E97">
            <wp:extent cx="6174105" cy="2462530"/>
            <wp:effectExtent l="0" t="0" r="0" b="0"/>
            <wp:docPr id="14788319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4170" w14:textId="77777777" w:rsidR="007245EA" w:rsidRPr="007245EA" w:rsidRDefault="007245EA" w:rsidP="007245E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CF9213F" w14:textId="6FA51607" w:rsidR="00C66C11" w:rsidRDefault="00193AAB" w:rsidP="006B3B3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14 - </w:t>
      </w:r>
      <w:r w:rsidRPr="00193AAB">
        <w:rPr>
          <w:rFonts w:ascii="Times New Roman" w:hAnsi="Times New Roman" w:cs="Times New Roman"/>
          <w:b/>
          <w:bCs/>
        </w:rPr>
        <w:t>To determine the Region of Convergence (ROC) of Laplace transforms and analyze its significance in characterizing continuous-time signals and systems.</w:t>
      </w:r>
    </w:p>
    <w:p w14:paraId="79834C26" w14:textId="5BD96344" w:rsidR="00193AAB" w:rsidRPr="006B3B30" w:rsidRDefault="00193AAB" w:rsidP="006B3B3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6BE2026" wp14:editId="6BD62691">
            <wp:extent cx="6174105" cy="2541270"/>
            <wp:effectExtent l="0" t="0" r="0" b="0"/>
            <wp:docPr id="18283094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3AAB" w:rsidRPr="006B3B30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F6E48"/>
    <w:multiLevelType w:val="hybridMultilevel"/>
    <w:tmpl w:val="2784699E"/>
    <w:lvl w:ilvl="0" w:tplc="D0F6E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12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71"/>
    <w:rsid w:val="000812D3"/>
    <w:rsid w:val="00193AAB"/>
    <w:rsid w:val="001A30B7"/>
    <w:rsid w:val="002251FF"/>
    <w:rsid w:val="00282DB1"/>
    <w:rsid w:val="002D090E"/>
    <w:rsid w:val="006B3B30"/>
    <w:rsid w:val="007245EA"/>
    <w:rsid w:val="00855D3E"/>
    <w:rsid w:val="0098183D"/>
    <w:rsid w:val="00A7387C"/>
    <w:rsid w:val="00BF7444"/>
    <w:rsid w:val="00C66C11"/>
    <w:rsid w:val="00C75771"/>
    <w:rsid w:val="00D3072F"/>
    <w:rsid w:val="00DB10B6"/>
    <w:rsid w:val="00E07174"/>
    <w:rsid w:val="00EE1B59"/>
    <w:rsid w:val="00FB018C"/>
    <w:rsid w:val="00FE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6C99"/>
  <w15:chartTrackingRefBased/>
  <w15:docId w15:val="{8F3F0A08-44D8-4EE0-8B00-2CD54017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16</cp:revision>
  <dcterms:created xsi:type="dcterms:W3CDTF">2026-10-26T08:21:00Z</dcterms:created>
  <dcterms:modified xsi:type="dcterms:W3CDTF">2026-10-26T08:37:00Z</dcterms:modified>
</cp:coreProperties>
</file>