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53B9" w:rsidRPr="0017582E" w:rsidRDefault="00C44871" w:rsidP="00A26082">
      <w:pPr>
        <w:pStyle w:val="PQABody"/>
        <w:ind w:left="0"/>
        <w:jc w:val="center"/>
        <w:rPr>
          <w:rFonts w:ascii="Calibri" w:hAnsi="Calibri" w:cs="Tahoma"/>
          <w:b/>
          <w:sz w:val="24"/>
          <w:szCs w:val="24"/>
          <w:lang w:val="en-GB"/>
        </w:rPr>
      </w:pPr>
      <w:bookmarkStart w:id="0" w:name="_Toc163293917"/>
      <w:bookmarkStart w:id="1" w:name="_Toc172450297"/>
      <w:bookmarkStart w:id="2" w:name="_Toc172450452"/>
      <w:r>
        <w:rPr>
          <w:rFonts w:ascii="Calibri" w:hAnsi="Calibri" w:cs="Tahoma"/>
          <w:b/>
          <w:sz w:val="24"/>
          <w:szCs w:val="24"/>
          <w:lang w:val="en-GB"/>
        </w:rPr>
        <w:t>Trapeze Conventional Upgrade Performance Test</w:t>
      </w:r>
      <w:r w:rsidR="00AF35E4">
        <w:rPr>
          <w:rFonts w:ascii="Calibri" w:hAnsi="Calibri" w:cs="Tahoma"/>
          <w:b/>
          <w:sz w:val="24"/>
          <w:szCs w:val="24"/>
          <w:lang w:val="en-GB"/>
        </w:rPr>
        <w:t xml:space="preserve"> </w:t>
      </w:r>
      <w:r w:rsidR="00225E1A">
        <w:rPr>
          <w:rFonts w:ascii="Calibri" w:hAnsi="Calibri" w:cs="Tahoma"/>
          <w:b/>
          <w:sz w:val="24"/>
          <w:szCs w:val="24"/>
          <w:lang w:val="en-GB"/>
        </w:rPr>
        <w:t>Project Prospectus</w:t>
      </w:r>
      <w:r w:rsidR="002F53B9" w:rsidRPr="0017582E">
        <w:rPr>
          <w:rFonts w:ascii="Calibri" w:hAnsi="Calibri" w:cs="Tahoma"/>
          <w:b/>
          <w:sz w:val="24"/>
          <w:szCs w:val="24"/>
          <w:lang w:val="en-GB"/>
        </w:rPr>
        <w:t xml:space="preserve"> –</w:t>
      </w:r>
      <w:r w:rsidR="00A80559" w:rsidRPr="0017582E">
        <w:rPr>
          <w:rFonts w:ascii="Calibri" w:hAnsi="Calibri" w:cs="Tahoma"/>
          <w:b/>
          <w:sz w:val="24"/>
          <w:szCs w:val="24"/>
          <w:lang w:val="en-GB"/>
        </w:rPr>
        <w:t xml:space="preserve"> </w:t>
      </w:r>
      <w:r w:rsidR="00225E1A">
        <w:rPr>
          <w:rFonts w:ascii="Calibri" w:hAnsi="Calibri" w:cs="Tahoma"/>
          <w:b/>
          <w:sz w:val="24"/>
          <w:szCs w:val="24"/>
          <w:lang w:val="en-GB"/>
        </w:rPr>
        <w:t>Translink</w:t>
      </w:r>
      <w:r w:rsidR="00AF35E4">
        <w:rPr>
          <w:rFonts w:ascii="Calibri" w:hAnsi="Calibri" w:cs="Tahoma"/>
          <w:b/>
          <w:sz w:val="24"/>
          <w:szCs w:val="24"/>
          <w:lang w:val="en-GB"/>
        </w:rPr>
        <w:t xml:space="preserve"> </w:t>
      </w:r>
    </w:p>
    <w:p w:rsidR="00225E1A" w:rsidRDefault="00225E1A" w:rsidP="007A0E17">
      <w:pPr>
        <w:jc w:val="both"/>
        <w:rPr>
          <w:rFonts w:cs="Tahoma"/>
          <w:bCs/>
          <w:szCs w:val="20"/>
          <w:lang w:val="en-GB"/>
        </w:rPr>
      </w:pPr>
    </w:p>
    <w:p w:rsidR="00225E1A" w:rsidRPr="0017582E" w:rsidRDefault="00225E1A" w:rsidP="00225E1A">
      <w:pPr>
        <w:pStyle w:val="PQAH1"/>
        <w:spacing w:before="240" w:after="120"/>
        <w:jc w:val="both"/>
        <w:rPr>
          <w:rFonts w:ascii="Calibri" w:hAnsi="Calibri" w:cs="Tahoma"/>
        </w:rPr>
      </w:pPr>
      <w:r>
        <w:rPr>
          <w:rFonts w:ascii="Calibri" w:hAnsi="Calibri" w:cs="Tahoma"/>
        </w:rPr>
        <w:t>Purpose</w:t>
      </w:r>
    </w:p>
    <w:p w:rsidR="00225E1A" w:rsidRDefault="00225E1A" w:rsidP="007A0E17">
      <w:pPr>
        <w:jc w:val="both"/>
        <w:rPr>
          <w:rFonts w:cs="Tahoma"/>
          <w:bCs/>
          <w:szCs w:val="20"/>
          <w:lang w:val="en-GB"/>
        </w:rPr>
      </w:pPr>
    </w:p>
    <w:p w:rsidR="007A0E17" w:rsidRDefault="00225E1A" w:rsidP="007A0E17">
      <w:pPr>
        <w:jc w:val="both"/>
        <w:rPr>
          <w:rFonts w:cs="Tahoma"/>
          <w:bCs/>
          <w:szCs w:val="20"/>
          <w:lang w:val="en-GB"/>
        </w:rPr>
      </w:pPr>
      <w:r>
        <w:rPr>
          <w:rFonts w:cs="Tahoma"/>
          <w:bCs/>
          <w:szCs w:val="20"/>
          <w:lang w:val="en-GB"/>
        </w:rPr>
        <w:t xml:space="preserve">This document is intended to capture the scope of work and deliverables for </w:t>
      </w:r>
      <w:r w:rsidR="00C44871">
        <w:rPr>
          <w:rFonts w:cs="Tahoma"/>
          <w:bCs/>
          <w:szCs w:val="20"/>
          <w:lang w:val="en-GB"/>
        </w:rPr>
        <w:t>Performance</w:t>
      </w:r>
      <w:r>
        <w:rPr>
          <w:rFonts w:cs="Tahoma"/>
          <w:bCs/>
          <w:szCs w:val="20"/>
          <w:lang w:val="en-GB"/>
        </w:rPr>
        <w:t xml:space="preserve"> Testing as part of Translink’s </w:t>
      </w:r>
      <w:r w:rsidR="00C44871">
        <w:rPr>
          <w:rFonts w:cs="Tahoma"/>
          <w:bCs/>
          <w:szCs w:val="20"/>
          <w:lang w:val="en-GB"/>
        </w:rPr>
        <w:t>Trapeze Conventional Upgrade project.</w:t>
      </w:r>
    </w:p>
    <w:p w:rsidR="00FB024B" w:rsidRDefault="00FB024B" w:rsidP="007A0E17">
      <w:pPr>
        <w:jc w:val="both"/>
        <w:rPr>
          <w:rFonts w:cs="Tahoma"/>
          <w:bCs/>
          <w:szCs w:val="20"/>
          <w:lang w:val="en-GB"/>
        </w:rPr>
      </w:pPr>
    </w:p>
    <w:p w:rsidR="0098267D" w:rsidRDefault="00FB024B" w:rsidP="007A0E17">
      <w:pPr>
        <w:jc w:val="both"/>
        <w:rPr>
          <w:rFonts w:cs="Tahoma"/>
          <w:b/>
          <w:bCs/>
          <w:szCs w:val="20"/>
          <w:lang w:val="en-GB"/>
        </w:rPr>
      </w:pPr>
      <w:r>
        <w:rPr>
          <w:rFonts w:cs="Tahoma"/>
          <w:bCs/>
          <w:szCs w:val="20"/>
          <w:lang w:val="en-GB"/>
        </w:rPr>
        <w:t>This document is based upon the document entitled “</w:t>
      </w:r>
      <w:r w:rsidR="00F16A9D">
        <w:rPr>
          <w:rFonts w:cs="Tahoma"/>
          <w:bCs/>
          <w:szCs w:val="20"/>
          <w:lang w:val="en-GB"/>
        </w:rPr>
        <w:t>Vendor Performance Test Requirements</w:t>
      </w:r>
      <w:r>
        <w:rPr>
          <w:rFonts w:cs="Tahoma"/>
          <w:bCs/>
          <w:szCs w:val="20"/>
          <w:lang w:val="en-GB"/>
        </w:rPr>
        <w:t>.docx</w:t>
      </w:r>
      <w:r w:rsidR="00C643ED">
        <w:rPr>
          <w:rFonts w:cs="Tahoma"/>
          <w:bCs/>
          <w:szCs w:val="20"/>
          <w:lang w:val="en-GB"/>
        </w:rPr>
        <w:t>” (</w:t>
      </w:r>
      <w:r w:rsidR="0079042E">
        <w:rPr>
          <w:rFonts w:cs="Tahoma"/>
          <w:bCs/>
          <w:szCs w:val="20"/>
          <w:lang w:val="en-GB"/>
        </w:rPr>
        <w:t xml:space="preserve">Requirements Doc) </w:t>
      </w:r>
      <w:r>
        <w:rPr>
          <w:rFonts w:cs="Tahoma"/>
          <w:bCs/>
          <w:szCs w:val="20"/>
          <w:lang w:val="en-GB"/>
        </w:rPr>
        <w:t>delive</w:t>
      </w:r>
      <w:r w:rsidR="00F16A9D">
        <w:rPr>
          <w:rFonts w:cs="Tahoma"/>
          <w:bCs/>
          <w:szCs w:val="20"/>
          <w:lang w:val="en-GB"/>
        </w:rPr>
        <w:t>red to PQA from Translink on Jan</w:t>
      </w:r>
      <w:r>
        <w:rPr>
          <w:rFonts w:cs="Tahoma"/>
          <w:bCs/>
          <w:szCs w:val="20"/>
          <w:lang w:val="en-GB"/>
        </w:rPr>
        <w:t xml:space="preserve"> 2</w:t>
      </w:r>
      <w:r w:rsidR="00F16A9D">
        <w:rPr>
          <w:rFonts w:cs="Tahoma"/>
          <w:bCs/>
          <w:szCs w:val="20"/>
          <w:lang w:val="en-GB"/>
        </w:rPr>
        <w:t xml:space="preserve">8, 2019. </w:t>
      </w:r>
    </w:p>
    <w:p w:rsidR="007A0E17" w:rsidRPr="0017582E" w:rsidRDefault="007A0E17" w:rsidP="007A0E17">
      <w:pPr>
        <w:pStyle w:val="PQAH1"/>
        <w:spacing w:before="240" w:after="120"/>
        <w:jc w:val="both"/>
        <w:rPr>
          <w:rFonts w:ascii="Calibri" w:hAnsi="Calibri" w:cs="Tahoma"/>
        </w:rPr>
      </w:pPr>
      <w:bookmarkStart w:id="3" w:name="_Toc243899436"/>
      <w:bookmarkStart w:id="4" w:name="_Toc163293918"/>
      <w:bookmarkStart w:id="5" w:name="_Toc172450298"/>
      <w:bookmarkStart w:id="6" w:name="_Toc172450453"/>
      <w:bookmarkEnd w:id="0"/>
      <w:bookmarkEnd w:id="1"/>
      <w:bookmarkEnd w:id="2"/>
      <w:r w:rsidRPr="0017582E">
        <w:rPr>
          <w:rFonts w:ascii="Calibri" w:hAnsi="Calibri" w:cs="Tahoma"/>
        </w:rPr>
        <w:t>Scope of Work</w:t>
      </w:r>
    </w:p>
    <w:p w:rsidR="003F7BF2" w:rsidRDefault="003F7BF2" w:rsidP="003F7BF2">
      <w:pPr>
        <w:jc w:val="both"/>
      </w:pPr>
      <w:r w:rsidRPr="00FB16AD">
        <w:t>PQA will provide the following services and/or activities in the course of executing t</w:t>
      </w:r>
      <w:r>
        <w:t>his A</w:t>
      </w:r>
      <w:r w:rsidRPr="00FB16AD">
        <w:t xml:space="preserve">greement: </w:t>
      </w:r>
    </w:p>
    <w:p w:rsidR="001D53E0" w:rsidRPr="001D53E0" w:rsidRDefault="000342DA" w:rsidP="001D53E0">
      <w:pPr>
        <w:pStyle w:val="ListParagraph"/>
        <w:spacing w:before="120"/>
        <w:ind w:left="0"/>
        <w:jc w:val="both"/>
        <w:rPr>
          <w:b/>
          <w:lang w:val="en-CA"/>
        </w:rPr>
      </w:pPr>
      <w:r>
        <w:rPr>
          <w:b/>
          <w:lang w:val="en-CA"/>
        </w:rPr>
        <w:t>Performance</w:t>
      </w:r>
      <w:r w:rsidR="00E32D16" w:rsidRPr="00E32D16">
        <w:rPr>
          <w:b/>
          <w:lang w:val="en-CA"/>
        </w:rPr>
        <w:t xml:space="preserve"> Testing</w:t>
      </w:r>
    </w:p>
    <w:p w:rsidR="00E32D16" w:rsidRDefault="00E32D16" w:rsidP="00E32D16">
      <w:pPr>
        <w:pStyle w:val="ListParagraph"/>
        <w:numPr>
          <w:ilvl w:val="0"/>
          <w:numId w:val="20"/>
        </w:numPr>
        <w:spacing w:before="120"/>
        <w:jc w:val="both"/>
      </w:pPr>
      <w:r>
        <w:t xml:space="preserve">One </w:t>
      </w:r>
      <w:r w:rsidR="00C5157B">
        <w:t>performance</w:t>
      </w:r>
      <w:r w:rsidR="00B979B2">
        <w:t xml:space="preserve"> </w:t>
      </w:r>
      <w:r w:rsidR="00FB024B">
        <w:t>tester</w:t>
      </w:r>
      <w:r w:rsidR="00C5157B">
        <w:t xml:space="preserve"> will be utilized for this project. He will be responsible for creating performance test scripts by recording scenarios, executing scripts in stage environment</w:t>
      </w:r>
      <w:r w:rsidR="00957C6B">
        <w:t xml:space="preserve"> and share </w:t>
      </w:r>
      <w:r w:rsidR="00C5157B">
        <w:t>report</w:t>
      </w:r>
      <w:r w:rsidR="00957C6B">
        <w:t>s</w:t>
      </w:r>
      <w:r w:rsidR="00C5157B">
        <w:t xml:space="preserve"> and analysis as per required parameters.</w:t>
      </w:r>
      <w:r w:rsidR="00FB024B">
        <w:t xml:space="preserve">  These tasks will include but are not limited to the following</w:t>
      </w:r>
      <w:r w:rsidRPr="001D53E0">
        <w:t>:</w:t>
      </w:r>
    </w:p>
    <w:p w:rsidR="00FB024B" w:rsidRDefault="00B979B2" w:rsidP="00957C6B">
      <w:pPr>
        <w:pStyle w:val="ListParagraph"/>
        <w:numPr>
          <w:ilvl w:val="1"/>
          <w:numId w:val="20"/>
        </w:numPr>
        <w:spacing w:before="120"/>
        <w:jc w:val="both"/>
      </w:pPr>
      <w:r>
        <w:t xml:space="preserve">Design, </w:t>
      </w:r>
      <w:r w:rsidR="00C5157B">
        <w:t xml:space="preserve">develop and implement performance </w:t>
      </w:r>
      <w:r>
        <w:t>test scripts</w:t>
      </w:r>
    </w:p>
    <w:p w:rsidR="00FB024B" w:rsidRDefault="00830B64" w:rsidP="00B979B2">
      <w:pPr>
        <w:pStyle w:val="ListParagraph"/>
        <w:numPr>
          <w:ilvl w:val="1"/>
          <w:numId w:val="20"/>
        </w:numPr>
        <w:spacing w:before="120"/>
        <w:jc w:val="both"/>
      </w:pPr>
      <w:r>
        <w:t>Verify the responses of system and re run scenarios after improvements in system</w:t>
      </w:r>
    </w:p>
    <w:p w:rsidR="00B979B2" w:rsidRDefault="00532791" w:rsidP="00B979B2">
      <w:pPr>
        <w:pStyle w:val="ListParagraph"/>
        <w:numPr>
          <w:ilvl w:val="1"/>
          <w:numId w:val="20"/>
        </w:numPr>
        <w:spacing w:before="120"/>
        <w:jc w:val="both"/>
      </w:pPr>
      <w:r>
        <w:t xml:space="preserve">Record Performance test scripts and verify them through unit run </w:t>
      </w:r>
    </w:p>
    <w:p w:rsidR="00B979B2" w:rsidRDefault="00532791" w:rsidP="00B979B2">
      <w:pPr>
        <w:pStyle w:val="ListParagraph"/>
        <w:numPr>
          <w:ilvl w:val="1"/>
          <w:numId w:val="20"/>
        </w:numPr>
        <w:spacing w:before="120"/>
        <w:jc w:val="both"/>
      </w:pPr>
      <w:r>
        <w:t>Execute load and stress scenarios as per need of system</w:t>
      </w:r>
    </w:p>
    <w:p w:rsidR="00FB024B" w:rsidRDefault="00FB024B" w:rsidP="00957C6B">
      <w:pPr>
        <w:pStyle w:val="ListParagraph"/>
        <w:numPr>
          <w:ilvl w:val="1"/>
          <w:numId w:val="20"/>
        </w:numPr>
        <w:spacing w:before="120"/>
        <w:jc w:val="both"/>
      </w:pPr>
      <w:r>
        <w:t>Transition and Knowledge Transfer</w:t>
      </w:r>
    </w:p>
    <w:p w:rsidR="00FB024B" w:rsidRDefault="00FB024B" w:rsidP="00B979B2">
      <w:pPr>
        <w:pStyle w:val="ListParagraph"/>
        <w:numPr>
          <w:ilvl w:val="1"/>
          <w:numId w:val="20"/>
        </w:numPr>
        <w:spacing w:before="120"/>
        <w:jc w:val="both"/>
      </w:pPr>
      <w:r>
        <w:t>Daily stand-up meetings</w:t>
      </w:r>
    </w:p>
    <w:p w:rsidR="00FB024B" w:rsidRDefault="00FB024B" w:rsidP="00B979B2">
      <w:pPr>
        <w:pStyle w:val="ListParagraph"/>
        <w:numPr>
          <w:ilvl w:val="1"/>
          <w:numId w:val="20"/>
        </w:numPr>
        <w:spacing w:before="120"/>
        <w:jc w:val="both"/>
      </w:pPr>
      <w:r>
        <w:t>Daily and weekly status reports using tracking system</w:t>
      </w:r>
    </w:p>
    <w:p w:rsidR="00AF35E4" w:rsidRDefault="00AF35E4" w:rsidP="00AF35E4">
      <w:pPr>
        <w:spacing w:before="120"/>
        <w:jc w:val="both"/>
      </w:pPr>
    </w:p>
    <w:p w:rsidR="0079042E" w:rsidRPr="0079042E" w:rsidRDefault="00E6520A" w:rsidP="0079042E">
      <w:pPr>
        <w:pStyle w:val="ListParagraph"/>
        <w:spacing w:before="120"/>
        <w:ind w:left="0"/>
        <w:jc w:val="both"/>
        <w:rPr>
          <w:b/>
          <w:lang w:val="en-CA"/>
        </w:rPr>
      </w:pPr>
      <w:r>
        <w:rPr>
          <w:b/>
          <w:lang w:val="en-CA"/>
        </w:rPr>
        <w:t>Performance Test</w:t>
      </w:r>
      <w:r w:rsidR="0079042E" w:rsidRPr="0079042E">
        <w:rPr>
          <w:b/>
          <w:lang w:val="en-CA"/>
        </w:rPr>
        <w:t xml:space="preserve"> Scope</w:t>
      </w:r>
    </w:p>
    <w:p w:rsidR="002E3A4A" w:rsidRDefault="00493F60" w:rsidP="00AF35E4">
      <w:pPr>
        <w:spacing w:before="120"/>
        <w:jc w:val="both"/>
      </w:pPr>
      <w:r>
        <w:t xml:space="preserve">The scope of performance test is based on the </w:t>
      </w:r>
      <w:r w:rsidR="002E3A4A">
        <w:t>features list shared in the ‘Vendor Performance Test Requirements’ document. Three areas are involved in the scope which include:</w:t>
      </w:r>
    </w:p>
    <w:p w:rsidR="00CD492E" w:rsidRDefault="00CD492E" w:rsidP="00CD492E">
      <w:pPr>
        <w:pStyle w:val="ListParagraph"/>
        <w:numPr>
          <w:ilvl w:val="1"/>
          <w:numId w:val="20"/>
        </w:numPr>
        <w:spacing w:before="120"/>
        <w:jc w:val="both"/>
      </w:pPr>
      <w:r>
        <w:t>G3 Feedback form</w:t>
      </w:r>
    </w:p>
    <w:p w:rsidR="00CD492E" w:rsidRDefault="00CD492E" w:rsidP="00CD492E">
      <w:pPr>
        <w:pStyle w:val="ListParagraph"/>
        <w:numPr>
          <w:ilvl w:val="1"/>
          <w:numId w:val="20"/>
        </w:numPr>
        <w:spacing w:before="120"/>
        <w:jc w:val="both"/>
      </w:pPr>
      <w:r>
        <w:t>G3 Trip Planner</w:t>
      </w:r>
    </w:p>
    <w:p w:rsidR="00CD492E" w:rsidRDefault="00CD492E" w:rsidP="00CD492E">
      <w:pPr>
        <w:pStyle w:val="ListParagraph"/>
        <w:numPr>
          <w:ilvl w:val="1"/>
          <w:numId w:val="20"/>
        </w:numPr>
        <w:spacing w:before="120"/>
        <w:jc w:val="both"/>
      </w:pPr>
      <w:r>
        <w:t>OPS Web</w:t>
      </w:r>
    </w:p>
    <w:p w:rsidR="0079042E" w:rsidRDefault="0079042E" w:rsidP="00AF35E4">
      <w:pPr>
        <w:spacing w:before="120"/>
        <w:jc w:val="both"/>
      </w:pPr>
      <w:r>
        <w:t xml:space="preserve">The general approach for </w:t>
      </w:r>
      <w:r w:rsidR="009E7FCF">
        <w:t>performance</w:t>
      </w:r>
      <w:r>
        <w:t xml:space="preserve"> project is to </w:t>
      </w:r>
      <w:r w:rsidR="009E7FCF">
        <w:t xml:space="preserve">record the scripts, verify the response through a unit test run, execute load and stress scenarios and perform reporting &amp; analysis as needed. </w:t>
      </w:r>
    </w:p>
    <w:p w:rsidR="003A4817" w:rsidRDefault="003A4817">
      <w:pPr>
        <w:spacing w:after="160" w:line="259" w:lineRule="auto"/>
      </w:pPr>
    </w:p>
    <w:p w:rsidR="00BE2C29" w:rsidRPr="009A7A6E" w:rsidRDefault="009E7FCF" w:rsidP="00BE2C29">
      <w:pPr>
        <w:spacing w:after="160" w:line="259" w:lineRule="auto"/>
      </w:pPr>
      <w:r>
        <w:t xml:space="preserve">Table 1 shows </w:t>
      </w:r>
      <w:r w:rsidR="009A7A6E">
        <w:t>summary of timelines based on activitie</w:t>
      </w:r>
      <w:r w:rsidR="00BE2C29">
        <w:t>s for areas shared. Table 2 shows detail of estimates.</w:t>
      </w:r>
    </w:p>
    <w:p w:rsidR="009A7A6E" w:rsidRDefault="009A7A6E">
      <w:pPr>
        <w:spacing w:after="160" w:line="259" w:lineRule="auto"/>
      </w:pPr>
    </w:p>
    <w:p w:rsidR="003A4817" w:rsidRDefault="003A4817">
      <w:pPr>
        <w:spacing w:after="160" w:line="259" w:lineRule="auto"/>
      </w:pPr>
      <w:r>
        <w:br w:type="page"/>
      </w:r>
    </w:p>
    <w:p w:rsidR="003A4817" w:rsidRDefault="003A4817" w:rsidP="00AF35E4">
      <w:pPr>
        <w:spacing w:before="120"/>
        <w:jc w:val="both"/>
      </w:pPr>
    </w:p>
    <w:p w:rsidR="0079042E" w:rsidRDefault="0079042E" w:rsidP="00AF35E4">
      <w:pPr>
        <w:spacing w:before="120"/>
        <w:jc w:val="both"/>
      </w:pPr>
    </w:p>
    <w:p w:rsidR="003A4817" w:rsidRDefault="003A4817" w:rsidP="003A4817">
      <w:pPr>
        <w:pStyle w:val="Caption"/>
        <w:keepNext/>
        <w:rPr>
          <w:noProof/>
        </w:rPr>
      </w:pPr>
      <w:r>
        <w:t xml:space="preserve">Table </w:t>
      </w:r>
      <w:r w:rsidR="00FF4FBF">
        <w:rPr>
          <w:noProof/>
        </w:rPr>
        <w:fldChar w:fldCharType="begin"/>
      </w:r>
      <w:r w:rsidR="00FF4FBF">
        <w:rPr>
          <w:noProof/>
        </w:rPr>
        <w:instrText xml:space="preserve"> SEQ Table \* ARABIC </w:instrText>
      </w:r>
      <w:r w:rsidR="00FF4FBF">
        <w:rPr>
          <w:noProof/>
        </w:rPr>
        <w:fldChar w:fldCharType="separate"/>
      </w:r>
      <w:r>
        <w:rPr>
          <w:noProof/>
        </w:rPr>
        <w:t>1</w:t>
      </w:r>
      <w:r w:rsidR="00FF4FBF">
        <w:rPr>
          <w:noProof/>
        </w:rPr>
        <w:fldChar w:fldCharType="end"/>
      </w:r>
    </w:p>
    <w:p w:rsidR="009A7A6E" w:rsidRDefault="009A7A6E" w:rsidP="009A7A6E"/>
    <w:tbl>
      <w:tblPr>
        <w:tblW w:w="0" w:type="auto"/>
        <w:tblLook w:val="04A0" w:firstRow="1" w:lastRow="0" w:firstColumn="1" w:lastColumn="0" w:noHBand="0" w:noVBand="1"/>
      </w:tblPr>
      <w:tblGrid>
        <w:gridCol w:w="3681"/>
        <w:gridCol w:w="1984"/>
      </w:tblGrid>
      <w:tr w:rsidR="0090071A" w:rsidRPr="0090071A" w:rsidTr="00BE2C29">
        <w:trPr>
          <w:trHeight w:val="289"/>
        </w:trPr>
        <w:tc>
          <w:tcPr>
            <w:tcW w:w="3681" w:type="dxa"/>
            <w:tcBorders>
              <w:top w:val="single" w:sz="4" w:space="0" w:color="auto"/>
              <w:left w:val="single" w:sz="4" w:space="0" w:color="auto"/>
              <w:bottom w:val="single" w:sz="4" w:space="0" w:color="auto"/>
              <w:right w:val="single" w:sz="4" w:space="0" w:color="auto"/>
            </w:tcBorders>
            <w:shd w:val="clear" w:color="auto" w:fill="92D050"/>
            <w:vAlign w:val="center"/>
            <w:hideMark/>
          </w:tcPr>
          <w:p w:rsidR="0090071A" w:rsidRPr="0090071A" w:rsidRDefault="0090071A" w:rsidP="0090071A">
            <w:pPr>
              <w:jc w:val="center"/>
              <w:rPr>
                <w:rFonts w:cs="Times New Roman"/>
                <w:b/>
                <w:bCs/>
                <w:color w:val="000000"/>
                <w:kern w:val="0"/>
                <w:sz w:val="22"/>
                <w:szCs w:val="22"/>
              </w:rPr>
            </w:pPr>
            <w:r w:rsidRPr="0090071A">
              <w:rPr>
                <w:rFonts w:cs="Times New Roman"/>
                <w:b/>
                <w:bCs/>
                <w:color w:val="000000"/>
                <w:kern w:val="0"/>
                <w:sz w:val="22"/>
                <w:szCs w:val="22"/>
              </w:rPr>
              <w:t>Tasks</w:t>
            </w:r>
          </w:p>
        </w:tc>
        <w:tc>
          <w:tcPr>
            <w:tcW w:w="1984" w:type="dxa"/>
            <w:tcBorders>
              <w:top w:val="single" w:sz="4" w:space="0" w:color="auto"/>
              <w:left w:val="nil"/>
              <w:bottom w:val="single" w:sz="4" w:space="0" w:color="auto"/>
              <w:right w:val="single" w:sz="4" w:space="0" w:color="auto"/>
            </w:tcBorders>
            <w:shd w:val="clear" w:color="auto" w:fill="92D050"/>
            <w:vAlign w:val="center"/>
            <w:hideMark/>
          </w:tcPr>
          <w:p w:rsidR="0090071A" w:rsidRPr="0090071A" w:rsidRDefault="0090071A" w:rsidP="0090071A">
            <w:pPr>
              <w:jc w:val="center"/>
              <w:rPr>
                <w:rFonts w:cs="Times New Roman"/>
                <w:b/>
                <w:bCs/>
                <w:color w:val="000000"/>
                <w:kern w:val="0"/>
                <w:sz w:val="22"/>
                <w:szCs w:val="22"/>
              </w:rPr>
            </w:pPr>
            <w:r w:rsidRPr="0090071A">
              <w:rPr>
                <w:rFonts w:cs="Times New Roman"/>
                <w:b/>
                <w:bCs/>
                <w:color w:val="000000"/>
                <w:kern w:val="0"/>
                <w:sz w:val="22"/>
                <w:szCs w:val="22"/>
              </w:rPr>
              <w:t>Estimated Hours</w:t>
            </w:r>
          </w:p>
        </w:tc>
      </w:tr>
      <w:tr w:rsidR="0090071A" w:rsidRPr="0090071A" w:rsidTr="00BE2C29">
        <w:trPr>
          <w:trHeight w:val="388"/>
        </w:trPr>
        <w:tc>
          <w:tcPr>
            <w:tcW w:w="3681" w:type="dxa"/>
            <w:tcBorders>
              <w:top w:val="nil"/>
              <w:left w:val="single" w:sz="4" w:space="0" w:color="auto"/>
              <w:bottom w:val="single" w:sz="4" w:space="0" w:color="auto"/>
              <w:right w:val="single" w:sz="4" w:space="0" w:color="auto"/>
            </w:tcBorders>
            <w:shd w:val="clear" w:color="auto" w:fill="ECF8F4"/>
            <w:vAlign w:val="center"/>
            <w:hideMark/>
          </w:tcPr>
          <w:p w:rsidR="0090071A" w:rsidRPr="0090071A" w:rsidRDefault="0090071A" w:rsidP="0090071A">
            <w:pPr>
              <w:jc w:val="center"/>
              <w:rPr>
                <w:rFonts w:cs="Times New Roman"/>
                <w:color w:val="000000"/>
                <w:kern w:val="0"/>
                <w:sz w:val="22"/>
                <w:szCs w:val="22"/>
              </w:rPr>
            </w:pPr>
            <w:r w:rsidRPr="0090071A">
              <w:rPr>
                <w:rFonts w:cs="Times New Roman"/>
                <w:color w:val="000000"/>
                <w:kern w:val="0"/>
                <w:sz w:val="22"/>
                <w:szCs w:val="22"/>
              </w:rPr>
              <w:t>Environment Setup</w:t>
            </w:r>
          </w:p>
        </w:tc>
        <w:tc>
          <w:tcPr>
            <w:tcW w:w="1984" w:type="dxa"/>
            <w:tcBorders>
              <w:top w:val="nil"/>
              <w:left w:val="nil"/>
              <w:bottom w:val="single" w:sz="4" w:space="0" w:color="auto"/>
              <w:right w:val="single" w:sz="4" w:space="0" w:color="auto"/>
            </w:tcBorders>
            <w:shd w:val="clear" w:color="auto" w:fill="ECF8F4"/>
            <w:vAlign w:val="center"/>
            <w:hideMark/>
          </w:tcPr>
          <w:p w:rsidR="0090071A" w:rsidRPr="0090071A" w:rsidRDefault="0090071A" w:rsidP="0090071A">
            <w:pPr>
              <w:jc w:val="center"/>
              <w:rPr>
                <w:rFonts w:cs="Times New Roman"/>
                <w:color w:val="000000"/>
                <w:kern w:val="0"/>
                <w:sz w:val="22"/>
                <w:szCs w:val="22"/>
              </w:rPr>
            </w:pPr>
            <w:r w:rsidRPr="0090071A">
              <w:rPr>
                <w:rFonts w:cs="Times New Roman"/>
                <w:color w:val="000000"/>
                <w:kern w:val="0"/>
                <w:sz w:val="22"/>
                <w:szCs w:val="22"/>
              </w:rPr>
              <w:t>16</w:t>
            </w:r>
          </w:p>
        </w:tc>
      </w:tr>
      <w:tr w:rsidR="0090071A" w:rsidRPr="0090071A" w:rsidTr="00BE2C29">
        <w:trPr>
          <w:trHeight w:val="280"/>
        </w:trPr>
        <w:tc>
          <w:tcPr>
            <w:tcW w:w="3681" w:type="dxa"/>
            <w:tcBorders>
              <w:top w:val="nil"/>
              <w:left w:val="single" w:sz="4" w:space="0" w:color="auto"/>
              <w:bottom w:val="single" w:sz="4" w:space="0" w:color="auto"/>
              <w:right w:val="single" w:sz="4" w:space="0" w:color="auto"/>
            </w:tcBorders>
            <w:shd w:val="clear" w:color="auto" w:fill="ECF8F4"/>
            <w:vAlign w:val="center"/>
            <w:hideMark/>
          </w:tcPr>
          <w:p w:rsidR="0090071A" w:rsidRPr="0090071A" w:rsidRDefault="0090071A" w:rsidP="0090071A">
            <w:pPr>
              <w:jc w:val="center"/>
              <w:rPr>
                <w:rFonts w:cs="Times New Roman"/>
                <w:color w:val="000000"/>
                <w:kern w:val="0"/>
                <w:sz w:val="22"/>
                <w:szCs w:val="22"/>
              </w:rPr>
            </w:pPr>
            <w:r w:rsidRPr="0090071A">
              <w:rPr>
                <w:rFonts w:cs="Times New Roman"/>
                <w:color w:val="000000"/>
                <w:kern w:val="0"/>
                <w:sz w:val="22"/>
                <w:szCs w:val="22"/>
              </w:rPr>
              <w:t>Ramp Up Time</w:t>
            </w:r>
          </w:p>
        </w:tc>
        <w:tc>
          <w:tcPr>
            <w:tcW w:w="1984" w:type="dxa"/>
            <w:tcBorders>
              <w:top w:val="nil"/>
              <w:left w:val="nil"/>
              <w:bottom w:val="single" w:sz="4" w:space="0" w:color="auto"/>
              <w:right w:val="single" w:sz="4" w:space="0" w:color="auto"/>
            </w:tcBorders>
            <w:shd w:val="clear" w:color="auto" w:fill="ECF8F4"/>
            <w:vAlign w:val="center"/>
            <w:hideMark/>
          </w:tcPr>
          <w:p w:rsidR="0090071A" w:rsidRPr="0090071A" w:rsidRDefault="0090071A" w:rsidP="0090071A">
            <w:pPr>
              <w:jc w:val="center"/>
              <w:rPr>
                <w:rFonts w:cs="Times New Roman"/>
                <w:color w:val="000000"/>
                <w:kern w:val="0"/>
                <w:sz w:val="22"/>
                <w:szCs w:val="22"/>
              </w:rPr>
            </w:pPr>
            <w:r w:rsidRPr="0090071A">
              <w:rPr>
                <w:rFonts w:cs="Times New Roman"/>
                <w:color w:val="000000"/>
                <w:kern w:val="0"/>
                <w:sz w:val="22"/>
                <w:szCs w:val="22"/>
              </w:rPr>
              <w:t>24</w:t>
            </w:r>
          </w:p>
        </w:tc>
      </w:tr>
      <w:tr w:rsidR="0090071A" w:rsidRPr="0090071A" w:rsidTr="00BE2C29">
        <w:trPr>
          <w:trHeight w:val="400"/>
        </w:trPr>
        <w:tc>
          <w:tcPr>
            <w:tcW w:w="3681" w:type="dxa"/>
            <w:tcBorders>
              <w:top w:val="nil"/>
              <w:left w:val="single" w:sz="4" w:space="0" w:color="auto"/>
              <w:bottom w:val="single" w:sz="4" w:space="0" w:color="auto"/>
              <w:right w:val="single" w:sz="4" w:space="0" w:color="auto"/>
            </w:tcBorders>
            <w:shd w:val="clear" w:color="auto" w:fill="ECF8F4"/>
            <w:vAlign w:val="center"/>
            <w:hideMark/>
          </w:tcPr>
          <w:p w:rsidR="0090071A" w:rsidRPr="0090071A" w:rsidRDefault="0090071A" w:rsidP="0090071A">
            <w:pPr>
              <w:jc w:val="center"/>
              <w:rPr>
                <w:rFonts w:cs="Times New Roman"/>
                <w:color w:val="000000"/>
                <w:kern w:val="0"/>
                <w:sz w:val="22"/>
                <w:szCs w:val="22"/>
              </w:rPr>
            </w:pPr>
            <w:r w:rsidRPr="0090071A">
              <w:rPr>
                <w:rFonts w:cs="Times New Roman"/>
                <w:color w:val="000000"/>
                <w:kern w:val="0"/>
                <w:sz w:val="22"/>
                <w:szCs w:val="22"/>
              </w:rPr>
              <w:t>Script Recording &amp; Execution</w:t>
            </w:r>
          </w:p>
        </w:tc>
        <w:tc>
          <w:tcPr>
            <w:tcW w:w="1984" w:type="dxa"/>
            <w:tcBorders>
              <w:top w:val="nil"/>
              <w:left w:val="nil"/>
              <w:bottom w:val="single" w:sz="4" w:space="0" w:color="auto"/>
              <w:right w:val="single" w:sz="4" w:space="0" w:color="auto"/>
            </w:tcBorders>
            <w:shd w:val="clear" w:color="auto" w:fill="ECF8F4"/>
            <w:vAlign w:val="center"/>
            <w:hideMark/>
          </w:tcPr>
          <w:p w:rsidR="0090071A" w:rsidRPr="0090071A" w:rsidRDefault="003322BA" w:rsidP="0090071A">
            <w:pPr>
              <w:jc w:val="center"/>
              <w:rPr>
                <w:rFonts w:cs="Times New Roman"/>
                <w:color w:val="000000"/>
                <w:kern w:val="0"/>
                <w:sz w:val="22"/>
                <w:szCs w:val="22"/>
              </w:rPr>
            </w:pPr>
            <w:r>
              <w:rPr>
                <w:rFonts w:cs="Times New Roman"/>
                <w:color w:val="000000"/>
                <w:kern w:val="0"/>
                <w:sz w:val="22"/>
                <w:szCs w:val="22"/>
              </w:rPr>
              <w:t>140</w:t>
            </w:r>
          </w:p>
        </w:tc>
      </w:tr>
      <w:tr w:rsidR="0090071A" w:rsidRPr="0090071A" w:rsidTr="00BE2C29">
        <w:trPr>
          <w:trHeight w:val="289"/>
        </w:trPr>
        <w:tc>
          <w:tcPr>
            <w:tcW w:w="3681" w:type="dxa"/>
            <w:tcBorders>
              <w:top w:val="nil"/>
              <w:left w:val="single" w:sz="4" w:space="0" w:color="auto"/>
              <w:bottom w:val="single" w:sz="4" w:space="0" w:color="auto"/>
              <w:right w:val="single" w:sz="4" w:space="0" w:color="auto"/>
            </w:tcBorders>
            <w:shd w:val="clear" w:color="auto" w:fill="ECF8F4"/>
            <w:vAlign w:val="center"/>
            <w:hideMark/>
          </w:tcPr>
          <w:p w:rsidR="0090071A" w:rsidRPr="0090071A" w:rsidRDefault="0090071A" w:rsidP="0090071A">
            <w:pPr>
              <w:jc w:val="center"/>
              <w:rPr>
                <w:rFonts w:cs="Times New Roman"/>
                <w:color w:val="000000"/>
                <w:kern w:val="0"/>
                <w:sz w:val="22"/>
                <w:szCs w:val="22"/>
              </w:rPr>
            </w:pPr>
            <w:r w:rsidRPr="0090071A">
              <w:rPr>
                <w:rFonts w:cs="Times New Roman"/>
                <w:color w:val="000000"/>
                <w:kern w:val="0"/>
                <w:sz w:val="22"/>
                <w:szCs w:val="22"/>
              </w:rPr>
              <w:t>Reporting &amp; Analysis</w:t>
            </w:r>
          </w:p>
        </w:tc>
        <w:tc>
          <w:tcPr>
            <w:tcW w:w="1984" w:type="dxa"/>
            <w:tcBorders>
              <w:top w:val="nil"/>
              <w:left w:val="nil"/>
              <w:bottom w:val="single" w:sz="4" w:space="0" w:color="auto"/>
              <w:right w:val="single" w:sz="4" w:space="0" w:color="auto"/>
            </w:tcBorders>
            <w:shd w:val="clear" w:color="auto" w:fill="ECF8F4"/>
            <w:vAlign w:val="center"/>
            <w:hideMark/>
          </w:tcPr>
          <w:p w:rsidR="0090071A" w:rsidRPr="0090071A" w:rsidRDefault="0090071A" w:rsidP="0090071A">
            <w:pPr>
              <w:jc w:val="center"/>
              <w:rPr>
                <w:rFonts w:cs="Times New Roman"/>
                <w:color w:val="000000"/>
                <w:kern w:val="0"/>
                <w:sz w:val="22"/>
                <w:szCs w:val="22"/>
              </w:rPr>
            </w:pPr>
            <w:r w:rsidRPr="0090071A">
              <w:rPr>
                <w:rFonts w:cs="Times New Roman"/>
                <w:color w:val="000000"/>
                <w:kern w:val="0"/>
                <w:sz w:val="22"/>
                <w:szCs w:val="22"/>
              </w:rPr>
              <w:t>18</w:t>
            </w:r>
          </w:p>
        </w:tc>
      </w:tr>
      <w:tr w:rsidR="0090071A" w:rsidRPr="0090071A" w:rsidTr="00BE2C29">
        <w:trPr>
          <w:trHeight w:val="289"/>
        </w:trPr>
        <w:tc>
          <w:tcPr>
            <w:tcW w:w="3681" w:type="dxa"/>
            <w:tcBorders>
              <w:top w:val="nil"/>
              <w:left w:val="single" w:sz="4" w:space="0" w:color="auto"/>
              <w:bottom w:val="single" w:sz="4" w:space="0" w:color="auto"/>
              <w:right w:val="single" w:sz="4" w:space="0" w:color="auto"/>
            </w:tcBorders>
            <w:shd w:val="clear" w:color="auto" w:fill="ECF8F4"/>
            <w:vAlign w:val="center"/>
            <w:hideMark/>
          </w:tcPr>
          <w:p w:rsidR="0090071A" w:rsidRPr="0090071A" w:rsidRDefault="0090071A" w:rsidP="0090071A">
            <w:pPr>
              <w:jc w:val="center"/>
              <w:rPr>
                <w:rFonts w:cs="Times New Roman"/>
                <w:color w:val="000000"/>
                <w:kern w:val="0"/>
                <w:sz w:val="22"/>
                <w:szCs w:val="22"/>
              </w:rPr>
            </w:pPr>
            <w:r w:rsidRPr="0090071A">
              <w:rPr>
                <w:rFonts w:cs="Times New Roman"/>
                <w:color w:val="000000"/>
                <w:kern w:val="0"/>
                <w:sz w:val="22"/>
                <w:szCs w:val="22"/>
              </w:rPr>
              <w:t>Final Testing Report</w:t>
            </w:r>
          </w:p>
        </w:tc>
        <w:tc>
          <w:tcPr>
            <w:tcW w:w="1984" w:type="dxa"/>
            <w:tcBorders>
              <w:top w:val="nil"/>
              <w:left w:val="nil"/>
              <w:bottom w:val="single" w:sz="4" w:space="0" w:color="auto"/>
              <w:right w:val="single" w:sz="4" w:space="0" w:color="auto"/>
            </w:tcBorders>
            <w:shd w:val="clear" w:color="auto" w:fill="ECF8F4"/>
            <w:vAlign w:val="center"/>
            <w:hideMark/>
          </w:tcPr>
          <w:p w:rsidR="0090071A" w:rsidRPr="0090071A" w:rsidRDefault="0090071A" w:rsidP="0090071A">
            <w:pPr>
              <w:jc w:val="center"/>
              <w:rPr>
                <w:rFonts w:cs="Times New Roman"/>
                <w:color w:val="000000"/>
                <w:kern w:val="0"/>
                <w:sz w:val="22"/>
                <w:szCs w:val="22"/>
              </w:rPr>
            </w:pPr>
            <w:r w:rsidRPr="0090071A">
              <w:rPr>
                <w:rFonts w:cs="Times New Roman"/>
                <w:color w:val="000000"/>
                <w:kern w:val="0"/>
                <w:sz w:val="22"/>
                <w:szCs w:val="22"/>
              </w:rPr>
              <w:t>16</w:t>
            </w:r>
          </w:p>
        </w:tc>
      </w:tr>
      <w:tr w:rsidR="0090071A" w:rsidRPr="0090071A" w:rsidTr="00BE2C29">
        <w:trPr>
          <w:trHeight w:val="289"/>
        </w:trPr>
        <w:tc>
          <w:tcPr>
            <w:tcW w:w="3681" w:type="dxa"/>
            <w:tcBorders>
              <w:top w:val="nil"/>
              <w:left w:val="single" w:sz="4" w:space="0" w:color="auto"/>
              <w:bottom w:val="single" w:sz="4" w:space="0" w:color="auto"/>
              <w:right w:val="single" w:sz="4" w:space="0" w:color="auto"/>
            </w:tcBorders>
            <w:shd w:val="clear" w:color="auto" w:fill="ECF8F4"/>
            <w:vAlign w:val="center"/>
            <w:hideMark/>
          </w:tcPr>
          <w:p w:rsidR="0090071A" w:rsidRPr="0090071A" w:rsidRDefault="0090071A" w:rsidP="0090071A">
            <w:pPr>
              <w:jc w:val="center"/>
              <w:rPr>
                <w:rFonts w:cs="Times New Roman"/>
                <w:color w:val="000000"/>
                <w:kern w:val="0"/>
                <w:sz w:val="22"/>
                <w:szCs w:val="22"/>
              </w:rPr>
            </w:pPr>
            <w:r w:rsidRPr="0090071A">
              <w:rPr>
                <w:rFonts w:cs="Times New Roman"/>
                <w:color w:val="000000"/>
                <w:kern w:val="0"/>
                <w:sz w:val="22"/>
                <w:szCs w:val="22"/>
              </w:rPr>
              <w:t>Re Run Time</w:t>
            </w:r>
          </w:p>
        </w:tc>
        <w:tc>
          <w:tcPr>
            <w:tcW w:w="1984" w:type="dxa"/>
            <w:tcBorders>
              <w:top w:val="nil"/>
              <w:left w:val="nil"/>
              <w:bottom w:val="single" w:sz="4" w:space="0" w:color="auto"/>
              <w:right w:val="single" w:sz="4" w:space="0" w:color="auto"/>
            </w:tcBorders>
            <w:shd w:val="clear" w:color="auto" w:fill="ECF8F4"/>
            <w:vAlign w:val="center"/>
            <w:hideMark/>
          </w:tcPr>
          <w:p w:rsidR="0090071A" w:rsidRPr="0090071A" w:rsidRDefault="00BE2C29" w:rsidP="0090071A">
            <w:pPr>
              <w:jc w:val="center"/>
              <w:rPr>
                <w:rFonts w:cs="Times New Roman"/>
                <w:color w:val="000000"/>
                <w:kern w:val="0"/>
                <w:sz w:val="22"/>
                <w:szCs w:val="22"/>
              </w:rPr>
            </w:pPr>
            <w:r>
              <w:rPr>
                <w:rFonts w:cs="Times New Roman"/>
                <w:color w:val="000000"/>
                <w:kern w:val="0"/>
                <w:sz w:val="22"/>
                <w:szCs w:val="22"/>
              </w:rPr>
              <w:t>40</w:t>
            </w:r>
          </w:p>
        </w:tc>
      </w:tr>
      <w:tr w:rsidR="0090071A" w:rsidRPr="0090071A" w:rsidTr="00BE2C29">
        <w:trPr>
          <w:trHeight w:val="289"/>
        </w:trPr>
        <w:tc>
          <w:tcPr>
            <w:tcW w:w="3681" w:type="dxa"/>
            <w:tcBorders>
              <w:top w:val="nil"/>
              <w:left w:val="single" w:sz="4" w:space="0" w:color="auto"/>
              <w:bottom w:val="single" w:sz="4" w:space="0" w:color="auto"/>
              <w:right w:val="single" w:sz="4" w:space="0" w:color="auto"/>
            </w:tcBorders>
            <w:shd w:val="clear" w:color="auto" w:fill="ECF8F4"/>
            <w:vAlign w:val="center"/>
            <w:hideMark/>
          </w:tcPr>
          <w:p w:rsidR="0090071A" w:rsidRPr="0090071A" w:rsidRDefault="0090071A" w:rsidP="0090071A">
            <w:pPr>
              <w:jc w:val="center"/>
              <w:rPr>
                <w:rFonts w:cs="Times New Roman"/>
                <w:color w:val="000000"/>
                <w:kern w:val="0"/>
                <w:sz w:val="22"/>
                <w:szCs w:val="22"/>
              </w:rPr>
            </w:pPr>
            <w:r w:rsidRPr="0090071A">
              <w:rPr>
                <w:rFonts w:cs="Times New Roman"/>
                <w:color w:val="000000"/>
                <w:kern w:val="0"/>
                <w:sz w:val="22"/>
                <w:szCs w:val="22"/>
              </w:rPr>
              <w:t>Stress Test Run</w:t>
            </w:r>
          </w:p>
        </w:tc>
        <w:tc>
          <w:tcPr>
            <w:tcW w:w="1984" w:type="dxa"/>
            <w:tcBorders>
              <w:top w:val="nil"/>
              <w:left w:val="nil"/>
              <w:bottom w:val="single" w:sz="4" w:space="0" w:color="auto"/>
              <w:right w:val="single" w:sz="4" w:space="0" w:color="auto"/>
            </w:tcBorders>
            <w:shd w:val="clear" w:color="auto" w:fill="ECF8F4"/>
            <w:vAlign w:val="center"/>
            <w:hideMark/>
          </w:tcPr>
          <w:p w:rsidR="0090071A" w:rsidRPr="0090071A" w:rsidRDefault="0090071A" w:rsidP="0090071A">
            <w:pPr>
              <w:jc w:val="center"/>
              <w:rPr>
                <w:rFonts w:cs="Times New Roman"/>
                <w:color w:val="000000"/>
                <w:kern w:val="0"/>
                <w:sz w:val="22"/>
                <w:szCs w:val="22"/>
              </w:rPr>
            </w:pPr>
            <w:r w:rsidRPr="0090071A">
              <w:rPr>
                <w:rFonts w:cs="Times New Roman"/>
                <w:color w:val="000000"/>
                <w:kern w:val="0"/>
                <w:sz w:val="22"/>
                <w:szCs w:val="22"/>
              </w:rPr>
              <w:t>40</w:t>
            </w:r>
          </w:p>
        </w:tc>
      </w:tr>
      <w:tr w:rsidR="0090071A" w:rsidRPr="0090071A" w:rsidTr="00BE2C29">
        <w:trPr>
          <w:trHeight w:val="724"/>
        </w:trPr>
        <w:tc>
          <w:tcPr>
            <w:tcW w:w="3681" w:type="dxa"/>
            <w:tcBorders>
              <w:top w:val="nil"/>
              <w:left w:val="single" w:sz="4" w:space="0" w:color="auto"/>
              <w:bottom w:val="single" w:sz="4" w:space="0" w:color="auto"/>
              <w:right w:val="single" w:sz="4" w:space="0" w:color="auto"/>
            </w:tcBorders>
            <w:shd w:val="clear" w:color="auto" w:fill="F2F2F2" w:themeFill="background1" w:themeFillShade="F2"/>
            <w:vAlign w:val="center"/>
            <w:hideMark/>
          </w:tcPr>
          <w:p w:rsidR="0090071A" w:rsidRPr="0090071A" w:rsidRDefault="00BE2C29" w:rsidP="00BE2C29">
            <w:pPr>
              <w:jc w:val="center"/>
              <w:rPr>
                <w:rFonts w:cs="Times New Roman"/>
                <w:color w:val="000000"/>
                <w:kern w:val="0"/>
                <w:sz w:val="22"/>
                <w:szCs w:val="22"/>
              </w:rPr>
            </w:pPr>
            <w:r>
              <w:rPr>
                <w:rFonts w:cs="Times New Roman"/>
                <w:color w:val="000000"/>
                <w:kern w:val="0"/>
                <w:sz w:val="22"/>
                <w:szCs w:val="22"/>
              </w:rPr>
              <w:t>Sub-t</w:t>
            </w:r>
            <w:r w:rsidR="0090071A" w:rsidRPr="0090071A">
              <w:rPr>
                <w:rFonts w:cs="Times New Roman"/>
                <w:color w:val="000000"/>
                <w:kern w:val="0"/>
                <w:sz w:val="22"/>
                <w:szCs w:val="22"/>
              </w:rPr>
              <w:t>otal Time (in Hours)</w:t>
            </w:r>
          </w:p>
        </w:tc>
        <w:tc>
          <w:tcPr>
            <w:tcW w:w="1984" w:type="dxa"/>
            <w:tcBorders>
              <w:top w:val="nil"/>
              <w:left w:val="nil"/>
              <w:bottom w:val="single" w:sz="4" w:space="0" w:color="auto"/>
              <w:right w:val="single" w:sz="4" w:space="0" w:color="auto"/>
            </w:tcBorders>
            <w:shd w:val="clear" w:color="auto" w:fill="F2F2F2" w:themeFill="background1" w:themeFillShade="F2"/>
            <w:noWrap/>
            <w:vAlign w:val="center"/>
            <w:hideMark/>
          </w:tcPr>
          <w:p w:rsidR="0090071A" w:rsidRPr="0090071A" w:rsidRDefault="00BE2C29" w:rsidP="0090071A">
            <w:pPr>
              <w:jc w:val="center"/>
              <w:rPr>
                <w:rFonts w:cs="Times New Roman"/>
                <w:color w:val="000000"/>
                <w:kern w:val="0"/>
                <w:sz w:val="22"/>
                <w:szCs w:val="22"/>
              </w:rPr>
            </w:pPr>
            <w:r>
              <w:rPr>
                <w:rFonts w:cs="Times New Roman"/>
                <w:color w:val="000000"/>
                <w:kern w:val="0"/>
                <w:sz w:val="22"/>
                <w:szCs w:val="22"/>
              </w:rPr>
              <w:t>294</w:t>
            </w:r>
          </w:p>
        </w:tc>
      </w:tr>
      <w:tr w:rsidR="0090071A" w:rsidRPr="0090071A" w:rsidTr="00BE2C29">
        <w:trPr>
          <w:trHeight w:val="144"/>
        </w:trPr>
        <w:tc>
          <w:tcPr>
            <w:tcW w:w="3681" w:type="dxa"/>
            <w:tcBorders>
              <w:top w:val="nil"/>
              <w:left w:val="single" w:sz="4" w:space="0" w:color="auto"/>
              <w:bottom w:val="single" w:sz="4" w:space="0" w:color="auto"/>
              <w:right w:val="single" w:sz="4" w:space="0" w:color="auto"/>
            </w:tcBorders>
            <w:shd w:val="clear" w:color="auto" w:fill="ECF8F4"/>
            <w:vAlign w:val="center"/>
            <w:hideMark/>
          </w:tcPr>
          <w:p w:rsidR="0090071A" w:rsidRPr="0090071A" w:rsidRDefault="0090071A" w:rsidP="0090071A">
            <w:pPr>
              <w:jc w:val="center"/>
              <w:rPr>
                <w:rFonts w:cs="Times New Roman"/>
                <w:color w:val="000000"/>
                <w:kern w:val="0"/>
                <w:sz w:val="22"/>
                <w:szCs w:val="22"/>
              </w:rPr>
            </w:pPr>
            <w:r w:rsidRPr="0090071A">
              <w:rPr>
                <w:rFonts w:cs="Times New Roman"/>
                <w:color w:val="000000"/>
                <w:kern w:val="0"/>
                <w:sz w:val="22"/>
                <w:szCs w:val="22"/>
              </w:rPr>
              <w:t>Contingency (20%)</w:t>
            </w:r>
          </w:p>
        </w:tc>
        <w:tc>
          <w:tcPr>
            <w:tcW w:w="1984" w:type="dxa"/>
            <w:tcBorders>
              <w:top w:val="nil"/>
              <w:left w:val="nil"/>
              <w:bottom w:val="single" w:sz="4" w:space="0" w:color="auto"/>
              <w:right w:val="single" w:sz="4" w:space="0" w:color="auto"/>
            </w:tcBorders>
            <w:shd w:val="clear" w:color="auto" w:fill="ECF8F4"/>
            <w:noWrap/>
            <w:vAlign w:val="center"/>
            <w:hideMark/>
          </w:tcPr>
          <w:p w:rsidR="0090071A" w:rsidRPr="0090071A" w:rsidRDefault="00BE2C29" w:rsidP="0090071A">
            <w:pPr>
              <w:jc w:val="center"/>
              <w:rPr>
                <w:rFonts w:cs="Times New Roman"/>
                <w:color w:val="000000"/>
                <w:kern w:val="0"/>
                <w:sz w:val="22"/>
                <w:szCs w:val="22"/>
              </w:rPr>
            </w:pPr>
            <w:r>
              <w:rPr>
                <w:rFonts w:cs="Times New Roman"/>
                <w:color w:val="000000"/>
                <w:kern w:val="0"/>
                <w:sz w:val="22"/>
                <w:szCs w:val="22"/>
              </w:rPr>
              <w:t>60</w:t>
            </w:r>
          </w:p>
        </w:tc>
      </w:tr>
      <w:tr w:rsidR="0090071A" w:rsidRPr="0090071A" w:rsidTr="00BE2C29">
        <w:trPr>
          <w:trHeight w:val="144"/>
        </w:trPr>
        <w:tc>
          <w:tcPr>
            <w:tcW w:w="3681" w:type="dxa"/>
            <w:tcBorders>
              <w:top w:val="nil"/>
              <w:left w:val="single" w:sz="4" w:space="0" w:color="auto"/>
              <w:bottom w:val="single" w:sz="4" w:space="0" w:color="auto"/>
              <w:right w:val="single" w:sz="4" w:space="0" w:color="auto"/>
            </w:tcBorders>
            <w:shd w:val="clear" w:color="auto" w:fill="F2F2F2" w:themeFill="background1" w:themeFillShade="F2"/>
            <w:noWrap/>
            <w:vAlign w:val="center"/>
            <w:hideMark/>
          </w:tcPr>
          <w:p w:rsidR="0090071A" w:rsidRPr="0090071A" w:rsidRDefault="0090071A" w:rsidP="0090071A">
            <w:pPr>
              <w:jc w:val="center"/>
              <w:rPr>
                <w:rFonts w:cs="Times New Roman"/>
                <w:color w:val="000000"/>
                <w:kern w:val="0"/>
                <w:sz w:val="22"/>
                <w:szCs w:val="22"/>
              </w:rPr>
            </w:pPr>
            <w:r w:rsidRPr="0090071A">
              <w:rPr>
                <w:rFonts w:cs="Times New Roman"/>
                <w:color w:val="000000"/>
                <w:kern w:val="0"/>
                <w:sz w:val="22"/>
                <w:szCs w:val="22"/>
              </w:rPr>
              <w:t>Total Time (With Contingency)</w:t>
            </w:r>
          </w:p>
        </w:tc>
        <w:tc>
          <w:tcPr>
            <w:tcW w:w="1984" w:type="dxa"/>
            <w:tcBorders>
              <w:top w:val="nil"/>
              <w:left w:val="nil"/>
              <w:bottom w:val="single" w:sz="4" w:space="0" w:color="auto"/>
              <w:right w:val="single" w:sz="4" w:space="0" w:color="auto"/>
            </w:tcBorders>
            <w:shd w:val="clear" w:color="auto" w:fill="F2F2F2" w:themeFill="background1" w:themeFillShade="F2"/>
            <w:noWrap/>
            <w:vAlign w:val="center"/>
            <w:hideMark/>
          </w:tcPr>
          <w:p w:rsidR="0090071A" w:rsidRPr="0090071A" w:rsidRDefault="00BE2C29" w:rsidP="0090071A">
            <w:pPr>
              <w:jc w:val="center"/>
              <w:rPr>
                <w:rFonts w:cs="Times New Roman"/>
                <w:color w:val="000000"/>
                <w:kern w:val="0"/>
                <w:sz w:val="22"/>
                <w:szCs w:val="22"/>
              </w:rPr>
            </w:pPr>
            <w:r>
              <w:rPr>
                <w:rFonts w:cs="Times New Roman"/>
                <w:color w:val="000000"/>
                <w:kern w:val="0"/>
                <w:sz w:val="22"/>
                <w:szCs w:val="22"/>
              </w:rPr>
              <w:t>354</w:t>
            </w:r>
          </w:p>
        </w:tc>
      </w:tr>
    </w:tbl>
    <w:p w:rsidR="009A7A6E" w:rsidRDefault="009A7A6E" w:rsidP="009A7A6E"/>
    <w:p w:rsidR="00747F3A" w:rsidRDefault="00747F3A" w:rsidP="009A7A6E">
      <w:pPr>
        <w:spacing w:after="160" w:line="259" w:lineRule="auto"/>
      </w:pPr>
    </w:p>
    <w:p w:rsidR="00747F3A" w:rsidRDefault="00747F3A" w:rsidP="009A7A6E">
      <w:pPr>
        <w:spacing w:after="160" w:line="259" w:lineRule="auto"/>
      </w:pPr>
    </w:p>
    <w:p w:rsidR="00747F3A" w:rsidRDefault="00747F3A" w:rsidP="009A7A6E">
      <w:pPr>
        <w:spacing w:after="160" w:line="259" w:lineRule="auto"/>
      </w:pPr>
    </w:p>
    <w:p w:rsidR="00747F3A" w:rsidRDefault="00747F3A" w:rsidP="009A7A6E">
      <w:pPr>
        <w:spacing w:after="160" w:line="259" w:lineRule="auto"/>
      </w:pPr>
    </w:p>
    <w:p w:rsidR="00747F3A" w:rsidRDefault="00747F3A" w:rsidP="009A7A6E">
      <w:pPr>
        <w:spacing w:after="160" w:line="259" w:lineRule="auto"/>
      </w:pPr>
    </w:p>
    <w:p w:rsidR="00747F3A" w:rsidRDefault="00747F3A" w:rsidP="009A7A6E">
      <w:pPr>
        <w:spacing w:after="160" w:line="259" w:lineRule="auto"/>
      </w:pPr>
    </w:p>
    <w:p w:rsidR="00747F3A" w:rsidRDefault="00747F3A" w:rsidP="009A7A6E">
      <w:pPr>
        <w:spacing w:after="160" w:line="259" w:lineRule="auto"/>
      </w:pPr>
    </w:p>
    <w:p w:rsidR="00747F3A" w:rsidRDefault="00747F3A" w:rsidP="009A7A6E">
      <w:pPr>
        <w:spacing w:after="160" w:line="259" w:lineRule="auto"/>
      </w:pPr>
    </w:p>
    <w:p w:rsidR="00747F3A" w:rsidRDefault="00747F3A" w:rsidP="009A7A6E">
      <w:pPr>
        <w:spacing w:after="160" w:line="259" w:lineRule="auto"/>
      </w:pPr>
    </w:p>
    <w:p w:rsidR="00747F3A" w:rsidRDefault="00747F3A" w:rsidP="009A7A6E">
      <w:pPr>
        <w:spacing w:after="160" w:line="259" w:lineRule="auto"/>
      </w:pPr>
    </w:p>
    <w:p w:rsidR="00747F3A" w:rsidRDefault="00747F3A" w:rsidP="009A7A6E">
      <w:pPr>
        <w:spacing w:after="160" w:line="259" w:lineRule="auto"/>
      </w:pPr>
    </w:p>
    <w:p w:rsidR="00747F3A" w:rsidRDefault="00747F3A" w:rsidP="009A7A6E">
      <w:pPr>
        <w:spacing w:after="160" w:line="259" w:lineRule="auto"/>
      </w:pPr>
    </w:p>
    <w:p w:rsidR="00747F3A" w:rsidRDefault="00747F3A" w:rsidP="009A7A6E">
      <w:pPr>
        <w:spacing w:after="160" w:line="259" w:lineRule="auto"/>
      </w:pPr>
    </w:p>
    <w:p w:rsidR="0000378F" w:rsidRDefault="0000378F" w:rsidP="009A7A6E">
      <w:pPr>
        <w:spacing w:after="160" w:line="259" w:lineRule="auto"/>
      </w:pPr>
    </w:p>
    <w:p w:rsidR="0000378F" w:rsidRDefault="0000378F" w:rsidP="009A7A6E">
      <w:pPr>
        <w:spacing w:after="160" w:line="259" w:lineRule="auto"/>
      </w:pPr>
    </w:p>
    <w:p w:rsidR="00747F3A" w:rsidRDefault="00747F3A" w:rsidP="009A7A6E">
      <w:pPr>
        <w:spacing w:after="160" w:line="259" w:lineRule="auto"/>
      </w:pPr>
    </w:p>
    <w:p w:rsidR="00747F3A" w:rsidRDefault="00747F3A" w:rsidP="009A7A6E">
      <w:pPr>
        <w:spacing w:after="160" w:line="259" w:lineRule="auto"/>
      </w:pPr>
    </w:p>
    <w:p w:rsidR="009A7A6E" w:rsidRDefault="009A7A6E" w:rsidP="009A7A6E">
      <w:pPr>
        <w:pStyle w:val="Caption"/>
        <w:keepNext/>
        <w:rPr>
          <w:noProof/>
        </w:rPr>
      </w:pPr>
      <w:r>
        <w:lastRenderedPageBreak/>
        <w:t xml:space="preserve">Table </w:t>
      </w:r>
      <w:r>
        <w:rPr>
          <w:noProof/>
        </w:rPr>
        <w:t>2</w:t>
      </w:r>
      <w:r w:rsidR="00BE2C29">
        <w:rPr>
          <w:noProof/>
        </w:rPr>
        <w:t xml:space="preserve"> – Detailed Estimates</w:t>
      </w:r>
    </w:p>
    <w:p w:rsidR="009A7A6E" w:rsidRPr="009A7A6E" w:rsidRDefault="009A7A6E" w:rsidP="009A7A6E"/>
    <w:tbl>
      <w:tblPr>
        <w:tblW w:w="10355" w:type="dxa"/>
        <w:tblLook w:val="04A0" w:firstRow="1" w:lastRow="0" w:firstColumn="1" w:lastColumn="0" w:noHBand="0" w:noVBand="1"/>
      </w:tblPr>
      <w:tblGrid>
        <w:gridCol w:w="1000"/>
        <w:gridCol w:w="1560"/>
        <w:gridCol w:w="780"/>
        <w:gridCol w:w="2260"/>
        <w:gridCol w:w="1180"/>
        <w:gridCol w:w="1135"/>
        <w:gridCol w:w="1160"/>
        <w:gridCol w:w="1280"/>
      </w:tblGrid>
      <w:tr w:rsidR="0090071A" w:rsidRPr="0090071A" w:rsidTr="00BE2C29">
        <w:trPr>
          <w:trHeight w:val="840"/>
        </w:trPr>
        <w:tc>
          <w:tcPr>
            <w:tcW w:w="1000" w:type="dxa"/>
            <w:tcBorders>
              <w:top w:val="single" w:sz="4" w:space="0" w:color="auto"/>
              <w:left w:val="single" w:sz="4" w:space="0" w:color="auto"/>
              <w:bottom w:val="single" w:sz="4" w:space="0" w:color="auto"/>
              <w:right w:val="single" w:sz="4" w:space="0" w:color="auto"/>
            </w:tcBorders>
            <w:shd w:val="clear" w:color="auto" w:fill="92D050"/>
            <w:vAlign w:val="center"/>
            <w:hideMark/>
          </w:tcPr>
          <w:p w:rsidR="0090071A" w:rsidRPr="0090071A" w:rsidRDefault="0090071A" w:rsidP="0090071A">
            <w:pPr>
              <w:jc w:val="center"/>
              <w:rPr>
                <w:rFonts w:cs="Times New Roman"/>
                <w:b/>
                <w:bCs/>
                <w:color w:val="000000"/>
                <w:kern w:val="0"/>
                <w:sz w:val="22"/>
                <w:szCs w:val="22"/>
              </w:rPr>
            </w:pPr>
            <w:r w:rsidRPr="0090071A">
              <w:rPr>
                <w:rFonts w:cs="Times New Roman"/>
                <w:b/>
                <w:bCs/>
                <w:color w:val="000000"/>
                <w:kern w:val="0"/>
                <w:sz w:val="22"/>
                <w:szCs w:val="22"/>
              </w:rPr>
              <w:t>Scenario ID</w:t>
            </w:r>
          </w:p>
        </w:tc>
        <w:tc>
          <w:tcPr>
            <w:tcW w:w="1560" w:type="dxa"/>
            <w:tcBorders>
              <w:top w:val="single" w:sz="4" w:space="0" w:color="auto"/>
              <w:left w:val="nil"/>
              <w:bottom w:val="single" w:sz="4" w:space="0" w:color="auto"/>
              <w:right w:val="single" w:sz="4" w:space="0" w:color="auto"/>
            </w:tcBorders>
            <w:shd w:val="clear" w:color="auto" w:fill="92D050"/>
            <w:vAlign w:val="center"/>
            <w:hideMark/>
          </w:tcPr>
          <w:p w:rsidR="0090071A" w:rsidRPr="0090071A" w:rsidRDefault="0090071A" w:rsidP="0090071A">
            <w:pPr>
              <w:jc w:val="center"/>
              <w:rPr>
                <w:rFonts w:cs="Times New Roman"/>
                <w:b/>
                <w:bCs/>
                <w:color w:val="000000"/>
                <w:kern w:val="0"/>
                <w:sz w:val="22"/>
                <w:szCs w:val="22"/>
              </w:rPr>
            </w:pPr>
            <w:r w:rsidRPr="0090071A">
              <w:rPr>
                <w:rFonts w:cs="Times New Roman"/>
                <w:b/>
                <w:bCs/>
                <w:color w:val="000000"/>
                <w:kern w:val="0"/>
                <w:sz w:val="22"/>
                <w:szCs w:val="22"/>
              </w:rPr>
              <w:t>Scenario Name</w:t>
            </w:r>
          </w:p>
        </w:tc>
        <w:tc>
          <w:tcPr>
            <w:tcW w:w="780" w:type="dxa"/>
            <w:tcBorders>
              <w:top w:val="single" w:sz="4" w:space="0" w:color="auto"/>
              <w:left w:val="nil"/>
              <w:bottom w:val="single" w:sz="4" w:space="0" w:color="auto"/>
              <w:right w:val="single" w:sz="4" w:space="0" w:color="auto"/>
            </w:tcBorders>
            <w:shd w:val="clear" w:color="auto" w:fill="92D050"/>
            <w:vAlign w:val="center"/>
            <w:hideMark/>
          </w:tcPr>
          <w:p w:rsidR="0090071A" w:rsidRPr="0090071A" w:rsidRDefault="0090071A" w:rsidP="0090071A">
            <w:pPr>
              <w:jc w:val="center"/>
              <w:rPr>
                <w:rFonts w:cs="Times New Roman"/>
                <w:b/>
                <w:bCs/>
                <w:color w:val="000000"/>
                <w:kern w:val="0"/>
                <w:sz w:val="22"/>
                <w:szCs w:val="22"/>
              </w:rPr>
            </w:pPr>
            <w:r w:rsidRPr="0090071A">
              <w:rPr>
                <w:rFonts w:cs="Times New Roman"/>
                <w:b/>
                <w:bCs/>
                <w:color w:val="000000"/>
                <w:kern w:val="0"/>
                <w:sz w:val="22"/>
                <w:szCs w:val="22"/>
              </w:rPr>
              <w:t>Steps Count</w:t>
            </w:r>
          </w:p>
        </w:tc>
        <w:tc>
          <w:tcPr>
            <w:tcW w:w="2260" w:type="dxa"/>
            <w:tcBorders>
              <w:top w:val="single" w:sz="4" w:space="0" w:color="auto"/>
              <w:left w:val="nil"/>
              <w:bottom w:val="single" w:sz="4" w:space="0" w:color="auto"/>
              <w:right w:val="single" w:sz="4" w:space="0" w:color="auto"/>
            </w:tcBorders>
            <w:shd w:val="clear" w:color="auto" w:fill="92D050"/>
            <w:vAlign w:val="center"/>
            <w:hideMark/>
          </w:tcPr>
          <w:p w:rsidR="0090071A" w:rsidRPr="0090071A" w:rsidRDefault="0090071A" w:rsidP="0090071A">
            <w:pPr>
              <w:jc w:val="center"/>
              <w:rPr>
                <w:rFonts w:cs="Times New Roman"/>
                <w:b/>
                <w:bCs/>
                <w:color w:val="000000"/>
                <w:kern w:val="0"/>
                <w:sz w:val="22"/>
                <w:szCs w:val="22"/>
              </w:rPr>
            </w:pPr>
            <w:r w:rsidRPr="0090071A">
              <w:rPr>
                <w:rFonts w:cs="Times New Roman"/>
                <w:b/>
                <w:bCs/>
                <w:color w:val="000000"/>
                <w:kern w:val="0"/>
                <w:sz w:val="22"/>
                <w:szCs w:val="22"/>
              </w:rPr>
              <w:t>Steps Description</w:t>
            </w:r>
          </w:p>
        </w:tc>
        <w:tc>
          <w:tcPr>
            <w:tcW w:w="1180" w:type="dxa"/>
            <w:tcBorders>
              <w:top w:val="single" w:sz="4" w:space="0" w:color="auto"/>
              <w:left w:val="nil"/>
              <w:bottom w:val="single" w:sz="4" w:space="0" w:color="auto"/>
              <w:right w:val="single" w:sz="4" w:space="0" w:color="auto"/>
            </w:tcBorders>
            <w:shd w:val="clear" w:color="auto" w:fill="92D050"/>
            <w:vAlign w:val="center"/>
            <w:hideMark/>
          </w:tcPr>
          <w:p w:rsidR="0090071A" w:rsidRPr="0090071A" w:rsidRDefault="0090071A" w:rsidP="0090071A">
            <w:pPr>
              <w:jc w:val="center"/>
              <w:rPr>
                <w:rFonts w:cs="Times New Roman"/>
                <w:b/>
                <w:bCs/>
                <w:color w:val="000000"/>
                <w:kern w:val="0"/>
                <w:sz w:val="22"/>
                <w:szCs w:val="22"/>
              </w:rPr>
            </w:pPr>
            <w:r w:rsidRPr="0090071A">
              <w:rPr>
                <w:rFonts w:cs="Times New Roman"/>
                <w:b/>
                <w:bCs/>
                <w:color w:val="000000"/>
                <w:kern w:val="0"/>
                <w:sz w:val="22"/>
                <w:szCs w:val="22"/>
              </w:rPr>
              <w:t>Estimated Recording Time</w:t>
            </w:r>
          </w:p>
        </w:tc>
        <w:tc>
          <w:tcPr>
            <w:tcW w:w="1135" w:type="dxa"/>
            <w:tcBorders>
              <w:top w:val="single" w:sz="4" w:space="0" w:color="auto"/>
              <w:left w:val="nil"/>
              <w:bottom w:val="single" w:sz="4" w:space="0" w:color="auto"/>
              <w:right w:val="single" w:sz="4" w:space="0" w:color="auto"/>
            </w:tcBorders>
            <w:shd w:val="clear" w:color="auto" w:fill="92D050"/>
            <w:vAlign w:val="center"/>
            <w:hideMark/>
          </w:tcPr>
          <w:p w:rsidR="0090071A" w:rsidRPr="0090071A" w:rsidRDefault="0090071A" w:rsidP="0090071A">
            <w:pPr>
              <w:jc w:val="center"/>
              <w:rPr>
                <w:rFonts w:cs="Times New Roman"/>
                <w:b/>
                <w:bCs/>
                <w:color w:val="000000"/>
                <w:kern w:val="0"/>
                <w:sz w:val="22"/>
                <w:szCs w:val="22"/>
              </w:rPr>
            </w:pPr>
            <w:r w:rsidRPr="0090071A">
              <w:rPr>
                <w:rFonts w:cs="Times New Roman"/>
                <w:b/>
                <w:bCs/>
                <w:color w:val="000000"/>
                <w:kern w:val="0"/>
                <w:sz w:val="22"/>
                <w:szCs w:val="22"/>
              </w:rPr>
              <w:t>Estimated Execution Time</w:t>
            </w:r>
          </w:p>
        </w:tc>
        <w:tc>
          <w:tcPr>
            <w:tcW w:w="1160" w:type="dxa"/>
            <w:tcBorders>
              <w:top w:val="single" w:sz="4" w:space="0" w:color="auto"/>
              <w:left w:val="nil"/>
              <w:bottom w:val="single" w:sz="4" w:space="0" w:color="auto"/>
              <w:right w:val="single" w:sz="4" w:space="0" w:color="auto"/>
            </w:tcBorders>
            <w:shd w:val="clear" w:color="auto" w:fill="92D050"/>
            <w:vAlign w:val="center"/>
            <w:hideMark/>
          </w:tcPr>
          <w:p w:rsidR="0090071A" w:rsidRPr="0090071A" w:rsidRDefault="0090071A" w:rsidP="0090071A">
            <w:pPr>
              <w:jc w:val="center"/>
              <w:rPr>
                <w:rFonts w:cs="Times New Roman"/>
                <w:b/>
                <w:bCs/>
                <w:color w:val="000000"/>
                <w:kern w:val="0"/>
                <w:sz w:val="22"/>
                <w:szCs w:val="22"/>
              </w:rPr>
            </w:pPr>
            <w:r w:rsidRPr="0090071A">
              <w:rPr>
                <w:rFonts w:cs="Times New Roman"/>
                <w:b/>
                <w:bCs/>
                <w:color w:val="000000"/>
                <w:kern w:val="0"/>
                <w:sz w:val="22"/>
                <w:szCs w:val="22"/>
              </w:rPr>
              <w:t>Reporting &amp; Analysis</w:t>
            </w:r>
          </w:p>
        </w:tc>
        <w:tc>
          <w:tcPr>
            <w:tcW w:w="1280" w:type="dxa"/>
            <w:tcBorders>
              <w:top w:val="single" w:sz="4" w:space="0" w:color="auto"/>
              <w:left w:val="nil"/>
              <w:bottom w:val="single" w:sz="4" w:space="0" w:color="auto"/>
              <w:right w:val="single" w:sz="4" w:space="0" w:color="auto"/>
            </w:tcBorders>
            <w:shd w:val="clear" w:color="auto" w:fill="92D050"/>
            <w:vAlign w:val="center"/>
            <w:hideMark/>
          </w:tcPr>
          <w:p w:rsidR="0090071A" w:rsidRPr="0090071A" w:rsidRDefault="0090071A" w:rsidP="0090071A">
            <w:pPr>
              <w:jc w:val="center"/>
              <w:rPr>
                <w:rFonts w:cs="Times New Roman"/>
                <w:b/>
                <w:bCs/>
                <w:color w:val="000000"/>
                <w:kern w:val="0"/>
                <w:sz w:val="22"/>
                <w:szCs w:val="22"/>
              </w:rPr>
            </w:pPr>
            <w:r w:rsidRPr="0090071A">
              <w:rPr>
                <w:rFonts w:cs="Times New Roman"/>
                <w:b/>
                <w:bCs/>
                <w:color w:val="000000"/>
                <w:kern w:val="0"/>
                <w:sz w:val="22"/>
                <w:szCs w:val="22"/>
              </w:rPr>
              <w:t>Comments</w:t>
            </w:r>
          </w:p>
        </w:tc>
      </w:tr>
      <w:tr w:rsidR="0090071A" w:rsidRPr="0090071A" w:rsidTr="00BE2C29">
        <w:trPr>
          <w:trHeight w:val="1800"/>
        </w:trPr>
        <w:tc>
          <w:tcPr>
            <w:tcW w:w="1000" w:type="dxa"/>
            <w:tcBorders>
              <w:top w:val="nil"/>
              <w:left w:val="single" w:sz="4" w:space="0" w:color="auto"/>
              <w:bottom w:val="single" w:sz="4" w:space="0" w:color="auto"/>
              <w:right w:val="single" w:sz="4" w:space="0" w:color="auto"/>
            </w:tcBorders>
            <w:shd w:val="clear" w:color="auto" w:fill="auto"/>
            <w:vAlign w:val="center"/>
            <w:hideMark/>
          </w:tcPr>
          <w:p w:rsidR="0090071A" w:rsidRPr="0090071A" w:rsidRDefault="0090071A" w:rsidP="0090071A">
            <w:pPr>
              <w:jc w:val="center"/>
              <w:rPr>
                <w:rFonts w:cs="Times New Roman"/>
                <w:color w:val="000000"/>
                <w:kern w:val="0"/>
                <w:sz w:val="22"/>
                <w:szCs w:val="22"/>
              </w:rPr>
            </w:pPr>
            <w:r w:rsidRPr="0090071A">
              <w:rPr>
                <w:rFonts w:cs="Times New Roman"/>
                <w:color w:val="000000"/>
                <w:kern w:val="0"/>
                <w:sz w:val="22"/>
                <w:szCs w:val="22"/>
              </w:rPr>
              <w:t>1</w:t>
            </w:r>
          </w:p>
        </w:tc>
        <w:tc>
          <w:tcPr>
            <w:tcW w:w="1560" w:type="dxa"/>
            <w:tcBorders>
              <w:top w:val="nil"/>
              <w:left w:val="nil"/>
              <w:bottom w:val="single" w:sz="4" w:space="0" w:color="auto"/>
              <w:right w:val="single" w:sz="4" w:space="0" w:color="auto"/>
            </w:tcBorders>
            <w:shd w:val="clear" w:color="auto" w:fill="auto"/>
            <w:vAlign w:val="center"/>
            <w:hideMark/>
          </w:tcPr>
          <w:p w:rsidR="0090071A" w:rsidRPr="0090071A" w:rsidRDefault="0090071A" w:rsidP="0090071A">
            <w:pPr>
              <w:jc w:val="center"/>
              <w:rPr>
                <w:rFonts w:cs="Times New Roman"/>
                <w:color w:val="000000"/>
                <w:kern w:val="0"/>
                <w:sz w:val="22"/>
                <w:szCs w:val="22"/>
              </w:rPr>
            </w:pPr>
            <w:r w:rsidRPr="0090071A">
              <w:rPr>
                <w:rFonts w:cs="Times New Roman"/>
                <w:color w:val="000000"/>
                <w:kern w:val="0"/>
                <w:sz w:val="22"/>
                <w:szCs w:val="22"/>
              </w:rPr>
              <w:t>Trip Planner: Load and Stress</w:t>
            </w:r>
          </w:p>
        </w:tc>
        <w:tc>
          <w:tcPr>
            <w:tcW w:w="780" w:type="dxa"/>
            <w:tcBorders>
              <w:top w:val="nil"/>
              <w:left w:val="nil"/>
              <w:bottom w:val="single" w:sz="4" w:space="0" w:color="auto"/>
              <w:right w:val="single" w:sz="4" w:space="0" w:color="auto"/>
            </w:tcBorders>
            <w:shd w:val="clear" w:color="auto" w:fill="auto"/>
            <w:vAlign w:val="center"/>
            <w:hideMark/>
          </w:tcPr>
          <w:p w:rsidR="0090071A" w:rsidRPr="0090071A" w:rsidRDefault="0090071A" w:rsidP="0090071A">
            <w:pPr>
              <w:jc w:val="center"/>
              <w:rPr>
                <w:rFonts w:cs="Times New Roman"/>
                <w:color w:val="000000"/>
                <w:kern w:val="0"/>
                <w:sz w:val="22"/>
                <w:szCs w:val="22"/>
              </w:rPr>
            </w:pPr>
            <w:r w:rsidRPr="0090071A">
              <w:rPr>
                <w:rFonts w:cs="Times New Roman"/>
                <w:color w:val="000000"/>
                <w:kern w:val="0"/>
                <w:sz w:val="22"/>
                <w:szCs w:val="22"/>
              </w:rPr>
              <w:t>3</w:t>
            </w:r>
          </w:p>
        </w:tc>
        <w:tc>
          <w:tcPr>
            <w:tcW w:w="2260" w:type="dxa"/>
            <w:tcBorders>
              <w:top w:val="nil"/>
              <w:left w:val="nil"/>
              <w:bottom w:val="single" w:sz="4" w:space="0" w:color="auto"/>
              <w:right w:val="single" w:sz="4" w:space="0" w:color="auto"/>
            </w:tcBorders>
            <w:shd w:val="clear" w:color="auto" w:fill="auto"/>
            <w:vAlign w:val="center"/>
            <w:hideMark/>
          </w:tcPr>
          <w:p w:rsidR="0090071A" w:rsidRPr="0090071A" w:rsidRDefault="0090071A" w:rsidP="0090071A">
            <w:pPr>
              <w:jc w:val="center"/>
              <w:rPr>
                <w:rFonts w:cs="Times New Roman"/>
                <w:color w:val="000000"/>
                <w:kern w:val="0"/>
                <w:sz w:val="22"/>
                <w:szCs w:val="22"/>
              </w:rPr>
            </w:pPr>
            <w:r w:rsidRPr="0090071A">
              <w:rPr>
                <w:rFonts w:cs="Times New Roman"/>
                <w:color w:val="000000"/>
                <w:kern w:val="0"/>
                <w:sz w:val="22"/>
                <w:szCs w:val="22"/>
              </w:rPr>
              <w:t>URL Hit, Scheduling and Selection operation using dynamic menus (involves load test of 24 hours)</w:t>
            </w:r>
          </w:p>
        </w:tc>
        <w:tc>
          <w:tcPr>
            <w:tcW w:w="1180" w:type="dxa"/>
            <w:tcBorders>
              <w:top w:val="nil"/>
              <w:left w:val="nil"/>
              <w:bottom w:val="single" w:sz="4" w:space="0" w:color="auto"/>
              <w:right w:val="single" w:sz="4" w:space="0" w:color="auto"/>
            </w:tcBorders>
            <w:shd w:val="clear" w:color="auto" w:fill="auto"/>
            <w:vAlign w:val="center"/>
            <w:hideMark/>
          </w:tcPr>
          <w:p w:rsidR="0090071A" w:rsidRPr="0090071A" w:rsidRDefault="0090071A" w:rsidP="0090071A">
            <w:pPr>
              <w:jc w:val="center"/>
              <w:rPr>
                <w:rFonts w:cs="Times New Roman"/>
                <w:color w:val="000000"/>
                <w:kern w:val="0"/>
                <w:sz w:val="22"/>
                <w:szCs w:val="22"/>
              </w:rPr>
            </w:pPr>
            <w:r w:rsidRPr="0090071A">
              <w:rPr>
                <w:rFonts w:cs="Times New Roman"/>
                <w:color w:val="000000"/>
                <w:kern w:val="0"/>
                <w:sz w:val="22"/>
                <w:szCs w:val="22"/>
              </w:rPr>
              <w:t>6</w:t>
            </w:r>
          </w:p>
        </w:tc>
        <w:tc>
          <w:tcPr>
            <w:tcW w:w="1135" w:type="dxa"/>
            <w:tcBorders>
              <w:top w:val="nil"/>
              <w:left w:val="nil"/>
              <w:bottom w:val="single" w:sz="4" w:space="0" w:color="auto"/>
              <w:right w:val="single" w:sz="4" w:space="0" w:color="auto"/>
            </w:tcBorders>
            <w:shd w:val="clear" w:color="auto" w:fill="auto"/>
            <w:vAlign w:val="center"/>
            <w:hideMark/>
          </w:tcPr>
          <w:p w:rsidR="0090071A" w:rsidRPr="0090071A" w:rsidRDefault="0090071A" w:rsidP="0090071A">
            <w:pPr>
              <w:jc w:val="center"/>
              <w:rPr>
                <w:rFonts w:cs="Times New Roman"/>
                <w:color w:val="000000"/>
                <w:kern w:val="0"/>
                <w:sz w:val="22"/>
                <w:szCs w:val="22"/>
              </w:rPr>
            </w:pPr>
            <w:r w:rsidRPr="0090071A">
              <w:rPr>
                <w:rFonts w:cs="Times New Roman"/>
                <w:color w:val="000000"/>
                <w:kern w:val="0"/>
                <w:sz w:val="22"/>
                <w:szCs w:val="22"/>
              </w:rPr>
              <w:t>30</w:t>
            </w:r>
          </w:p>
        </w:tc>
        <w:tc>
          <w:tcPr>
            <w:tcW w:w="1160" w:type="dxa"/>
            <w:tcBorders>
              <w:top w:val="nil"/>
              <w:left w:val="nil"/>
              <w:bottom w:val="single" w:sz="4" w:space="0" w:color="auto"/>
              <w:right w:val="single" w:sz="4" w:space="0" w:color="auto"/>
            </w:tcBorders>
            <w:shd w:val="clear" w:color="auto" w:fill="auto"/>
            <w:vAlign w:val="center"/>
            <w:hideMark/>
          </w:tcPr>
          <w:p w:rsidR="0090071A" w:rsidRPr="0090071A" w:rsidRDefault="0090071A" w:rsidP="0090071A">
            <w:pPr>
              <w:jc w:val="center"/>
              <w:rPr>
                <w:rFonts w:cs="Times New Roman"/>
                <w:color w:val="000000"/>
                <w:kern w:val="0"/>
                <w:sz w:val="22"/>
                <w:szCs w:val="22"/>
              </w:rPr>
            </w:pPr>
            <w:r w:rsidRPr="0090071A">
              <w:rPr>
                <w:rFonts w:cs="Times New Roman"/>
                <w:color w:val="000000"/>
                <w:kern w:val="0"/>
                <w:sz w:val="22"/>
                <w:szCs w:val="22"/>
              </w:rPr>
              <w:t>4</w:t>
            </w:r>
          </w:p>
        </w:tc>
        <w:tc>
          <w:tcPr>
            <w:tcW w:w="1280" w:type="dxa"/>
            <w:tcBorders>
              <w:top w:val="nil"/>
              <w:left w:val="nil"/>
              <w:bottom w:val="single" w:sz="4" w:space="0" w:color="auto"/>
              <w:right w:val="single" w:sz="4" w:space="0" w:color="auto"/>
            </w:tcBorders>
            <w:shd w:val="clear" w:color="auto" w:fill="auto"/>
            <w:vAlign w:val="center"/>
            <w:hideMark/>
          </w:tcPr>
          <w:p w:rsidR="0090071A" w:rsidRPr="0090071A" w:rsidRDefault="0090071A" w:rsidP="0090071A">
            <w:pPr>
              <w:jc w:val="center"/>
              <w:rPr>
                <w:rFonts w:cs="Times New Roman"/>
                <w:color w:val="000000"/>
                <w:kern w:val="0"/>
                <w:sz w:val="22"/>
                <w:szCs w:val="22"/>
              </w:rPr>
            </w:pPr>
            <w:r w:rsidRPr="0090071A">
              <w:rPr>
                <w:rFonts w:cs="Times New Roman"/>
                <w:color w:val="000000"/>
                <w:kern w:val="0"/>
                <w:sz w:val="22"/>
                <w:szCs w:val="22"/>
              </w:rPr>
              <w:t>24 hours concurrent load test requested</w:t>
            </w:r>
          </w:p>
        </w:tc>
      </w:tr>
      <w:tr w:rsidR="0090071A" w:rsidRPr="0090071A" w:rsidTr="00BE2C29">
        <w:trPr>
          <w:trHeight w:val="900"/>
        </w:trPr>
        <w:tc>
          <w:tcPr>
            <w:tcW w:w="1000" w:type="dxa"/>
            <w:tcBorders>
              <w:top w:val="nil"/>
              <w:left w:val="single" w:sz="4" w:space="0" w:color="auto"/>
              <w:bottom w:val="single" w:sz="4" w:space="0" w:color="auto"/>
              <w:right w:val="single" w:sz="4" w:space="0" w:color="auto"/>
            </w:tcBorders>
            <w:shd w:val="clear" w:color="auto" w:fill="auto"/>
            <w:vAlign w:val="center"/>
            <w:hideMark/>
          </w:tcPr>
          <w:p w:rsidR="0090071A" w:rsidRPr="0090071A" w:rsidRDefault="0090071A" w:rsidP="0090071A">
            <w:pPr>
              <w:jc w:val="center"/>
              <w:rPr>
                <w:rFonts w:cs="Times New Roman"/>
                <w:color w:val="000000"/>
                <w:kern w:val="0"/>
                <w:sz w:val="22"/>
                <w:szCs w:val="22"/>
              </w:rPr>
            </w:pPr>
            <w:r w:rsidRPr="0090071A">
              <w:rPr>
                <w:rFonts w:cs="Times New Roman"/>
                <w:color w:val="000000"/>
                <w:kern w:val="0"/>
                <w:sz w:val="22"/>
                <w:szCs w:val="22"/>
              </w:rPr>
              <w:t>2</w:t>
            </w:r>
          </w:p>
        </w:tc>
        <w:tc>
          <w:tcPr>
            <w:tcW w:w="1560" w:type="dxa"/>
            <w:tcBorders>
              <w:top w:val="nil"/>
              <w:left w:val="nil"/>
              <w:bottom w:val="single" w:sz="4" w:space="0" w:color="auto"/>
              <w:right w:val="single" w:sz="4" w:space="0" w:color="auto"/>
            </w:tcBorders>
            <w:shd w:val="clear" w:color="auto" w:fill="auto"/>
            <w:vAlign w:val="center"/>
            <w:hideMark/>
          </w:tcPr>
          <w:p w:rsidR="0090071A" w:rsidRPr="0090071A" w:rsidRDefault="0090071A" w:rsidP="0090071A">
            <w:pPr>
              <w:jc w:val="center"/>
              <w:rPr>
                <w:rFonts w:cs="Times New Roman"/>
                <w:color w:val="000000"/>
                <w:kern w:val="0"/>
                <w:sz w:val="22"/>
                <w:szCs w:val="22"/>
              </w:rPr>
            </w:pPr>
            <w:r w:rsidRPr="0090071A">
              <w:rPr>
                <w:rFonts w:cs="Times New Roman"/>
                <w:color w:val="000000"/>
                <w:kern w:val="0"/>
                <w:sz w:val="22"/>
                <w:szCs w:val="22"/>
              </w:rPr>
              <w:t>Feedback Form: Load and Stress</w:t>
            </w:r>
          </w:p>
        </w:tc>
        <w:tc>
          <w:tcPr>
            <w:tcW w:w="780" w:type="dxa"/>
            <w:tcBorders>
              <w:top w:val="nil"/>
              <w:left w:val="nil"/>
              <w:bottom w:val="single" w:sz="4" w:space="0" w:color="auto"/>
              <w:right w:val="single" w:sz="4" w:space="0" w:color="auto"/>
            </w:tcBorders>
            <w:shd w:val="clear" w:color="auto" w:fill="auto"/>
            <w:vAlign w:val="center"/>
            <w:hideMark/>
          </w:tcPr>
          <w:p w:rsidR="0090071A" w:rsidRPr="0090071A" w:rsidRDefault="0090071A" w:rsidP="0090071A">
            <w:pPr>
              <w:jc w:val="center"/>
              <w:rPr>
                <w:rFonts w:cs="Times New Roman"/>
                <w:color w:val="000000"/>
                <w:kern w:val="0"/>
                <w:sz w:val="22"/>
                <w:szCs w:val="22"/>
              </w:rPr>
            </w:pPr>
            <w:r w:rsidRPr="0090071A">
              <w:rPr>
                <w:rFonts w:cs="Times New Roman"/>
                <w:color w:val="000000"/>
                <w:kern w:val="0"/>
                <w:sz w:val="22"/>
                <w:szCs w:val="22"/>
              </w:rPr>
              <w:t>3</w:t>
            </w:r>
          </w:p>
        </w:tc>
        <w:tc>
          <w:tcPr>
            <w:tcW w:w="2260" w:type="dxa"/>
            <w:tcBorders>
              <w:top w:val="nil"/>
              <w:left w:val="nil"/>
              <w:bottom w:val="single" w:sz="4" w:space="0" w:color="auto"/>
              <w:right w:val="single" w:sz="4" w:space="0" w:color="auto"/>
            </w:tcBorders>
            <w:shd w:val="clear" w:color="auto" w:fill="auto"/>
            <w:vAlign w:val="center"/>
            <w:hideMark/>
          </w:tcPr>
          <w:p w:rsidR="0090071A" w:rsidRPr="0090071A" w:rsidRDefault="0090071A" w:rsidP="0090071A">
            <w:pPr>
              <w:jc w:val="center"/>
              <w:rPr>
                <w:rFonts w:cs="Times New Roman"/>
                <w:color w:val="000000"/>
                <w:kern w:val="0"/>
                <w:sz w:val="22"/>
                <w:szCs w:val="22"/>
              </w:rPr>
            </w:pPr>
            <w:r w:rsidRPr="0090071A">
              <w:rPr>
                <w:rFonts w:cs="Times New Roman"/>
                <w:color w:val="000000"/>
                <w:kern w:val="0"/>
                <w:sz w:val="22"/>
                <w:szCs w:val="22"/>
              </w:rPr>
              <w:t>URL Hit, Scrolling, Input for form, Button Click</w:t>
            </w:r>
          </w:p>
        </w:tc>
        <w:tc>
          <w:tcPr>
            <w:tcW w:w="1180" w:type="dxa"/>
            <w:tcBorders>
              <w:top w:val="nil"/>
              <w:left w:val="nil"/>
              <w:bottom w:val="single" w:sz="4" w:space="0" w:color="auto"/>
              <w:right w:val="single" w:sz="4" w:space="0" w:color="auto"/>
            </w:tcBorders>
            <w:shd w:val="clear" w:color="auto" w:fill="auto"/>
            <w:vAlign w:val="center"/>
            <w:hideMark/>
          </w:tcPr>
          <w:p w:rsidR="0090071A" w:rsidRPr="0090071A" w:rsidRDefault="0090071A" w:rsidP="0090071A">
            <w:pPr>
              <w:jc w:val="center"/>
              <w:rPr>
                <w:rFonts w:cs="Times New Roman"/>
                <w:color w:val="000000"/>
                <w:kern w:val="0"/>
                <w:sz w:val="22"/>
                <w:szCs w:val="22"/>
              </w:rPr>
            </w:pPr>
            <w:r w:rsidRPr="0090071A">
              <w:rPr>
                <w:rFonts w:cs="Times New Roman"/>
                <w:color w:val="000000"/>
                <w:kern w:val="0"/>
                <w:sz w:val="22"/>
                <w:szCs w:val="22"/>
              </w:rPr>
              <w:t>5</w:t>
            </w:r>
          </w:p>
        </w:tc>
        <w:tc>
          <w:tcPr>
            <w:tcW w:w="1135" w:type="dxa"/>
            <w:tcBorders>
              <w:top w:val="nil"/>
              <w:left w:val="nil"/>
              <w:bottom w:val="single" w:sz="4" w:space="0" w:color="auto"/>
              <w:right w:val="single" w:sz="4" w:space="0" w:color="auto"/>
            </w:tcBorders>
            <w:shd w:val="clear" w:color="auto" w:fill="auto"/>
            <w:vAlign w:val="center"/>
            <w:hideMark/>
          </w:tcPr>
          <w:p w:rsidR="0090071A" w:rsidRPr="0090071A" w:rsidRDefault="0090071A" w:rsidP="0090071A">
            <w:pPr>
              <w:jc w:val="center"/>
              <w:rPr>
                <w:rFonts w:cs="Times New Roman"/>
                <w:color w:val="000000"/>
                <w:kern w:val="0"/>
                <w:sz w:val="22"/>
                <w:szCs w:val="22"/>
              </w:rPr>
            </w:pPr>
            <w:r w:rsidRPr="0090071A">
              <w:rPr>
                <w:rFonts w:cs="Times New Roman"/>
                <w:color w:val="000000"/>
                <w:kern w:val="0"/>
                <w:sz w:val="22"/>
                <w:szCs w:val="22"/>
              </w:rPr>
              <w:t>2</w:t>
            </w:r>
          </w:p>
        </w:tc>
        <w:tc>
          <w:tcPr>
            <w:tcW w:w="1160" w:type="dxa"/>
            <w:tcBorders>
              <w:top w:val="nil"/>
              <w:left w:val="nil"/>
              <w:bottom w:val="single" w:sz="4" w:space="0" w:color="auto"/>
              <w:right w:val="single" w:sz="4" w:space="0" w:color="auto"/>
            </w:tcBorders>
            <w:shd w:val="clear" w:color="auto" w:fill="auto"/>
            <w:vAlign w:val="center"/>
            <w:hideMark/>
          </w:tcPr>
          <w:p w:rsidR="0090071A" w:rsidRPr="0090071A" w:rsidRDefault="0090071A" w:rsidP="0090071A">
            <w:pPr>
              <w:jc w:val="center"/>
              <w:rPr>
                <w:rFonts w:cs="Times New Roman"/>
                <w:color w:val="000000"/>
                <w:kern w:val="0"/>
                <w:sz w:val="22"/>
                <w:szCs w:val="22"/>
              </w:rPr>
            </w:pPr>
            <w:r w:rsidRPr="0090071A">
              <w:rPr>
                <w:rFonts w:cs="Times New Roman"/>
                <w:color w:val="000000"/>
                <w:kern w:val="0"/>
                <w:sz w:val="22"/>
                <w:szCs w:val="22"/>
              </w:rPr>
              <w:t>2</w:t>
            </w:r>
          </w:p>
        </w:tc>
        <w:tc>
          <w:tcPr>
            <w:tcW w:w="1280" w:type="dxa"/>
            <w:tcBorders>
              <w:top w:val="nil"/>
              <w:left w:val="nil"/>
              <w:bottom w:val="single" w:sz="4" w:space="0" w:color="auto"/>
              <w:right w:val="single" w:sz="4" w:space="0" w:color="auto"/>
            </w:tcBorders>
            <w:shd w:val="clear" w:color="auto" w:fill="auto"/>
            <w:noWrap/>
            <w:vAlign w:val="bottom"/>
            <w:hideMark/>
          </w:tcPr>
          <w:p w:rsidR="0090071A" w:rsidRPr="0090071A" w:rsidRDefault="0090071A" w:rsidP="0090071A">
            <w:pPr>
              <w:rPr>
                <w:rFonts w:cs="Times New Roman"/>
                <w:color w:val="000000"/>
                <w:kern w:val="0"/>
                <w:sz w:val="22"/>
                <w:szCs w:val="22"/>
              </w:rPr>
            </w:pPr>
            <w:r w:rsidRPr="0090071A">
              <w:rPr>
                <w:rFonts w:cs="Times New Roman"/>
                <w:color w:val="000000"/>
                <w:kern w:val="0"/>
                <w:sz w:val="22"/>
                <w:szCs w:val="22"/>
              </w:rPr>
              <w:t> </w:t>
            </w:r>
          </w:p>
        </w:tc>
      </w:tr>
      <w:tr w:rsidR="0090071A" w:rsidRPr="0090071A" w:rsidTr="00BE2C29">
        <w:trPr>
          <w:trHeight w:val="1200"/>
        </w:trPr>
        <w:tc>
          <w:tcPr>
            <w:tcW w:w="1000" w:type="dxa"/>
            <w:tcBorders>
              <w:top w:val="nil"/>
              <w:left w:val="single" w:sz="4" w:space="0" w:color="auto"/>
              <w:bottom w:val="single" w:sz="4" w:space="0" w:color="auto"/>
              <w:right w:val="single" w:sz="4" w:space="0" w:color="auto"/>
            </w:tcBorders>
            <w:shd w:val="clear" w:color="auto" w:fill="auto"/>
            <w:vAlign w:val="center"/>
            <w:hideMark/>
          </w:tcPr>
          <w:p w:rsidR="0090071A" w:rsidRPr="0090071A" w:rsidRDefault="0090071A" w:rsidP="0090071A">
            <w:pPr>
              <w:jc w:val="center"/>
              <w:rPr>
                <w:rFonts w:cs="Times New Roman"/>
                <w:color w:val="000000"/>
                <w:kern w:val="0"/>
                <w:sz w:val="22"/>
                <w:szCs w:val="22"/>
              </w:rPr>
            </w:pPr>
            <w:r w:rsidRPr="0090071A">
              <w:rPr>
                <w:rFonts w:cs="Times New Roman"/>
                <w:color w:val="000000"/>
                <w:kern w:val="0"/>
                <w:sz w:val="22"/>
                <w:szCs w:val="22"/>
              </w:rPr>
              <w:t>3</w:t>
            </w:r>
          </w:p>
        </w:tc>
        <w:tc>
          <w:tcPr>
            <w:tcW w:w="1560" w:type="dxa"/>
            <w:tcBorders>
              <w:top w:val="nil"/>
              <w:left w:val="nil"/>
              <w:bottom w:val="single" w:sz="4" w:space="0" w:color="auto"/>
              <w:right w:val="single" w:sz="4" w:space="0" w:color="auto"/>
            </w:tcBorders>
            <w:shd w:val="clear" w:color="auto" w:fill="auto"/>
            <w:vAlign w:val="center"/>
            <w:hideMark/>
          </w:tcPr>
          <w:p w:rsidR="0090071A" w:rsidRPr="0090071A" w:rsidRDefault="0090071A" w:rsidP="0090071A">
            <w:pPr>
              <w:jc w:val="center"/>
              <w:rPr>
                <w:rFonts w:cs="Times New Roman"/>
                <w:color w:val="000000"/>
                <w:kern w:val="0"/>
                <w:sz w:val="22"/>
                <w:szCs w:val="22"/>
              </w:rPr>
            </w:pPr>
            <w:r w:rsidRPr="0090071A">
              <w:rPr>
                <w:rFonts w:cs="Times New Roman"/>
                <w:color w:val="000000"/>
                <w:kern w:val="0"/>
                <w:sz w:val="22"/>
                <w:szCs w:val="22"/>
              </w:rPr>
              <w:t>Trip Planner G3</w:t>
            </w:r>
          </w:p>
        </w:tc>
        <w:tc>
          <w:tcPr>
            <w:tcW w:w="780" w:type="dxa"/>
            <w:tcBorders>
              <w:top w:val="nil"/>
              <w:left w:val="nil"/>
              <w:bottom w:val="single" w:sz="4" w:space="0" w:color="auto"/>
              <w:right w:val="single" w:sz="4" w:space="0" w:color="auto"/>
            </w:tcBorders>
            <w:shd w:val="clear" w:color="auto" w:fill="auto"/>
            <w:vAlign w:val="center"/>
            <w:hideMark/>
          </w:tcPr>
          <w:p w:rsidR="0090071A" w:rsidRPr="0090071A" w:rsidRDefault="0090071A" w:rsidP="0090071A">
            <w:pPr>
              <w:jc w:val="center"/>
              <w:rPr>
                <w:rFonts w:cs="Times New Roman"/>
                <w:color w:val="000000"/>
                <w:kern w:val="0"/>
                <w:sz w:val="22"/>
                <w:szCs w:val="22"/>
              </w:rPr>
            </w:pPr>
            <w:r w:rsidRPr="0090071A">
              <w:rPr>
                <w:rFonts w:cs="Times New Roman"/>
                <w:color w:val="000000"/>
                <w:kern w:val="0"/>
                <w:sz w:val="22"/>
                <w:szCs w:val="22"/>
              </w:rPr>
              <w:t>4</w:t>
            </w:r>
          </w:p>
        </w:tc>
        <w:tc>
          <w:tcPr>
            <w:tcW w:w="2260" w:type="dxa"/>
            <w:tcBorders>
              <w:top w:val="nil"/>
              <w:left w:val="nil"/>
              <w:bottom w:val="single" w:sz="4" w:space="0" w:color="auto"/>
              <w:right w:val="single" w:sz="4" w:space="0" w:color="auto"/>
            </w:tcBorders>
            <w:shd w:val="clear" w:color="auto" w:fill="auto"/>
            <w:vAlign w:val="center"/>
            <w:hideMark/>
          </w:tcPr>
          <w:p w:rsidR="0090071A" w:rsidRPr="0090071A" w:rsidRDefault="0090071A" w:rsidP="0090071A">
            <w:pPr>
              <w:jc w:val="center"/>
              <w:rPr>
                <w:rFonts w:cs="Times New Roman"/>
                <w:color w:val="000000"/>
                <w:kern w:val="0"/>
                <w:sz w:val="22"/>
                <w:szCs w:val="22"/>
              </w:rPr>
            </w:pPr>
            <w:r w:rsidRPr="0090071A">
              <w:rPr>
                <w:rFonts w:cs="Times New Roman"/>
                <w:color w:val="000000"/>
                <w:kern w:val="0"/>
                <w:sz w:val="22"/>
                <w:szCs w:val="22"/>
              </w:rPr>
              <w:t xml:space="preserve">URL Hit, Input data and button click for </w:t>
            </w:r>
            <w:r w:rsidRPr="0090071A">
              <w:rPr>
                <w:rFonts w:cs="Times New Roman"/>
                <w:b/>
                <w:bCs/>
                <w:color w:val="000000"/>
                <w:kern w:val="0"/>
                <w:sz w:val="22"/>
                <w:szCs w:val="22"/>
              </w:rPr>
              <w:t>9</w:t>
            </w:r>
            <w:r w:rsidRPr="0090071A">
              <w:rPr>
                <w:rFonts w:cs="Times New Roman"/>
                <w:color w:val="000000"/>
                <w:kern w:val="0"/>
                <w:sz w:val="22"/>
                <w:szCs w:val="22"/>
              </w:rPr>
              <w:t xml:space="preserve"> types</w:t>
            </w:r>
          </w:p>
        </w:tc>
        <w:tc>
          <w:tcPr>
            <w:tcW w:w="1180" w:type="dxa"/>
            <w:tcBorders>
              <w:top w:val="nil"/>
              <w:left w:val="nil"/>
              <w:bottom w:val="single" w:sz="4" w:space="0" w:color="auto"/>
              <w:right w:val="single" w:sz="4" w:space="0" w:color="auto"/>
            </w:tcBorders>
            <w:shd w:val="clear" w:color="auto" w:fill="auto"/>
            <w:vAlign w:val="center"/>
            <w:hideMark/>
          </w:tcPr>
          <w:p w:rsidR="0090071A" w:rsidRPr="0090071A" w:rsidRDefault="0090071A" w:rsidP="0090071A">
            <w:pPr>
              <w:jc w:val="center"/>
              <w:rPr>
                <w:rFonts w:cs="Times New Roman"/>
                <w:color w:val="000000"/>
                <w:kern w:val="0"/>
                <w:sz w:val="22"/>
                <w:szCs w:val="22"/>
              </w:rPr>
            </w:pPr>
            <w:r w:rsidRPr="0090071A">
              <w:rPr>
                <w:rFonts w:cs="Times New Roman"/>
                <w:color w:val="000000"/>
                <w:kern w:val="0"/>
                <w:sz w:val="22"/>
                <w:szCs w:val="22"/>
              </w:rPr>
              <w:t>40</w:t>
            </w:r>
          </w:p>
        </w:tc>
        <w:tc>
          <w:tcPr>
            <w:tcW w:w="1135" w:type="dxa"/>
            <w:tcBorders>
              <w:top w:val="nil"/>
              <w:left w:val="nil"/>
              <w:bottom w:val="single" w:sz="4" w:space="0" w:color="auto"/>
              <w:right w:val="single" w:sz="4" w:space="0" w:color="auto"/>
            </w:tcBorders>
            <w:shd w:val="clear" w:color="auto" w:fill="auto"/>
            <w:vAlign w:val="center"/>
            <w:hideMark/>
          </w:tcPr>
          <w:p w:rsidR="0090071A" w:rsidRPr="0090071A" w:rsidRDefault="0090071A" w:rsidP="0090071A">
            <w:pPr>
              <w:jc w:val="center"/>
              <w:rPr>
                <w:rFonts w:cs="Times New Roman"/>
                <w:color w:val="000000"/>
                <w:kern w:val="0"/>
                <w:sz w:val="22"/>
                <w:szCs w:val="22"/>
              </w:rPr>
            </w:pPr>
            <w:r w:rsidRPr="0090071A">
              <w:rPr>
                <w:rFonts w:cs="Times New Roman"/>
                <w:color w:val="000000"/>
                <w:kern w:val="0"/>
                <w:sz w:val="22"/>
                <w:szCs w:val="22"/>
              </w:rPr>
              <w:t>2</w:t>
            </w:r>
          </w:p>
        </w:tc>
        <w:tc>
          <w:tcPr>
            <w:tcW w:w="1160" w:type="dxa"/>
            <w:tcBorders>
              <w:top w:val="nil"/>
              <w:left w:val="nil"/>
              <w:bottom w:val="single" w:sz="4" w:space="0" w:color="auto"/>
              <w:right w:val="single" w:sz="4" w:space="0" w:color="auto"/>
            </w:tcBorders>
            <w:shd w:val="clear" w:color="auto" w:fill="auto"/>
            <w:vAlign w:val="center"/>
            <w:hideMark/>
          </w:tcPr>
          <w:p w:rsidR="0090071A" w:rsidRPr="0090071A" w:rsidRDefault="0090071A" w:rsidP="0090071A">
            <w:pPr>
              <w:jc w:val="center"/>
              <w:rPr>
                <w:rFonts w:cs="Times New Roman"/>
                <w:color w:val="000000"/>
                <w:kern w:val="0"/>
                <w:sz w:val="22"/>
                <w:szCs w:val="22"/>
              </w:rPr>
            </w:pPr>
            <w:r w:rsidRPr="0090071A">
              <w:rPr>
                <w:rFonts w:cs="Times New Roman"/>
                <w:color w:val="000000"/>
                <w:kern w:val="0"/>
                <w:sz w:val="22"/>
                <w:szCs w:val="22"/>
              </w:rPr>
              <w:t>2</w:t>
            </w:r>
          </w:p>
        </w:tc>
        <w:tc>
          <w:tcPr>
            <w:tcW w:w="1280" w:type="dxa"/>
            <w:tcBorders>
              <w:top w:val="nil"/>
              <w:left w:val="nil"/>
              <w:bottom w:val="single" w:sz="4" w:space="0" w:color="auto"/>
              <w:right w:val="single" w:sz="4" w:space="0" w:color="auto"/>
            </w:tcBorders>
            <w:shd w:val="clear" w:color="auto" w:fill="auto"/>
            <w:vAlign w:val="center"/>
            <w:hideMark/>
          </w:tcPr>
          <w:p w:rsidR="0090071A" w:rsidRPr="0090071A" w:rsidRDefault="0090071A" w:rsidP="0090071A">
            <w:pPr>
              <w:jc w:val="center"/>
              <w:rPr>
                <w:rFonts w:cs="Times New Roman"/>
                <w:color w:val="000000"/>
                <w:kern w:val="0"/>
                <w:sz w:val="22"/>
                <w:szCs w:val="22"/>
              </w:rPr>
            </w:pPr>
            <w:r w:rsidRPr="0090071A">
              <w:rPr>
                <w:rFonts w:cs="Times New Roman"/>
                <w:color w:val="000000"/>
                <w:kern w:val="0"/>
                <w:sz w:val="22"/>
                <w:szCs w:val="22"/>
              </w:rPr>
              <w:t>Dynamic screens with input passed to next steps</w:t>
            </w:r>
          </w:p>
        </w:tc>
      </w:tr>
      <w:tr w:rsidR="0090071A" w:rsidRPr="0090071A" w:rsidTr="00BE2C29">
        <w:trPr>
          <w:trHeight w:val="600"/>
        </w:trPr>
        <w:tc>
          <w:tcPr>
            <w:tcW w:w="1000" w:type="dxa"/>
            <w:tcBorders>
              <w:top w:val="nil"/>
              <w:left w:val="single" w:sz="4" w:space="0" w:color="auto"/>
              <w:bottom w:val="single" w:sz="4" w:space="0" w:color="auto"/>
              <w:right w:val="single" w:sz="4" w:space="0" w:color="auto"/>
            </w:tcBorders>
            <w:shd w:val="clear" w:color="auto" w:fill="auto"/>
            <w:vAlign w:val="center"/>
            <w:hideMark/>
          </w:tcPr>
          <w:p w:rsidR="0090071A" w:rsidRPr="0090071A" w:rsidRDefault="0090071A" w:rsidP="0090071A">
            <w:pPr>
              <w:jc w:val="center"/>
              <w:rPr>
                <w:rFonts w:cs="Times New Roman"/>
                <w:color w:val="000000"/>
                <w:kern w:val="0"/>
                <w:sz w:val="22"/>
                <w:szCs w:val="22"/>
              </w:rPr>
            </w:pPr>
            <w:r w:rsidRPr="0090071A">
              <w:rPr>
                <w:rFonts w:cs="Times New Roman"/>
                <w:color w:val="000000"/>
                <w:kern w:val="0"/>
                <w:sz w:val="22"/>
                <w:szCs w:val="22"/>
              </w:rPr>
              <w:t>4</w:t>
            </w:r>
          </w:p>
        </w:tc>
        <w:tc>
          <w:tcPr>
            <w:tcW w:w="1560" w:type="dxa"/>
            <w:tcBorders>
              <w:top w:val="nil"/>
              <w:left w:val="nil"/>
              <w:bottom w:val="single" w:sz="4" w:space="0" w:color="auto"/>
              <w:right w:val="single" w:sz="4" w:space="0" w:color="auto"/>
            </w:tcBorders>
            <w:shd w:val="clear" w:color="auto" w:fill="auto"/>
            <w:vAlign w:val="center"/>
            <w:hideMark/>
          </w:tcPr>
          <w:p w:rsidR="0090071A" w:rsidRPr="0090071A" w:rsidRDefault="0090071A" w:rsidP="0090071A">
            <w:pPr>
              <w:jc w:val="center"/>
              <w:rPr>
                <w:rFonts w:cs="Times New Roman"/>
                <w:color w:val="000000"/>
                <w:kern w:val="0"/>
                <w:sz w:val="22"/>
                <w:szCs w:val="22"/>
              </w:rPr>
            </w:pPr>
            <w:r w:rsidRPr="0090071A">
              <w:rPr>
                <w:rFonts w:cs="Times New Roman"/>
                <w:color w:val="000000"/>
                <w:kern w:val="0"/>
                <w:sz w:val="22"/>
                <w:szCs w:val="22"/>
              </w:rPr>
              <w:t>Schedule Lookup</w:t>
            </w:r>
          </w:p>
        </w:tc>
        <w:tc>
          <w:tcPr>
            <w:tcW w:w="780" w:type="dxa"/>
            <w:tcBorders>
              <w:top w:val="nil"/>
              <w:left w:val="nil"/>
              <w:bottom w:val="single" w:sz="4" w:space="0" w:color="auto"/>
              <w:right w:val="single" w:sz="4" w:space="0" w:color="auto"/>
            </w:tcBorders>
            <w:shd w:val="clear" w:color="auto" w:fill="auto"/>
            <w:vAlign w:val="center"/>
            <w:hideMark/>
          </w:tcPr>
          <w:p w:rsidR="0090071A" w:rsidRPr="0090071A" w:rsidRDefault="0090071A" w:rsidP="0090071A">
            <w:pPr>
              <w:jc w:val="center"/>
              <w:rPr>
                <w:rFonts w:cs="Times New Roman"/>
                <w:color w:val="000000"/>
                <w:kern w:val="0"/>
                <w:sz w:val="22"/>
                <w:szCs w:val="22"/>
              </w:rPr>
            </w:pPr>
            <w:r w:rsidRPr="0090071A">
              <w:rPr>
                <w:rFonts w:cs="Times New Roman"/>
                <w:color w:val="000000"/>
                <w:kern w:val="0"/>
                <w:sz w:val="22"/>
                <w:szCs w:val="22"/>
              </w:rPr>
              <w:t>6</w:t>
            </w:r>
          </w:p>
        </w:tc>
        <w:tc>
          <w:tcPr>
            <w:tcW w:w="2260" w:type="dxa"/>
            <w:tcBorders>
              <w:top w:val="nil"/>
              <w:left w:val="nil"/>
              <w:bottom w:val="single" w:sz="4" w:space="0" w:color="auto"/>
              <w:right w:val="single" w:sz="4" w:space="0" w:color="auto"/>
            </w:tcBorders>
            <w:shd w:val="clear" w:color="auto" w:fill="auto"/>
            <w:vAlign w:val="center"/>
            <w:hideMark/>
          </w:tcPr>
          <w:p w:rsidR="0090071A" w:rsidRPr="0090071A" w:rsidRDefault="0090071A" w:rsidP="0090071A">
            <w:pPr>
              <w:jc w:val="center"/>
              <w:rPr>
                <w:rFonts w:cs="Times New Roman"/>
                <w:color w:val="000000"/>
                <w:kern w:val="0"/>
                <w:sz w:val="22"/>
                <w:szCs w:val="22"/>
              </w:rPr>
            </w:pPr>
            <w:r w:rsidRPr="0090071A">
              <w:rPr>
                <w:rFonts w:cs="Times New Roman"/>
                <w:color w:val="000000"/>
                <w:kern w:val="0"/>
                <w:sz w:val="22"/>
                <w:szCs w:val="22"/>
              </w:rPr>
              <w:t>URL Hit, Options Click, input and button click</w:t>
            </w:r>
          </w:p>
        </w:tc>
        <w:tc>
          <w:tcPr>
            <w:tcW w:w="1180" w:type="dxa"/>
            <w:tcBorders>
              <w:top w:val="nil"/>
              <w:left w:val="nil"/>
              <w:bottom w:val="single" w:sz="4" w:space="0" w:color="auto"/>
              <w:right w:val="single" w:sz="4" w:space="0" w:color="auto"/>
            </w:tcBorders>
            <w:shd w:val="clear" w:color="auto" w:fill="auto"/>
            <w:vAlign w:val="center"/>
            <w:hideMark/>
          </w:tcPr>
          <w:p w:rsidR="0090071A" w:rsidRPr="0090071A" w:rsidRDefault="0090071A" w:rsidP="0090071A">
            <w:pPr>
              <w:jc w:val="center"/>
              <w:rPr>
                <w:rFonts w:cs="Times New Roman"/>
                <w:color w:val="000000"/>
                <w:kern w:val="0"/>
                <w:sz w:val="22"/>
                <w:szCs w:val="22"/>
              </w:rPr>
            </w:pPr>
            <w:r w:rsidRPr="0090071A">
              <w:rPr>
                <w:rFonts w:cs="Times New Roman"/>
                <w:color w:val="000000"/>
                <w:kern w:val="0"/>
                <w:sz w:val="22"/>
                <w:szCs w:val="22"/>
              </w:rPr>
              <w:t>5</w:t>
            </w:r>
          </w:p>
        </w:tc>
        <w:tc>
          <w:tcPr>
            <w:tcW w:w="1135" w:type="dxa"/>
            <w:tcBorders>
              <w:top w:val="nil"/>
              <w:left w:val="nil"/>
              <w:bottom w:val="single" w:sz="4" w:space="0" w:color="auto"/>
              <w:right w:val="single" w:sz="4" w:space="0" w:color="auto"/>
            </w:tcBorders>
            <w:shd w:val="clear" w:color="auto" w:fill="auto"/>
            <w:vAlign w:val="center"/>
            <w:hideMark/>
          </w:tcPr>
          <w:p w:rsidR="0090071A" w:rsidRPr="0090071A" w:rsidRDefault="0090071A" w:rsidP="0090071A">
            <w:pPr>
              <w:jc w:val="center"/>
              <w:rPr>
                <w:rFonts w:cs="Times New Roman"/>
                <w:color w:val="000000"/>
                <w:kern w:val="0"/>
                <w:sz w:val="22"/>
                <w:szCs w:val="22"/>
              </w:rPr>
            </w:pPr>
            <w:r w:rsidRPr="0090071A">
              <w:rPr>
                <w:rFonts w:cs="Times New Roman"/>
                <w:color w:val="000000"/>
                <w:kern w:val="0"/>
                <w:sz w:val="22"/>
                <w:szCs w:val="22"/>
              </w:rPr>
              <w:t>2</w:t>
            </w:r>
          </w:p>
        </w:tc>
        <w:tc>
          <w:tcPr>
            <w:tcW w:w="1160" w:type="dxa"/>
            <w:tcBorders>
              <w:top w:val="nil"/>
              <w:left w:val="nil"/>
              <w:bottom w:val="single" w:sz="4" w:space="0" w:color="auto"/>
              <w:right w:val="single" w:sz="4" w:space="0" w:color="auto"/>
            </w:tcBorders>
            <w:shd w:val="clear" w:color="auto" w:fill="auto"/>
            <w:vAlign w:val="center"/>
            <w:hideMark/>
          </w:tcPr>
          <w:p w:rsidR="0090071A" w:rsidRPr="0090071A" w:rsidRDefault="0090071A" w:rsidP="0090071A">
            <w:pPr>
              <w:jc w:val="center"/>
              <w:rPr>
                <w:rFonts w:cs="Times New Roman"/>
                <w:color w:val="000000"/>
                <w:kern w:val="0"/>
                <w:sz w:val="22"/>
                <w:szCs w:val="22"/>
              </w:rPr>
            </w:pPr>
            <w:r w:rsidRPr="0090071A">
              <w:rPr>
                <w:rFonts w:cs="Times New Roman"/>
                <w:color w:val="000000"/>
                <w:kern w:val="0"/>
                <w:sz w:val="22"/>
                <w:szCs w:val="22"/>
              </w:rPr>
              <w:t>2</w:t>
            </w:r>
          </w:p>
        </w:tc>
        <w:tc>
          <w:tcPr>
            <w:tcW w:w="1280" w:type="dxa"/>
            <w:tcBorders>
              <w:top w:val="nil"/>
              <w:left w:val="nil"/>
              <w:bottom w:val="single" w:sz="4" w:space="0" w:color="auto"/>
              <w:right w:val="single" w:sz="4" w:space="0" w:color="auto"/>
            </w:tcBorders>
            <w:shd w:val="clear" w:color="auto" w:fill="auto"/>
            <w:noWrap/>
            <w:vAlign w:val="bottom"/>
            <w:hideMark/>
          </w:tcPr>
          <w:p w:rsidR="0090071A" w:rsidRPr="0090071A" w:rsidRDefault="0090071A" w:rsidP="0090071A">
            <w:pPr>
              <w:rPr>
                <w:rFonts w:cs="Times New Roman"/>
                <w:color w:val="000000"/>
                <w:kern w:val="0"/>
                <w:sz w:val="22"/>
                <w:szCs w:val="22"/>
              </w:rPr>
            </w:pPr>
            <w:r w:rsidRPr="0090071A">
              <w:rPr>
                <w:rFonts w:cs="Times New Roman"/>
                <w:color w:val="000000"/>
                <w:kern w:val="0"/>
                <w:sz w:val="22"/>
                <w:szCs w:val="22"/>
              </w:rPr>
              <w:t> </w:t>
            </w:r>
          </w:p>
        </w:tc>
      </w:tr>
      <w:tr w:rsidR="0090071A" w:rsidRPr="0090071A" w:rsidTr="00BE2C29">
        <w:trPr>
          <w:trHeight w:val="600"/>
        </w:trPr>
        <w:tc>
          <w:tcPr>
            <w:tcW w:w="1000" w:type="dxa"/>
            <w:tcBorders>
              <w:top w:val="nil"/>
              <w:left w:val="single" w:sz="4" w:space="0" w:color="auto"/>
              <w:bottom w:val="single" w:sz="4" w:space="0" w:color="auto"/>
              <w:right w:val="single" w:sz="4" w:space="0" w:color="auto"/>
            </w:tcBorders>
            <w:shd w:val="clear" w:color="auto" w:fill="auto"/>
            <w:vAlign w:val="center"/>
            <w:hideMark/>
          </w:tcPr>
          <w:p w:rsidR="0090071A" w:rsidRPr="0090071A" w:rsidRDefault="0090071A" w:rsidP="0090071A">
            <w:pPr>
              <w:jc w:val="center"/>
              <w:rPr>
                <w:rFonts w:cs="Times New Roman"/>
                <w:color w:val="000000"/>
                <w:kern w:val="0"/>
                <w:sz w:val="22"/>
                <w:szCs w:val="22"/>
              </w:rPr>
            </w:pPr>
            <w:r w:rsidRPr="0090071A">
              <w:rPr>
                <w:rFonts w:cs="Times New Roman"/>
                <w:color w:val="000000"/>
                <w:kern w:val="0"/>
                <w:sz w:val="22"/>
                <w:szCs w:val="22"/>
              </w:rPr>
              <w:t>5</w:t>
            </w:r>
          </w:p>
        </w:tc>
        <w:tc>
          <w:tcPr>
            <w:tcW w:w="1560" w:type="dxa"/>
            <w:tcBorders>
              <w:top w:val="nil"/>
              <w:left w:val="nil"/>
              <w:bottom w:val="single" w:sz="4" w:space="0" w:color="auto"/>
              <w:right w:val="single" w:sz="4" w:space="0" w:color="auto"/>
            </w:tcBorders>
            <w:shd w:val="clear" w:color="auto" w:fill="auto"/>
            <w:vAlign w:val="center"/>
            <w:hideMark/>
          </w:tcPr>
          <w:p w:rsidR="0090071A" w:rsidRPr="0090071A" w:rsidRDefault="0090071A" w:rsidP="0090071A">
            <w:pPr>
              <w:jc w:val="center"/>
              <w:rPr>
                <w:rFonts w:cs="Times New Roman"/>
                <w:color w:val="000000"/>
                <w:kern w:val="0"/>
                <w:sz w:val="22"/>
                <w:szCs w:val="22"/>
              </w:rPr>
            </w:pPr>
            <w:r w:rsidRPr="0090071A">
              <w:rPr>
                <w:rFonts w:cs="Times New Roman"/>
                <w:color w:val="000000"/>
                <w:kern w:val="0"/>
                <w:sz w:val="22"/>
                <w:szCs w:val="22"/>
              </w:rPr>
              <w:t>Next Bus</w:t>
            </w:r>
          </w:p>
        </w:tc>
        <w:tc>
          <w:tcPr>
            <w:tcW w:w="780" w:type="dxa"/>
            <w:tcBorders>
              <w:top w:val="nil"/>
              <w:left w:val="nil"/>
              <w:bottom w:val="single" w:sz="4" w:space="0" w:color="auto"/>
              <w:right w:val="single" w:sz="4" w:space="0" w:color="auto"/>
            </w:tcBorders>
            <w:shd w:val="clear" w:color="auto" w:fill="auto"/>
            <w:vAlign w:val="center"/>
            <w:hideMark/>
          </w:tcPr>
          <w:p w:rsidR="0090071A" w:rsidRPr="0090071A" w:rsidRDefault="0090071A" w:rsidP="0090071A">
            <w:pPr>
              <w:jc w:val="center"/>
              <w:rPr>
                <w:rFonts w:cs="Times New Roman"/>
                <w:color w:val="000000"/>
                <w:kern w:val="0"/>
                <w:sz w:val="22"/>
                <w:szCs w:val="22"/>
              </w:rPr>
            </w:pPr>
            <w:r w:rsidRPr="0090071A">
              <w:rPr>
                <w:rFonts w:cs="Times New Roman"/>
                <w:color w:val="000000"/>
                <w:kern w:val="0"/>
                <w:sz w:val="22"/>
                <w:szCs w:val="22"/>
              </w:rPr>
              <w:t>5</w:t>
            </w:r>
          </w:p>
        </w:tc>
        <w:tc>
          <w:tcPr>
            <w:tcW w:w="2260" w:type="dxa"/>
            <w:tcBorders>
              <w:top w:val="nil"/>
              <w:left w:val="nil"/>
              <w:bottom w:val="single" w:sz="4" w:space="0" w:color="auto"/>
              <w:right w:val="single" w:sz="4" w:space="0" w:color="auto"/>
            </w:tcBorders>
            <w:shd w:val="clear" w:color="auto" w:fill="auto"/>
            <w:vAlign w:val="center"/>
            <w:hideMark/>
          </w:tcPr>
          <w:p w:rsidR="0090071A" w:rsidRPr="0090071A" w:rsidRDefault="0090071A" w:rsidP="0090071A">
            <w:pPr>
              <w:jc w:val="center"/>
              <w:rPr>
                <w:rFonts w:cs="Times New Roman"/>
                <w:color w:val="000000"/>
                <w:kern w:val="0"/>
                <w:sz w:val="22"/>
                <w:szCs w:val="22"/>
              </w:rPr>
            </w:pPr>
            <w:r w:rsidRPr="0090071A">
              <w:rPr>
                <w:rFonts w:cs="Times New Roman"/>
                <w:color w:val="000000"/>
                <w:kern w:val="0"/>
                <w:sz w:val="22"/>
                <w:szCs w:val="22"/>
              </w:rPr>
              <w:t>URL Hit, Options Click, input and button click</w:t>
            </w:r>
          </w:p>
        </w:tc>
        <w:tc>
          <w:tcPr>
            <w:tcW w:w="1180" w:type="dxa"/>
            <w:tcBorders>
              <w:top w:val="nil"/>
              <w:left w:val="nil"/>
              <w:bottom w:val="single" w:sz="4" w:space="0" w:color="auto"/>
              <w:right w:val="single" w:sz="4" w:space="0" w:color="auto"/>
            </w:tcBorders>
            <w:shd w:val="clear" w:color="auto" w:fill="auto"/>
            <w:vAlign w:val="center"/>
            <w:hideMark/>
          </w:tcPr>
          <w:p w:rsidR="0090071A" w:rsidRPr="0090071A" w:rsidRDefault="0090071A" w:rsidP="0090071A">
            <w:pPr>
              <w:jc w:val="center"/>
              <w:rPr>
                <w:rFonts w:cs="Times New Roman"/>
                <w:color w:val="000000"/>
                <w:kern w:val="0"/>
                <w:sz w:val="22"/>
                <w:szCs w:val="22"/>
              </w:rPr>
            </w:pPr>
            <w:r w:rsidRPr="0090071A">
              <w:rPr>
                <w:rFonts w:cs="Times New Roman"/>
                <w:color w:val="000000"/>
                <w:kern w:val="0"/>
                <w:sz w:val="22"/>
                <w:szCs w:val="22"/>
              </w:rPr>
              <w:t>5</w:t>
            </w:r>
          </w:p>
        </w:tc>
        <w:tc>
          <w:tcPr>
            <w:tcW w:w="1135" w:type="dxa"/>
            <w:tcBorders>
              <w:top w:val="nil"/>
              <w:left w:val="nil"/>
              <w:bottom w:val="single" w:sz="4" w:space="0" w:color="auto"/>
              <w:right w:val="single" w:sz="4" w:space="0" w:color="auto"/>
            </w:tcBorders>
            <w:shd w:val="clear" w:color="auto" w:fill="auto"/>
            <w:vAlign w:val="center"/>
            <w:hideMark/>
          </w:tcPr>
          <w:p w:rsidR="0090071A" w:rsidRPr="0090071A" w:rsidRDefault="0090071A" w:rsidP="0090071A">
            <w:pPr>
              <w:jc w:val="center"/>
              <w:rPr>
                <w:rFonts w:cs="Times New Roman"/>
                <w:color w:val="000000"/>
                <w:kern w:val="0"/>
                <w:sz w:val="22"/>
                <w:szCs w:val="22"/>
              </w:rPr>
            </w:pPr>
            <w:r w:rsidRPr="0090071A">
              <w:rPr>
                <w:rFonts w:cs="Times New Roman"/>
                <w:color w:val="000000"/>
                <w:kern w:val="0"/>
                <w:sz w:val="22"/>
                <w:szCs w:val="22"/>
              </w:rPr>
              <w:t>2</w:t>
            </w:r>
          </w:p>
        </w:tc>
        <w:tc>
          <w:tcPr>
            <w:tcW w:w="1160" w:type="dxa"/>
            <w:tcBorders>
              <w:top w:val="nil"/>
              <w:left w:val="nil"/>
              <w:bottom w:val="single" w:sz="4" w:space="0" w:color="auto"/>
              <w:right w:val="single" w:sz="4" w:space="0" w:color="auto"/>
            </w:tcBorders>
            <w:shd w:val="clear" w:color="auto" w:fill="auto"/>
            <w:vAlign w:val="center"/>
            <w:hideMark/>
          </w:tcPr>
          <w:p w:rsidR="0090071A" w:rsidRPr="0090071A" w:rsidRDefault="0090071A" w:rsidP="0090071A">
            <w:pPr>
              <w:jc w:val="center"/>
              <w:rPr>
                <w:rFonts w:cs="Times New Roman"/>
                <w:color w:val="000000"/>
                <w:kern w:val="0"/>
                <w:sz w:val="22"/>
                <w:szCs w:val="22"/>
              </w:rPr>
            </w:pPr>
            <w:r w:rsidRPr="0090071A">
              <w:rPr>
                <w:rFonts w:cs="Times New Roman"/>
                <w:color w:val="000000"/>
                <w:kern w:val="0"/>
                <w:sz w:val="22"/>
                <w:szCs w:val="22"/>
              </w:rPr>
              <w:t>2</w:t>
            </w:r>
          </w:p>
        </w:tc>
        <w:tc>
          <w:tcPr>
            <w:tcW w:w="1280" w:type="dxa"/>
            <w:tcBorders>
              <w:top w:val="nil"/>
              <w:left w:val="nil"/>
              <w:bottom w:val="single" w:sz="4" w:space="0" w:color="auto"/>
              <w:right w:val="single" w:sz="4" w:space="0" w:color="auto"/>
            </w:tcBorders>
            <w:shd w:val="clear" w:color="auto" w:fill="auto"/>
            <w:noWrap/>
            <w:vAlign w:val="bottom"/>
            <w:hideMark/>
          </w:tcPr>
          <w:p w:rsidR="0090071A" w:rsidRPr="0090071A" w:rsidRDefault="0090071A" w:rsidP="0090071A">
            <w:pPr>
              <w:rPr>
                <w:rFonts w:cs="Times New Roman"/>
                <w:color w:val="000000"/>
                <w:kern w:val="0"/>
                <w:sz w:val="22"/>
                <w:szCs w:val="22"/>
              </w:rPr>
            </w:pPr>
            <w:r w:rsidRPr="0090071A">
              <w:rPr>
                <w:rFonts w:cs="Times New Roman"/>
                <w:color w:val="000000"/>
                <w:kern w:val="0"/>
                <w:sz w:val="22"/>
                <w:szCs w:val="22"/>
              </w:rPr>
              <w:t> </w:t>
            </w:r>
          </w:p>
        </w:tc>
      </w:tr>
      <w:tr w:rsidR="0090071A" w:rsidRPr="0090071A" w:rsidTr="00BE2C29">
        <w:trPr>
          <w:trHeight w:val="600"/>
        </w:trPr>
        <w:tc>
          <w:tcPr>
            <w:tcW w:w="1000" w:type="dxa"/>
            <w:tcBorders>
              <w:top w:val="nil"/>
              <w:left w:val="single" w:sz="4" w:space="0" w:color="auto"/>
              <w:bottom w:val="single" w:sz="4" w:space="0" w:color="auto"/>
              <w:right w:val="single" w:sz="4" w:space="0" w:color="auto"/>
            </w:tcBorders>
            <w:shd w:val="clear" w:color="auto" w:fill="auto"/>
            <w:vAlign w:val="center"/>
            <w:hideMark/>
          </w:tcPr>
          <w:p w:rsidR="0090071A" w:rsidRPr="0090071A" w:rsidRDefault="0090071A" w:rsidP="0090071A">
            <w:pPr>
              <w:jc w:val="center"/>
              <w:rPr>
                <w:rFonts w:cs="Times New Roman"/>
                <w:color w:val="000000"/>
                <w:kern w:val="0"/>
                <w:sz w:val="22"/>
                <w:szCs w:val="22"/>
              </w:rPr>
            </w:pPr>
            <w:r w:rsidRPr="0090071A">
              <w:rPr>
                <w:rFonts w:cs="Times New Roman"/>
                <w:color w:val="000000"/>
                <w:kern w:val="0"/>
                <w:sz w:val="22"/>
                <w:szCs w:val="22"/>
              </w:rPr>
              <w:t>6</w:t>
            </w:r>
          </w:p>
        </w:tc>
        <w:tc>
          <w:tcPr>
            <w:tcW w:w="1560" w:type="dxa"/>
            <w:tcBorders>
              <w:top w:val="nil"/>
              <w:left w:val="nil"/>
              <w:bottom w:val="single" w:sz="4" w:space="0" w:color="auto"/>
              <w:right w:val="single" w:sz="4" w:space="0" w:color="auto"/>
            </w:tcBorders>
            <w:shd w:val="clear" w:color="auto" w:fill="auto"/>
            <w:vAlign w:val="center"/>
            <w:hideMark/>
          </w:tcPr>
          <w:p w:rsidR="0090071A" w:rsidRPr="0090071A" w:rsidRDefault="0090071A" w:rsidP="0090071A">
            <w:pPr>
              <w:jc w:val="center"/>
              <w:rPr>
                <w:rFonts w:cs="Times New Roman"/>
                <w:color w:val="000000"/>
                <w:kern w:val="0"/>
                <w:sz w:val="22"/>
                <w:szCs w:val="22"/>
              </w:rPr>
            </w:pPr>
            <w:r w:rsidRPr="0090071A">
              <w:rPr>
                <w:rFonts w:cs="Times New Roman"/>
                <w:color w:val="000000"/>
                <w:kern w:val="0"/>
                <w:sz w:val="22"/>
                <w:szCs w:val="22"/>
              </w:rPr>
              <w:t>Find Nearby Stops</w:t>
            </w:r>
          </w:p>
        </w:tc>
        <w:tc>
          <w:tcPr>
            <w:tcW w:w="780" w:type="dxa"/>
            <w:tcBorders>
              <w:top w:val="nil"/>
              <w:left w:val="nil"/>
              <w:bottom w:val="single" w:sz="4" w:space="0" w:color="auto"/>
              <w:right w:val="single" w:sz="4" w:space="0" w:color="auto"/>
            </w:tcBorders>
            <w:shd w:val="clear" w:color="auto" w:fill="auto"/>
            <w:vAlign w:val="center"/>
            <w:hideMark/>
          </w:tcPr>
          <w:p w:rsidR="0090071A" w:rsidRPr="0090071A" w:rsidRDefault="0090071A" w:rsidP="0090071A">
            <w:pPr>
              <w:jc w:val="center"/>
              <w:rPr>
                <w:rFonts w:cs="Times New Roman"/>
                <w:color w:val="000000"/>
                <w:kern w:val="0"/>
                <w:sz w:val="22"/>
                <w:szCs w:val="22"/>
              </w:rPr>
            </w:pPr>
            <w:r w:rsidRPr="0090071A">
              <w:rPr>
                <w:rFonts w:cs="Times New Roman"/>
                <w:color w:val="000000"/>
                <w:kern w:val="0"/>
                <w:sz w:val="22"/>
                <w:szCs w:val="22"/>
              </w:rPr>
              <w:t>6</w:t>
            </w:r>
          </w:p>
        </w:tc>
        <w:tc>
          <w:tcPr>
            <w:tcW w:w="2260" w:type="dxa"/>
            <w:tcBorders>
              <w:top w:val="nil"/>
              <w:left w:val="nil"/>
              <w:bottom w:val="single" w:sz="4" w:space="0" w:color="auto"/>
              <w:right w:val="single" w:sz="4" w:space="0" w:color="auto"/>
            </w:tcBorders>
            <w:shd w:val="clear" w:color="auto" w:fill="auto"/>
            <w:vAlign w:val="center"/>
            <w:hideMark/>
          </w:tcPr>
          <w:p w:rsidR="0090071A" w:rsidRPr="0090071A" w:rsidRDefault="0090071A" w:rsidP="0090071A">
            <w:pPr>
              <w:jc w:val="center"/>
              <w:rPr>
                <w:rFonts w:cs="Times New Roman"/>
                <w:color w:val="000000"/>
                <w:kern w:val="0"/>
                <w:sz w:val="22"/>
                <w:szCs w:val="22"/>
              </w:rPr>
            </w:pPr>
            <w:r w:rsidRPr="0090071A">
              <w:rPr>
                <w:rFonts w:cs="Times New Roman"/>
                <w:color w:val="000000"/>
                <w:kern w:val="0"/>
                <w:sz w:val="22"/>
                <w:szCs w:val="22"/>
              </w:rPr>
              <w:t>URL Hit, Options Click, input and button click</w:t>
            </w:r>
          </w:p>
        </w:tc>
        <w:tc>
          <w:tcPr>
            <w:tcW w:w="1180" w:type="dxa"/>
            <w:tcBorders>
              <w:top w:val="nil"/>
              <w:left w:val="nil"/>
              <w:bottom w:val="single" w:sz="4" w:space="0" w:color="auto"/>
              <w:right w:val="single" w:sz="4" w:space="0" w:color="auto"/>
            </w:tcBorders>
            <w:shd w:val="clear" w:color="auto" w:fill="auto"/>
            <w:vAlign w:val="center"/>
            <w:hideMark/>
          </w:tcPr>
          <w:p w:rsidR="0090071A" w:rsidRPr="0090071A" w:rsidRDefault="0090071A" w:rsidP="0090071A">
            <w:pPr>
              <w:jc w:val="center"/>
              <w:rPr>
                <w:rFonts w:cs="Times New Roman"/>
                <w:color w:val="000000"/>
                <w:kern w:val="0"/>
                <w:sz w:val="22"/>
                <w:szCs w:val="22"/>
              </w:rPr>
            </w:pPr>
            <w:r w:rsidRPr="0090071A">
              <w:rPr>
                <w:rFonts w:cs="Times New Roman"/>
                <w:color w:val="000000"/>
                <w:kern w:val="0"/>
                <w:sz w:val="22"/>
                <w:szCs w:val="22"/>
              </w:rPr>
              <w:t>5</w:t>
            </w:r>
          </w:p>
        </w:tc>
        <w:tc>
          <w:tcPr>
            <w:tcW w:w="1135" w:type="dxa"/>
            <w:tcBorders>
              <w:top w:val="nil"/>
              <w:left w:val="nil"/>
              <w:bottom w:val="single" w:sz="4" w:space="0" w:color="auto"/>
              <w:right w:val="single" w:sz="4" w:space="0" w:color="auto"/>
            </w:tcBorders>
            <w:shd w:val="clear" w:color="auto" w:fill="auto"/>
            <w:vAlign w:val="center"/>
            <w:hideMark/>
          </w:tcPr>
          <w:p w:rsidR="0090071A" w:rsidRPr="0090071A" w:rsidRDefault="0090071A" w:rsidP="0090071A">
            <w:pPr>
              <w:jc w:val="center"/>
              <w:rPr>
                <w:rFonts w:cs="Times New Roman"/>
                <w:color w:val="000000"/>
                <w:kern w:val="0"/>
                <w:sz w:val="22"/>
                <w:szCs w:val="22"/>
              </w:rPr>
            </w:pPr>
            <w:r w:rsidRPr="0090071A">
              <w:rPr>
                <w:rFonts w:cs="Times New Roman"/>
                <w:color w:val="000000"/>
                <w:kern w:val="0"/>
                <w:sz w:val="22"/>
                <w:szCs w:val="22"/>
              </w:rPr>
              <w:t>2</w:t>
            </w:r>
          </w:p>
        </w:tc>
        <w:tc>
          <w:tcPr>
            <w:tcW w:w="1160" w:type="dxa"/>
            <w:tcBorders>
              <w:top w:val="nil"/>
              <w:left w:val="nil"/>
              <w:bottom w:val="single" w:sz="4" w:space="0" w:color="auto"/>
              <w:right w:val="single" w:sz="4" w:space="0" w:color="auto"/>
            </w:tcBorders>
            <w:shd w:val="clear" w:color="auto" w:fill="auto"/>
            <w:vAlign w:val="center"/>
            <w:hideMark/>
          </w:tcPr>
          <w:p w:rsidR="0090071A" w:rsidRPr="0090071A" w:rsidRDefault="0090071A" w:rsidP="0090071A">
            <w:pPr>
              <w:jc w:val="center"/>
              <w:rPr>
                <w:rFonts w:cs="Times New Roman"/>
                <w:color w:val="000000"/>
                <w:kern w:val="0"/>
                <w:sz w:val="22"/>
                <w:szCs w:val="22"/>
              </w:rPr>
            </w:pPr>
            <w:r w:rsidRPr="0090071A">
              <w:rPr>
                <w:rFonts w:cs="Times New Roman"/>
                <w:color w:val="000000"/>
                <w:kern w:val="0"/>
                <w:sz w:val="22"/>
                <w:szCs w:val="22"/>
              </w:rPr>
              <w:t>2</w:t>
            </w:r>
          </w:p>
        </w:tc>
        <w:tc>
          <w:tcPr>
            <w:tcW w:w="1280" w:type="dxa"/>
            <w:tcBorders>
              <w:top w:val="nil"/>
              <w:left w:val="nil"/>
              <w:bottom w:val="single" w:sz="4" w:space="0" w:color="auto"/>
              <w:right w:val="single" w:sz="4" w:space="0" w:color="auto"/>
            </w:tcBorders>
            <w:shd w:val="clear" w:color="auto" w:fill="auto"/>
            <w:noWrap/>
            <w:vAlign w:val="bottom"/>
            <w:hideMark/>
          </w:tcPr>
          <w:p w:rsidR="0090071A" w:rsidRPr="0090071A" w:rsidRDefault="0090071A" w:rsidP="0090071A">
            <w:pPr>
              <w:rPr>
                <w:rFonts w:cs="Times New Roman"/>
                <w:color w:val="000000"/>
                <w:kern w:val="0"/>
                <w:sz w:val="22"/>
                <w:szCs w:val="22"/>
              </w:rPr>
            </w:pPr>
            <w:r w:rsidRPr="0090071A">
              <w:rPr>
                <w:rFonts w:cs="Times New Roman"/>
                <w:color w:val="000000"/>
                <w:kern w:val="0"/>
                <w:sz w:val="22"/>
                <w:szCs w:val="22"/>
              </w:rPr>
              <w:t> </w:t>
            </w:r>
          </w:p>
        </w:tc>
      </w:tr>
      <w:tr w:rsidR="0090071A" w:rsidRPr="0090071A" w:rsidTr="00BE2C29">
        <w:trPr>
          <w:trHeight w:val="600"/>
        </w:trPr>
        <w:tc>
          <w:tcPr>
            <w:tcW w:w="1000" w:type="dxa"/>
            <w:tcBorders>
              <w:top w:val="nil"/>
              <w:left w:val="single" w:sz="4" w:space="0" w:color="auto"/>
              <w:bottom w:val="single" w:sz="4" w:space="0" w:color="auto"/>
              <w:right w:val="single" w:sz="4" w:space="0" w:color="auto"/>
            </w:tcBorders>
            <w:shd w:val="clear" w:color="auto" w:fill="auto"/>
            <w:vAlign w:val="center"/>
            <w:hideMark/>
          </w:tcPr>
          <w:p w:rsidR="0090071A" w:rsidRPr="0090071A" w:rsidRDefault="0090071A" w:rsidP="0090071A">
            <w:pPr>
              <w:jc w:val="center"/>
              <w:rPr>
                <w:rFonts w:cs="Times New Roman"/>
                <w:color w:val="000000"/>
                <w:kern w:val="0"/>
                <w:sz w:val="22"/>
                <w:szCs w:val="22"/>
              </w:rPr>
            </w:pPr>
            <w:r w:rsidRPr="0090071A">
              <w:rPr>
                <w:rFonts w:cs="Times New Roman"/>
                <w:color w:val="000000"/>
                <w:kern w:val="0"/>
                <w:sz w:val="22"/>
                <w:szCs w:val="22"/>
              </w:rPr>
              <w:t>7</w:t>
            </w:r>
          </w:p>
        </w:tc>
        <w:tc>
          <w:tcPr>
            <w:tcW w:w="1560" w:type="dxa"/>
            <w:tcBorders>
              <w:top w:val="nil"/>
              <w:left w:val="nil"/>
              <w:bottom w:val="single" w:sz="4" w:space="0" w:color="auto"/>
              <w:right w:val="single" w:sz="4" w:space="0" w:color="auto"/>
            </w:tcBorders>
            <w:shd w:val="clear" w:color="auto" w:fill="auto"/>
            <w:vAlign w:val="center"/>
            <w:hideMark/>
          </w:tcPr>
          <w:p w:rsidR="0090071A" w:rsidRPr="0090071A" w:rsidRDefault="0090071A" w:rsidP="0090071A">
            <w:pPr>
              <w:jc w:val="center"/>
              <w:rPr>
                <w:rFonts w:cs="Times New Roman"/>
                <w:color w:val="000000"/>
                <w:kern w:val="0"/>
                <w:sz w:val="22"/>
                <w:szCs w:val="22"/>
              </w:rPr>
            </w:pPr>
            <w:r w:rsidRPr="0090071A">
              <w:rPr>
                <w:rFonts w:cs="Times New Roman"/>
                <w:color w:val="000000"/>
                <w:kern w:val="0"/>
                <w:sz w:val="22"/>
                <w:szCs w:val="22"/>
              </w:rPr>
              <w:t>OPS Web Driver Paddle</w:t>
            </w:r>
          </w:p>
        </w:tc>
        <w:tc>
          <w:tcPr>
            <w:tcW w:w="780" w:type="dxa"/>
            <w:tcBorders>
              <w:top w:val="nil"/>
              <w:left w:val="nil"/>
              <w:bottom w:val="single" w:sz="4" w:space="0" w:color="auto"/>
              <w:right w:val="single" w:sz="4" w:space="0" w:color="auto"/>
            </w:tcBorders>
            <w:shd w:val="clear" w:color="auto" w:fill="auto"/>
            <w:vAlign w:val="center"/>
            <w:hideMark/>
          </w:tcPr>
          <w:p w:rsidR="0090071A" w:rsidRPr="0090071A" w:rsidRDefault="0090071A" w:rsidP="0090071A">
            <w:pPr>
              <w:jc w:val="center"/>
              <w:rPr>
                <w:rFonts w:cs="Times New Roman"/>
                <w:color w:val="000000"/>
                <w:kern w:val="0"/>
                <w:sz w:val="22"/>
                <w:szCs w:val="22"/>
              </w:rPr>
            </w:pPr>
            <w:r w:rsidRPr="0090071A">
              <w:rPr>
                <w:rFonts w:cs="Times New Roman"/>
                <w:color w:val="000000"/>
                <w:kern w:val="0"/>
                <w:sz w:val="22"/>
                <w:szCs w:val="22"/>
              </w:rPr>
              <w:t>3</w:t>
            </w:r>
          </w:p>
        </w:tc>
        <w:tc>
          <w:tcPr>
            <w:tcW w:w="2260" w:type="dxa"/>
            <w:tcBorders>
              <w:top w:val="nil"/>
              <w:left w:val="nil"/>
              <w:bottom w:val="single" w:sz="4" w:space="0" w:color="auto"/>
              <w:right w:val="single" w:sz="4" w:space="0" w:color="auto"/>
            </w:tcBorders>
            <w:shd w:val="clear" w:color="auto" w:fill="auto"/>
            <w:vAlign w:val="center"/>
            <w:hideMark/>
          </w:tcPr>
          <w:p w:rsidR="0090071A" w:rsidRPr="0090071A" w:rsidRDefault="0090071A" w:rsidP="0090071A">
            <w:pPr>
              <w:jc w:val="center"/>
              <w:rPr>
                <w:rFonts w:cs="Times New Roman"/>
                <w:color w:val="000000"/>
                <w:kern w:val="0"/>
                <w:sz w:val="22"/>
                <w:szCs w:val="22"/>
              </w:rPr>
            </w:pPr>
            <w:r w:rsidRPr="0090071A">
              <w:rPr>
                <w:rFonts w:cs="Times New Roman"/>
                <w:color w:val="000000"/>
                <w:kern w:val="0"/>
                <w:sz w:val="22"/>
                <w:szCs w:val="22"/>
              </w:rPr>
              <w:t>URL Hit, Input data and button click</w:t>
            </w:r>
          </w:p>
        </w:tc>
        <w:tc>
          <w:tcPr>
            <w:tcW w:w="1180" w:type="dxa"/>
            <w:tcBorders>
              <w:top w:val="nil"/>
              <w:left w:val="nil"/>
              <w:bottom w:val="single" w:sz="4" w:space="0" w:color="auto"/>
              <w:right w:val="single" w:sz="4" w:space="0" w:color="auto"/>
            </w:tcBorders>
            <w:shd w:val="clear" w:color="auto" w:fill="auto"/>
            <w:vAlign w:val="center"/>
            <w:hideMark/>
          </w:tcPr>
          <w:p w:rsidR="0090071A" w:rsidRPr="0090071A" w:rsidRDefault="0090071A" w:rsidP="0090071A">
            <w:pPr>
              <w:jc w:val="center"/>
              <w:rPr>
                <w:rFonts w:cs="Times New Roman"/>
                <w:color w:val="000000"/>
                <w:kern w:val="0"/>
                <w:sz w:val="22"/>
                <w:szCs w:val="22"/>
              </w:rPr>
            </w:pPr>
            <w:r w:rsidRPr="0090071A">
              <w:rPr>
                <w:rFonts w:cs="Times New Roman"/>
                <w:color w:val="000000"/>
                <w:kern w:val="0"/>
                <w:sz w:val="22"/>
                <w:szCs w:val="22"/>
              </w:rPr>
              <w:t>4</w:t>
            </w:r>
          </w:p>
        </w:tc>
        <w:tc>
          <w:tcPr>
            <w:tcW w:w="1135" w:type="dxa"/>
            <w:tcBorders>
              <w:top w:val="nil"/>
              <w:left w:val="nil"/>
              <w:bottom w:val="single" w:sz="4" w:space="0" w:color="auto"/>
              <w:right w:val="single" w:sz="4" w:space="0" w:color="auto"/>
            </w:tcBorders>
            <w:shd w:val="clear" w:color="auto" w:fill="auto"/>
            <w:vAlign w:val="center"/>
            <w:hideMark/>
          </w:tcPr>
          <w:p w:rsidR="0090071A" w:rsidRPr="0090071A" w:rsidRDefault="0090071A" w:rsidP="0090071A">
            <w:pPr>
              <w:jc w:val="center"/>
              <w:rPr>
                <w:rFonts w:cs="Times New Roman"/>
                <w:color w:val="000000"/>
                <w:kern w:val="0"/>
                <w:sz w:val="22"/>
                <w:szCs w:val="22"/>
              </w:rPr>
            </w:pPr>
            <w:r w:rsidRPr="0090071A">
              <w:rPr>
                <w:rFonts w:cs="Times New Roman"/>
                <w:color w:val="000000"/>
                <w:kern w:val="0"/>
                <w:sz w:val="22"/>
                <w:szCs w:val="22"/>
              </w:rPr>
              <w:t>2</w:t>
            </w:r>
          </w:p>
        </w:tc>
        <w:tc>
          <w:tcPr>
            <w:tcW w:w="1160" w:type="dxa"/>
            <w:tcBorders>
              <w:top w:val="nil"/>
              <w:left w:val="nil"/>
              <w:bottom w:val="single" w:sz="4" w:space="0" w:color="auto"/>
              <w:right w:val="single" w:sz="4" w:space="0" w:color="auto"/>
            </w:tcBorders>
            <w:shd w:val="clear" w:color="auto" w:fill="auto"/>
            <w:vAlign w:val="center"/>
            <w:hideMark/>
          </w:tcPr>
          <w:p w:rsidR="0090071A" w:rsidRPr="0090071A" w:rsidRDefault="0090071A" w:rsidP="0090071A">
            <w:pPr>
              <w:jc w:val="center"/>
              <w:rPr>
                <w:rFonts w:cs="Times New Roman"/>
                <w:color w:val="000000"/>
                <w:kern w:val="0"/>
                <w:sz w:val="22"/>
                <w:szCs w:val="22"/>
              </w:rPr>
            </w:pPr>
            <w:r w:rsidRPr="0090071A">
              <w:rPr>
                <w:rFonts w:cs="Times New Roman"/>
                <w:color w:val="000000"/>
                <w:kern w:val="0"/>
                <w:sz w:val="22"/>
                <w:szCs w:val="22"/>
              </w:rPr>
              <w:t>2</w:t>
            </w:r>
          </w:p>
        </w:tc>
        <w:tc>
          <w:tcPr>
            <w:tcW w:w="1280" w:type="dxa"/>
            <w:tcBorders>
              <w:top w:val="nil"/>
              <w:left w:val="nil"/>
              <w:bottom w:val="single" w:sz="4" w:space="0" w:color="auto"/>
              <w:right w:val="single" w:sz="4" w:space="0" w:color="auto"/>
            </w:tcBorders>
            <w:shd w:val="clear" w:color="auto" w:fill="auto"/>
            <w:noWrap/>
            <w:vAlign w:val="bottom"/>
            <w:hideMark/>
          </w:tcPr>
          <w:p w:rsidR="0090071A" w:rsidRPr="0090071A" w:rsidRDefault="0090071A" w:rsidP="0090071A">
            <w:pPr>
              <w:rPr>
                <w:rFonts w:cs="Times New Roman"/>
                <w:color w:val="000000"/>
                <w:kern w:val="0"/>
                <w:sz w:val="22"/>
                <w:szCs w:val="22"/>
              </w:rPr>
            </w:pPr>
            <w:r w:rsidRPr="0090071A">
              <w:rPr>
                <w:rFonts w:cs="Times New Roman"/>
                <w:color w:val="000000"/>
                <w:kern w:val="0"/>
                <w:sz w:val="22"/>
                <w:szCs w:val="22"/>
              </w:rPr>
              <w:t> </w:t>
            </w:r>
          </w:p>
        </w:tc>
      </w:tr>
      <w:tr w:rsidR="0090071A" w:rsidRPr="0090071A" w:rsidTr="00BE2C29">
        <w:trPr>
          <w:trHeight w:val="1500"/>
        </w:trPr>
        <w:tc>
          <w:tcPr>
            <w:tcW w:w="1000" w:type="dxa"/>
            <w:tcBorders>
              <w:top w:val="nil"/>
              <w:left w:val="single" w:sz="4" w:space="0" w:color="auto"/>
              <w:bottom w:val="single" w:sz="4" w:space="0" w:color="auto"/>
              <w:right w:val="single" w:sz="4" w:space="0" w:color="auto"/>
            </w:tcBorders>
            <w:shd w:val="clear" w:color="auto" w:fill="auto"/>
            <w:vAlign w:val="center"/>
            <w:hideMark/>
          </w:tcPr>
          <w:p w:rsidR="0090071A" w:rsidRPr="0090071A" w:rsidRDefault="0090071A" w:rsidP="0090071A">
            <w:pPr>
              <w:jc w:val="center"/>
              <w:rPr>
                <w:rFonts w:cs="Times New Roman"/>
                <w:color w:val="000000"/>
                <w:kern w:val="0"/>
                <w:sz w:val="22"/>
                <w:szCs w:val="22"/>
              </w:rPr>
            </w:pPr>
            <w:r w:rsidRPr="0090071A">
              <w:rPr>
                <w:rFonts w:cs="Times New Roman"/>
                <w:color w:val="000000"/>
                <w:kern w:val="0"/>
                <w:sz w:val="22"/>
                <w:szCs w:val="22"/>
              </w:rPr>
              <w:t>8</w:t>
            </w:r>
          </w:p>
        </w:tc>
        <w:tc>
          <w:tcPr>
            <w:tcW w:w="1560" w:type="dxa"/>
            <w:tcBorders>
              <w:top w:val="nil"/>
              <w:left w:val="nil"/>
              <w:bottom w:val="single" w:sz="4" w:space="0" w:color="auto"/>
              <w:right w:val="single" w:sz="4" w:space="0" w:color="auto"/>
            </w:tcBorders>
            <w:shd w:val="clear" w:color="auto" w:fill="auto"/>
            <w:vAlign w:val="center"/>
            <w:hideMark/>
          </w:tcPr>
          <w:p w:rsidR="0090071A" w:rsidRPr="0090071A" w:rsidRDefault="0090071A" w:rsidP="0090071A">
            <w:pPr>
              <w:jc w:val="center"/>
              <w:rPr>
                <w:rFonts w:cs="Times New Roman"/>
                <w:color w:val="000000"/>
                <w:kern w:val="0"/>
                <w:sz w:val="22"/>
                <w:szCs w:val="22"/>
              </w:rPr>
            </w:pPr>
            <w:r w:rsidRPr="0090071A">
              <w:rPr>
                <w:rFonts w:cs="Times New Roman"/>
                <w:color w:val="000000"/>
                <w:kern w:val="0"/>
                <w:sz w:val="22"/>
                <w:szCs w:val="22"/>
              </w:rPr>
              <w:t>Driver Paddle Icon</w:t>
            </w:r>
          </w:p>
        </w:tc>
        <w:tc>
          <w:tcPr>
            <w:tcW w:w="780" w:type="dxa"/>
            <w:tcBorders>
              <w:top w:val="nil"/>
              <w:left w:val="nil"/>
              <w:bottom w:val="single" w:sz="4" w:space="0" w:color="auto"/>
              <w:right w:val="single" w:sz="4" w:space="0" w:color="auto"/>
            </w:tcBorders>
            <w:shd w:val="clear" w:color="auto" w:fill="auto"/>
            <w:vAlign w:val="center"/>
            <w:hideMark/>
          </w:tcPr>
          <w:p w:rsidR="0090071A" w:rsidRPr="0090071A" w:rsidRDefault="0090071A" w:rsidP="0090071A">
            <w:pPr>
              <w:jc w:val="center"/>
              <w:rPr>
                <w:rFonts w:cs="Times New Roman"/>
                <w:color w:val="000000"/>
                <w:kern w:val="0"/>
                <w:sz w:val="22"/>
                <w:szCs w:val="22"/>
              </w:rPr>
            </w:pPr>
            <w:r w:rsidRPr="0090071A">
              <w:rPr>
                <w:rFonts w:cs="Times New Roman"/>
                <w:color w:val="000000"/>
                <w:kern w:val="0"/>
                <w:sz w:val="22"/>
                <w:szCs w:val="22"/>
              </w:rPr>
              <w:t>9</w:t>
            </w:r>
          </w:p>
        </w:tc>
        <w:tc>
          <w:tcPr>
            <w:tcW w:w="2260" w:type="dxa"/>
            <w:tcBorders>
              <w:top w:val="nil"/>
              <w:left w:val="nil"/>
              <w:bottom w:val="single" w:sz="4" w:space="0" w:color="auto"/>
              <w:right w:val="single" w:sz="4" w:space="0" w:color="auto"/>
            </w:tcBorders>
            <w:shd w:val="clear" w:color="auto" w:fill="auto"/>
            <w:vAlign w:val="center"/>
            <w:hideMark/>
          </w:tcPr>
          <w:p w:rsidR="0090071A" w:rsidRPr="0090071A" w:rsidRDefault="0090071A" w:rsidP="0090071A">
            <w:pPr>
              <w:jc w:val="center"/>
              <w:rPr>
                <w:rFonts w:cs="Times New Roman"/>
                <w:color w:val="000000"/>
                <w:kern w:val="0"/>
                <w:sz w:val="22"/>
                <w:szCs w:val="22"/>
              </w:rPr>
            </w:pPr>
            <w:r w:rsidRPr="0090071A">
              <w:rPr>
                <w:rFonts w:cs="Times New Roman"/>
                <w:color w:val="000000"/>
                <w:kern w:val="0"/>
                <w:sz w:val="22"/>
                <w:szCs w:val="22"/>
              </w:rPr>
              <w:t xml:space="preserve">URL Hit, Input, Button Click and Selections, Approval </w:t>
            </w:r>
          </w:p>
        </w:tc>
        <w:tc>
          <w:tcPr>
            <w:tcW w:w="1180" w:type="dxa"/>
            <w:tcBorders>
              <w:top w:val="nil"/>
              <w:left w:val="nil"/>
              <w:bottom w:val="single" w:sz="4" w:space="0" w:color="auto"/>
              <w:right w:val="single" w:sz="4" w:space="0" w:color="auto"/>
            </w:tcBorders>
            <w:shd w:val="clear" w:color="auto" w:fill="auto"/>
            <w:vAlign w:val="center"/>
            <w:hideMark/>
          </w:tcPr>
          <w:p w:rsidR="0090071A" w:rsidRPr="0090071A" w:rsidRDefault="0090071A" w:rsidP="0090071A">
            <w:pPr>
              <w:jc w:val="center"/>
              <w:rPr>
                <w:rFonts w:cs="Times New Roman"/>
                <w:color w:val="000000"/>
                <w:kern w:val="0"/>
                <w:sz w:val="22"/>
                <w:szCs w:val="22"/>
              </w:rPr>
            </w:pPr>
            <w:r w:rsidRPr="0090071A">
              <w:rPr>
                <w:rFonts w:cs="Times New Roman"/>
                <w:color w:val="000000"/>
                <w:kern w:val="0"/>
                <w:sz w:val="22"/>
                <w:szCs w:val="22"/>
              </w:rPr>
              <w:t>8</w:t>
            </w:r>
          </w:p>
        </w:tc>
        <w:tc>
          <w:tcPr>
            <w:tcW w:w="1135" w:type="dxa"/>
            <w:tcBorders>
              <w:top w:val="nil"/>
              <w:left w:val="nil"/>
              <w:bottom w:val="single" w:sz="4" w:space="0" w:color="auto"/>
              <w:right w:val="single" w:sz="4" w:space="0" w:color="auto"/>
            </w:tcBorders>
            <w:shd w:val="clear" w:color="auto" w:fill="auto"/>
            <w:vAlign w:val="center"/>
            <w:hideMark/>
          </w:tcPr>
          <w:p w:rsidR="0090071A" w:rsidRPr="0090071A" w:rsidRDefault="0090071A" w:rsidP="0090071A">
            <w:pPr>
              <w:jc w:val="center"/>
              <w:rPr>
                <w:rFonts w:cs="Times New Roman"/>
                <w:color w:val="000000"/>
                <w:kern w:val="0"/>
                <w:sz w:val="22"/>
                <w:szCs w:val="22"/>
              </w:rPr>
            </w:pPr>
            <w:r w:rsidRPr="0090071A">
              <w:rPr>
                <w:rFonts w:cs="Times New Roman"/>
                <w:color w:val="000000"/>
                <w:kern w:val="0"/>
                <w:sz w:val="22"/>
                <w:szCs w:val="22"/>
              </w:rPr>
              <w:t>2</w:t>
            </w:r>
          </w:p>
        </w:tc>
        <w:tc>
          <w:tcPr>
            <w:tcW w:w="1160" w:type="dxa"/>
            <w:tcBorders>
              <w:top w:val="nil"/>
              <w:left w:val="nil"/>
              <w:bottom w:val="single" w:sz="4" w:space="0" w:color="auto"/>
              <w:right w:val="single" w:sz="4" w:space="0" w:color="auto"/>
            </w:tcBorders>
            <w:shd w:val="clear" w:color="auto" w:fill="auto"/>
            <w:vAlign w:val="center"/>
            <w:hideMark/>
          </w:tcPr>
          <w:p w:rsidR="0090071A" w:rsidRPr="0090071A" w:rsidRDefault="0090071A" w:rsidP="0090071A">
            <w:pPr>
              <w:jc w:val="center"/>
              <w:rPr>
                <w:rFonts w:cs="Times New Roman"/>
                <w:color w:val="000000"/>
                <w:kern w:val="0"/>
                <w:sz w:val="22"/>
                <w:szCs w:val="22"/>
              </w:rPr>
            </w:pPr>
            <w:r w:rsidRPr="0090071A">
              <w:rPr>
                <w:rFonts w:cs="Times New Roman"/>
                <w:color w:val="000000"/>
                <w:kern w:val="0"/>
                <w:sz w:val="22"/>
                <w:szCs w:val="22"/>
              </w:rPr>
              <w:t>2</w:t>
            </w:r>
          </w:p>
        </w:tc>
        <w:tc>
          <w:tcPr>
            <w:tcW w:w="1280" w:type="dxa"/>
            <w:tcBorders>
              <w:top w:val="nil"/>
              <w:left w:val="nil"/>
              <w:bottom w:val="single" w:sz="4" w:space="0" w:color="auto"/>
              <w:right w:val="single" w:sz="4" w:space="0" w:color="auto"/>
            </w:tcBorders>
            <w:shd w:val="clear" w:color="auto" w:fill="auto"/>
            <w:vAlign w:val="center"/>
            <w:hideMark/>
          </w:tcPr>
          <w:p w:rsidR="0090071A" w:rsidRPr="0090071A" w:rsidRDefault="0090071A" w:rsidP="0090071A">
            <w:pPr>
              <w:jc w:val="center"/>
              <w:rPr>
                <w:rFonts w:cs="Times New Roman"/>
                <w:color w:val="000000"/>
                <w:kern w:val="0"/>
                <w:sz w:val="22"/>
                <w:szCs w:val="22"/>
              </w:rPr>
            </w:pPr>
            <w:r w:rsidRPr="0090071A">
              <w:rPr>
                <w:rFonts w:cs="Times New Roman"/>
                <w:color w:val="000000"/>
                <w:kern w:val="0"/>
                <w:sz w:val="22"/>
                <w:szCs w:val="22"/>
              </w:rPr>
              <w:t>Dynamic screen with approval and selections involved</w:t>
            </w:r>
          </w:p>
        </w:tc>
      </w:tr>
      <w:tr w:rsidR="00BE2C29" w:rsidRPr="0090071A" w:rsidTr="00BE2C29">
        <w:trPr>
          <w:trHeight w:val="234"/>
        </w:trPr>
        <w:tc>
          <w:tcPr>
            <w:tcW w:w="10355" w:type="dxa"/>
            <w:gridSpan w:val="8"/>
            <w:tcBorders>
              <w:top w:val="nil"/>
              <w:left w:val="single" w:sz="4" w:space="0" w:color="auto"/>
              <w:bottom w:val="single" w:sz="4" w:space="0" w:color="auto"/>
              <w:right w:val="single" w:sz="4" w:space="0" w:color="auto"/>
            </w:tcBorders>
            <w:shd w:val="clear" w:color="auto" w:fill="F2F2F2" w:themeFill="background1" w:themeFillShade="F2"/>
            <w:noWrap/>
            <w:vAlign w:val="center"/>
            <w:hideMark/>
          </w:tcPr>
          <w:p w:rsidR="00BE2C29" w:rsidRPr="0090071A" w:rsidRDefault="00BE2C29" w:rsidP="0090071A">
            <w:pPr>
              <w:rPr>
                <w:rFonts w:cs="Times New Roman"/>
                <w:color w:val="000000"/>
                <w:kern w:val="0"/>
                <w:sz w:val="22"/>
                <w:szCs w:val="22"/>
              </w:rPr>
            </w:pPr>
          </w:p>
        </w:tc>
      </w:tr>
      <w:tr w:rsidR="00BE2C29" w:rsidRPr="0090071A" w:rsidTr="001C2AB9">
        <w:trPr>
          <w:trHeight w:val="300"/>
        </w:trPr>
        <w:tc>
          <w:tcPr>
            <w:tcW w:w="5600" w:type="dxa"/>
            <w:gridSpan w:val="4"/>
            <w:tcBorders>
              <w:top w:val="nil"/>
              <w:left w:val="single" w:sz="4" w:space="0" w:color="auto"/>
              <w:bottom w:val="single" w:sz="4" w:space="0" w:color="auto"/>
              <w:right w:val="single" w:sz="4" w:space="0" w:color="auto"/>
            </w:tcBorders>
            <w:shd w:val="clear" w:color="auto" w:fill="auto"/>
            <w:noWrap/>
            <w:vAlign w:val="center"/>
            <w:hideMark/>
          </w:tcPr>
          <w:p w:rsidR="00BE2C29" w:rsidRPr="0090071A" w:rsidRDefault="00BE2C29" w:rsidP="00BE2C29">
            <w:pPr>
              <w:jc w:val="right"/>
              <w:rPr>
                <w:rFonts w:cs="Times New Roman"/>
                <w:color w:val="000000"/>
                <w:kern w:val="0"/>
                <w:sz w:val="22"/>
                <w:szCs w:val="22"/>
              </w:rPr>
            </w:pPr>
            <w:r>
              <w:rPr>
                <w:rFonts w:cs="Times New Roman"/>
                <w:color w:val="000000"/>
                <w:kern w:val="0"/>
                <w:sz w:val="22"/>
                <w:szCs w:val="22"/>
              </w:rPr>
              <w:t>Sub-totals</w:t>
            </w:r>
          </w:p>
        </w:tc>
        <w:tc>
          <w:tcPr>
            <w:tcW w:w="1180" w:type="dxa"/>
            <w:tcBorders>
              <w:top w:val="nil"/>
              <w:left w:val="nil"/>
              <w:bottom w:val="single" w:sz="4" w:space="0" w:color="auto"/>
              <w:right w:val="single" w:sz="4" w:space="0" w:color="auto"/>
            </w:tcBorders>
            <w:shd w:val="clear" w:color="auto" w:fill="auto"/>
            <w:noWrap/>
            <w:vAlign w:val="center"/>
            <w:hideMark/>
          </w:tcPr>
          <w:p w:rsidR="00BE2C29" w:rsidRPr="0090071A" w:rsidRDefault="00BE2C29" w:rsidP="0090071A">
            <w:pPr>
              <w:jc w:val="center"/>
              <w:rPr>
                <w:rFonts w:cs="Times New Roman"/>
                <w:color w:val="000000"/>
                <w:kern w:val="0"/>
                <w:sz w:val="22"/>
                <w:szCs w:val="22"/>
              </w:rPr>
            </w:pPr>
            <w:r w:rsidRPr="0090071A">
              <w:rPr>
                <w:rFonts w:cs="Times New Roman"/>
                <w:color w:val="000000"/>
                <w:kern w:val="0"/>
                <w:sz w:val="22"/>
                <w:szCs w:val="22"/>
              </w:rPr>
              <w:t>78</w:t>
            </w:r>
          </w:p>
        </w:tc>
        <w:tc>
          <w:tcPr>
            <w:tcW w:w="1135" w:type="dxa"/>
            <w:tcBorders>
              <w:top w:val="nil"/>
              <w:left w:val="nil"/>
              <w:bottom w:val="single" w:sz="4" w:space="0" w:color="auto"/>
              <w:right w:val="single" w:sz="4" w:space="0" w:color="auto"/>
            </w:tcBorders>
            <w:shd w:val="clear" w:color="auto" w:fill="auto"/>
            <w:noWrap/>
            <w:vAlign w:val="center"/>
            <w:hideMark/>
          </w:tcPr>
          <w:p w:rsidR="00BE2C29" w:rsidRPr="0090071A" w:rsidRDefault="00BE2C29" w:rsidP="0090071A">
            <w:pPr>
              <w:jc w:val="center"/>
              <w:rPr>
                <w:rFonts w:cs="Times New Roman"/>
                <w:color w:val="000000"/>
                <w:kern w:val="0"/>
                <w:sz w:val="22"/>
                <w:szCs w:val="22"/>
              </w:rPr>
            </w:pPr>
            <w:r>
              <w:rPr>
                <w:rFonts w:cs="Times New Roman"/>
                <w:color w:val="000000"/>
                <w:kern w:val="0"/>
                <w:sz w:val="22"/>
                <w:szCs w:val="22"/>
              </w:rPr>
              <w:t>44</w:t>
            </w:r>
          </w:p>
        </w:tc>
        <w:tc>
          <w:tcPr>
            <w:tcW w:w="1160" w:type="dxa"/>
            <w:tcBorders>
              <w:top w:val="nil"/>
              <w:left w:val="nil"/>
              <w:bottom w:val="single" w:sz="4" w:space="0" w:color="auto"/>
              <w:right w:val="single" w:sz="4" w:space="0" w:color="auto"/>
            </w:tcBorders>
            <w:shd w:val="clear" w:color="auto" w:fill="auto"/>
            <w:noWrap/>
            <w:vAlign w:val="center"/>
            <w:hideMark/>
          </w:tcPr>
          <w:p w:rsidR="00BE2C29" w:rsidRPr="0090071A" w:rsidRDefault="00BE2C29" w:rsidP="0090071A">
            <w:pPr>
              <w:jc w:val="center"/>
              <w:rPr>
                <w:rFonts w:cs="Times New Roman"/>
                <w:color w:val="000000"/>
                <w:kern w:val="0"/>
                <w:sz w:val="22"/>
                <w:szCs w:val="22"/>
              </w:rPr>
            </w:pPr>
            <w:r w:rsidRPr="0090071A">
              <w:rPr>
                <w:rFonts w:cs="Times New Roman"/>
                <w:color w:val="000000"/>
                <w:kern w:val="0"/>
                <w:sz w:val="22"/>
                <w:szCs w:val="22"/>
              </w:rPr>
              <w:t>18</w:t>
            </w:r>
          </w:p>
        </w:tc>
        <w:tc>
          <w:tcPr>
            <w:tcW w:w="1280" w:type="dxa"/>
            <w:tcBorders>
              <w:top w:val="nil"/>
              <w:left w:val="nil"/>
              <w:bottom w:val="single" w:sz="4" w:space="0" w:color="auto"/>
              <w:right w:val="single" w:sz="4" w:space="0" w:color="auto"/>
            </w:tcBorders>
            <w:shd w:val="clear" w:color="auto" w:fill="auto"/>
            <w:noWrap/>
            <w:vAlign w:val="bottom"/>
            <w:hideMark/>
          </w:tcPr>
          <w:p w:rsidR="00BE2C29" w:rsidRPr="0090071A" w:rsidRDefault="00BE2C29" w:rsidP="0090071A">
            <w:pPr>
              <w:rPr>
                <w:rFonts w:cs="Times New Roman"/>
                <w:color w:val="000000"/>
                <w:kern w:val="0"/>
                <w:sz w:val="22"/>
                <w:szCs w:val="22"/>
              </w:rPr>
            </w:pPr>
            <w:r w:rsidRPr="0090071A">
              <w:rPr>
                <w:rFonts w:cs="Times New Roman"/>
                <w:color w:val="000000"/>
                <w:kern w:val="0"/>
                <w:sz w:val="22"/>
                <w:szCs w:val="22"/>
              </w:rPr>
              <w:t> </w:t>
            </w:r>
          </w:p>
        </w:tc>
      </w:tr>
      <w:tr w:rsidR="00BE2C29" w:rsidRPr="0090071A" w:rsidTr="00BE2C29">
        <w:trPr>
          <w:trHeight w:val="70"/>
        </w:trPr>
        <w:tc>
          <w:tcPr>
            <w:tcW w:w="10355" w:type="dxa"/>
            <w:gridSpan w:val="8"/>
            <w:tcBorders>
              <w:top w:val="nil"/>
              <w:left w:val="single" w:sz="4" w:space="0" w:color="auto"/>
              <w:bottom w:val="single" w:sz="4" w:space="0" w:color="auto"/>
              <w:right w:val="single" w:sz="4" w:space="0" w:color="auto"/>
            </w:tcBorders>
            <w:shd w:val="clear" w:color="auto" w:fill="F2F2F2" w:themeFill="background1" w:themeFillShade="F2"/>
            <w:noWrap/>
            <w:vAlign w:val="bottom"/>
            <w:hideMark/>
          </w:tcPr>
          <w:p w:rsidR="00BE2C29" w:rsidRPr="0090071A" w:rsidRDefault="00BE2C29" w:rsidP="00BE2C29">
            <w:pPr>
              <w:rPr>
                <w:rFonts w:cs="Times New Roman"/>
                <w:color w:val="000000"/>
                <w:kern w:val="0"/>
                <w:sz w:val="22"/>
                <w:szCs w:val="22"/>
              </w:rPr>
            </w:pPr>
            <w:r w:rsidRPr="0090071A">
              <w:rPr>
                <w:rFonts w:cs="Times New Roman"/>
                <w:color w:val="000000"/>
                <w:kern w:val="0"/>
                <w:sz w:val="22"/>
                <w:szCs w:val="22"/>
              </w:rPr>
              <w:t> </w:t>
            </w:r>
          </w:p>
        </w:tc>
      </w:tr>
      <w:tr w:rsidR="00BE2C29" w:rsidRPr="0090071A" w:rsidTr="00BE2C29">
        <w:trPr>
          <w:trHeight w:val="300"/>
        </w:trPr>
        <w:tc>
          <w:tcPr>
            <w:tcW w:w="3340" w:type="dxa"/>
            <w:gridSpan w:val="3"/>
            <w:vMerge w:val="restart"/>
            <w:tcBorders>
              <w:top w:val="nil"/>
              <w:left w:val="single" w:sz="4" w:space="0" w:color="auto"/>
              <w:right w:val="single" w:sz="4" w:space="0" w:color="auto"/>
            </w:tcBorders>
            <w:shd w:val="clear" w:color="auto" w:fill="auto"/>
            <w:noWrap/>
            <w:vAlign w:val="bottom"/>
          </w:tcPr>
          <w:p w:rsidR="00BE2C29" w:rsidRPr="0090071A" w:rsidRDefault="00BE2C29" w:rsidP="0090071A">
            <w:pPr>
              <w:rPr>
                <w:rFonts w:cs="Times New Roman"/>
                <w:color w:val="000000"/>
                <w:kern w:val="0"/>
                <w:sz w:val="22"/>
                <w:szCs w:val="22"/>
              </w:rPr>
            </w:pPr>
          </w:p>
        </w:tc>
        <w:tc>
          <w:tcPr>
            <w:tcW w:w="2260" w:type="dxa"/>
            <w:tcBorders>
              <w:top w:val="nil"/>
              <w:left w:val="nil"/>
              <w:bottom w:val="single" w:sz="4" w:space="0" w:color="auto"/>
              <w:right w:val="single" w:sz="4" w:space="0" w:color="auto"/>
            </w:tcBorders>
            <w:shd w:val="clear" w:color="auto" w:fill="auto"/>
            <w:noWrap/>
            <w:vAlign w:val="center"/>
            <w:hideMark/>
          </w:tcPr>
          <w:p w:rsidR="00BE2C29" w:rsidRPr="0090071A" w:rsidRDefault="00BE2C29" w:rsidP="0090071A">
            <w:pPr>
              <w:jc w:val="center"/>
              <w:rPr>
                <w:rFonts w:cs="Times New Roman"/>
                <w:color w:val="000000"/>
                <w:kern w:val="0"/>
                <w:sz w:val="22"/>
                <w:szCs w:val="22"/>
              </w:rPr>
            </w:pPr>
            <w:r w:rsidRPr="0090071A">
              <w:rPr>
                <w:rFonts w:cs="Times New Roman"/>
                <w:color w:val="000000"/>
                <w:kern w:val="0"/>
                <w:sz w:val="22"/>
                <w:szCs w:val="22"/>
              </w:rPr>
              <w:t>Total Hrs</w:t>
            </w:r>
          </w:p>
        </w:tc>
        <w:tc>
          <w:tcPr>
            <w:tcW w:w="1180" w:type="dxa"/>
            <w:tcBorders>
              <w:top w:val="nil"/>
              <w:left w:val="nil"/>
              <w:bottom w:val="single" w:sz="4" w:space="0" w:color="auto"/>
              <w:right w:val="single" w:sz="4" w:space="0" w:color="auto"/>
            </w:tcBorders>
            <w:shd w:val="clear" w:color="auto" w:fill="auto"/>
            <w:noWrap/>
            <w:vAlign w:val="center"/>
            <w:hideMark/>
          </w:tcPr>
          <w:p w:rsidR="00BE2C29" w:rsidRPr="0090071A" w:rsidRDefault="00BE2C29" w:rsidP="0090071A">
            <w:pPr>
              <w:jc w:val="center"/>
              <w:rPr>
                <w:rFonts w:cs="Times New Roman"/>
                <w:color w:val="000000"/>
                <w:kern w:val="0"/>
                <w:sz w:val="22"/>
                <w:szCs w:val="22"/>
              </w:rPr>
            </w:pPr>
            <w:r>
              <w:rPr>
                <w:rFonts w:cs="Times New Roman"/>
                <w:color w:val="000000"/>
                <w:kern w:val="0"/>
                <w:sz w:val="22"/>
                <w:szCs w:val="22"/>
              </w:rPr>
              <w:t>140</w:t>
            </w:r>
          </w:p>
        </w:tc>
        <w:tc>
          <w:tcPr>
            <w:tcW w:w="3575" w:type="dxa"/>
            <w:gridSpan w:val="3"/>
            <w:vMerge w:val="restart"/>
            <w:tcBorders>
              <w:top w:val="nil"/>
              <w:left w:val="nil"/>
              <w:right w:val="single" w:sz="4" w:space="0" w:color="auto"/>
            </w:tcBorders>
            <w:shd w:val="clear" w:color="auto" w:fill="auto"/>
            <w:noWrap/>
            <w:vAlign w:val="bottom"/>
          </w:tcPr>
          <w:p w:rsidR="00BE2C29" w:rsidRPr="0090071A" w:rsidRDefault="00BE2C29" w:rsidP="0090071A">
            <w:pPr>
              <w:rPr>
                <w:rFonts w:cs="Times New Roman"/>
                <w:color w:val="000000"/>
                <w:kern w:val="0"/>
                <w:sz w:val="22"/>
                <w:szCs w:val="22"/>
              </w:rPr>
            </w:pPr>
          </w:p>
        </w:tc>
      </w:tr>
      <w:tr w:rsidR="00BE2C29" w:rsidRPr="0090071A" w:rsidTr="009F2FEE">
        <w:trPr>
          <w:trHeight w:val="300"/>
        </w:trPr>
        <w:tc>
          <w:tcPr>
            <w:tcW w:w="3340" w:type="dxa"/>
            <w:gridSpan w:val="3"/>
            <w:vMerge/>
            <w:tcBorders>
              <w:left w:val="single" w:sz="4" w:space="0" w:color="auto"/>
              <w:right w:val="single" w:sz="4" w:space="0" w:color="auto"/>
            </w:tcBorders>
            <w:shd w:val="clear" w:color="auto" w:fill="auto"/>
            <w:noWrap/>
            <w:vAlign w:val="bottom"/>
            <w:hideMark/>
          </w:tcPr>
          <w:p w:rsidR="00BE2C29" w:rsidRPr="0090071A" w:rsidRDefault="00BE2C29" w:rsidP="0090071A">
            <w:pPr>
              <w:rPr>
                <w:rFonts w:cs="Times New Roman"/>
                <w:color w:val="000000"/>
                <w:kern w:val="0"/>
                <w:sz w:val="22"/>
                <w:szCs w:val="22"/>
              </w:rPr>
            </w:pPr>
          </w:p>
        </w:tc>
        <w:tc>
          <w:tcPr>
            <w:tcW w:w="2260" w:type="dxa"/>
            <w:tcBorders>
              <w:top w:val="nil"/>
              <w:left w:val="nil"/>
              <w:bottom w:val="single" w:sz="4" w:space="0" w:color="auto"/>
              <w:right w:val="single" w:sz="4" w:space="0" w:color="auto"/>
            </w:tcBorders>
            <w:shd w:val="clear" w:color="auto" w:fill="auto"/>
            <w:noWrap/>
            <w:vAlign w:val="center"/>
            <w:hideMark/>
          </w:tcPr>
          <w:p w:rsidR="00BE2C29" w:rsidRPr="0090071A" w:rsidRDefault="00BE2C29" w:rsidP="0090071A">
            <w:pPr>
              <w:jc w:val="center"/>
              <w:rPr>
                <w:rFonts w:cs="Times New Roman"/>
                <w:color w:val="000000"/>
                <w:kern w:val="0"/>
                <w:sz w:val="22"/>
                <w:szCs w:val="22"/>
              </w:rPr>
            </w:pPr>
            <w:r w:rsidRPr="0090071A">
              <w:rPr>
                <w:rFonts w:cs="Times New Roman"/>
                <w:color w:val="000000"/>
                <w:kern w:val="0"/>
                <w:sz w:val="22"/>
                <w:szCs w:val="22"/>
              </w:rPr>
              <w:t xml:space="preserve">Stress Test </w:t>
            </w:r>
          </w:p>
        </w:tc>
        <w:tc>
          <w:tcPr>
            <w:tcW w:w="1180" w:type="dxa"/>
            <w:tcBorders>
              <w:top w:val="nil"/>
              <w:left w:val="nil"/>
              <w:bottom w:val="single" w:sz="4" w:space="0" w:color="auto"/>
              <w:right w:val="single" w:sz="4" w:space="0" w:color="auto"/>
            </w:tcBorders>
            <w:shd w:val="clear" w:color="auto" w:fill="auto"/>
            <w:noWrap/>
            <w:vAlign w:val="center"/>
            <w:hideMark/>
          </w:tcPr>
          <w:p w:rsidR="00BE2C29" w:rsidRPr="0090071A" w:rsidRDefault="00BE2C29" w:rsidP="0090071A">
            <w:pPr>
              <w:jc w:val="center"/>
              <w:rPr>
                <w:rFonts w:cs="Times New Roman"/>
                <w:color w:val="000000"/>
                <w:kern w:val="0"/>
                <w:sz w:val="22"/>
                <w:szCs w:val="22"/>
              </w:rPr>
            </w:pPr>
            <w:r w:rsidRPr="0090071A">
              <w:rPr>
                <w:rFonts w:cs="Times New Roman"/>
                <w:color w:val="000000"/>
                <w:kern w:val="0"/>
                <w:sz w:val="22"/>
                <w:szCs w:val="22"/>
              </w:rPr>
              <w:t>40</w:t>
            </w:r>
          </w:p>
        </w:tc>
        <w:tc>
          <w:tcPr>
            <w:tcW w:w="3575" w:type="dxa"/>
            <w:gridSpan w:val="3"/>
            <w:vMerge/>
            <w:tcBorders>
              <w:left w:val="nil"/>
              <w:right w:val="single" w:sz="4" w:space="0" w:color="auto"/>
            </w:tcBorders>
            <w:shd w:val="clear" w:color="auto" w:fill="auto"/>
            <w:noWrap/>
            <w:vAlign w:val="bottom"/>
            <w:hideMark/>
          </w:tcPr>
          <w:p w:rsidR="00BE2C29" w:rsidRPr="0090071A" w:rsidRDefault="00BE2C29" w:rsidP="0090071A">
            <w:pPr>
              <w:rPr>
                <w:rFonts w:cs="Times New Roman"/>
                <w:color w:val="000000"/>
                <w:kern w:val="0"/>
                <w:sz w:val="22"/>
                <w:szCs w:val="22"/>
              </w:rPr>
            </w:pPr>
          </w:p>
        </w:tc>
      </w:tr>
      <w:tr w:rsidR="00BE2C29" w:rsidRPr="0090071A" w:rsidTr="009F2FEE">
        <w:trPr>
          <w:trHeight w:val="300"/>
        </w:trPr>
        <w:tc>
          <w:tcPr>
            <w:tcW w:w="3340" w:type="dxa"/>
            <w:gridSpan w:val="3"/>
            <w:vMerge/>
            <w:tcBorders>
              <w:left w:val="single" w:sz="4" w:space="0" w:color="auto"/>
              <w:bottom w:val="single" w:sz="4" w:space="0" w:color="auto"/>
              <w:right w:val="single" w:sz="4" w:space="0" w:color="auto"/>
            </w:tcBorders>
            <w:shd w:val="clear" w:color="auto" w:fill="auto"/>
            <w:noWrap/>
            <w:vAlign w:val="bottom"/>
            <w:hideMark/>
          </w:tcPr>
          <w:p w:rsidR="00BE2C29" w:rsidRPr="0090071A" w:rsidRDefault="00BE2C29" w:rsidP="0090071A">
            <w:pPr>
              <w:rPr>
                <w:rFonts w:cs="Times New Roman"/>
                <w:color w:val="000000"/>
                <w:kern w:val="0"/>
                <w:sz w:val="22"/>
                <w:szCs w:val="22"/>
              </w:rPr>
            </w:pPr>
          </w:p>
        </w:tc>
        <w:tc>
          <w:tcPr>
            <w:tcW w:w="2260" w:type="dxa"/>
            <w:tcBorders>
              <w:top w:val="nil"/>
              <w:left w:val="nil"/>
              <w:bottom w:val="single" w:sz="4" w:space="0" w:color="auto"/>
              <w:right w:val="single" w:sz="4" w:space="0" w:color="auto"/>
            </w:tcBorders>
            <w:shd w:val="clear" w:color="auto" w:fill="auto"/>
            <w:vAlign w:val="center"/>
            <w:hideMark/>
          </w:tcPr>
          <w:p w:rsidR="00BE2C29" w:rsidRPr="0090071A" w:rsidRDefault="00BE2C29" w:rsidP="0090071A">
            <w:pPr>
              <w:jc w:val="center"/>
              <w:rPr>
                <w:rFonts w:cs="Times New Roman"/>
                <w:color w:val="000000"/>
                <w:kern w:val="0"/>
                <w:sz w:val="22"/>
                <w:szCs w:val="22"/>
              </w:rPr>
            </w:pPr>
            <w:r w:rsidRPr="0090071A">
              <w:rPr>
                <w:rFonts w:cs="Times New Roman"/>
                <w:color w:val="000000"/>
                <w:kern w:val="0"/>
                <w:sz w:val="22"/>
                <w:szCs w:val="22"/>
              </w:rPr>
              <w:t>Rerun Time</w:t>
            </w:r>
          </w:p>
        </w:tc>
        <w:tc>
          <w:tcPr>
            <w:tcW w:w="1180" w:type="dxa"/>
            <w:tcBorders>
              <w:top w:val="nil"/>
              <w:left w:val="nil"/>
              <w:bottom w:val="single" w:sz="4" w:space="0" w:color="auto"/>
              <w:right w:val="single" w:sz="4" w:space="0" w:color="auto"/>
            </w:tcBorders>
            <w:shd w:val="clear" w:color="auto" w:fill="auto"/>
            <w:noWrap/>
            <w:vAlign w:val="center"/>
            <w:hideMark/>
          </w:tcPr>
          <w:p w:rsidR="00BE2C29" w:rsidRPr="0090071A" w:rsidRDefault="00BE2C29" w:rsidP="0090071A">
            <w:pPr>
              <w:jc w:val="center"/>
              <w:rPr>
                <w:rFonts w:cs="Times New Roman"/>
                <w:color w:val="000000"/>
                <w:kern w:val="0"/>
                <w:sz w:val="22"/>
                <w:szCs w:val="22"/>
              </w:rPr>
            </w:pPr>
            <w:r w:rsidRPr="0090071A">
              <w:rPr>
                <w:rFonts w:cs="Times New Roman"/>
                <w:color w:val="000000"/>
                <w:kern w:val="0"/>
                <w:sz w:val="22"/>
                <w:szCs w:val="22"/>
              </w:rPr>
              <w:t>4</w:t>
            </w:r>
            <w:r>
              <w:rPr>
                <w:rFonts w:cs="Times New Roman"/>
                <w:color w:val="000000"/>
                <w:kern w:val="0"/>
                <w:sz w:val="22"/>
                <w:szCs w:val="22"/>
              </w:rPr>
              <w:t>0</w:t>
            </w:r>
          </w:p>
        </w:tc>
        <w:tc>
          <w:tcPr>
            <w:tcW w:w="3575" w:type="dxa"/>
            <w:gridSpan w:val="3"/>
            <w:vMerge/>
            <w:tcBorders>
              <w:left w:val="nil"/>
              <w:bottom w:val="single" w:sz="4" w:space="0" w:color="auto"/>
              <w:right w:val="single" w:sz="4" w:space="0" w:color="auto"/>
            </w:tcBorders>
            <w:shd w:val="clear" w:color="auto" w:fill="auto"/>
            <w:noWrap/>
            <w:vAlign w:val="bottom"/>
            <w:hideMark/>
          </w:tcPr>
          <w:p w:rsidR="00BE2C29" w:rsidRPr="0090071A" w:rsidRDefault="00BE2C29" w:rsidP="0090071A">
            <w:pPr>
              <w:rPr>
                <w:rFonts w:cs="Times New Roman"/>
                <w:color w:val="000000"/>
                <w:kern w:val="0"/>
                <w:sz w:val="22"/>
                <w:szCs w:val="22"/>
              </w:rPr>
            </w:pPr>
          </w:p>
        </w:tc>
      </w:tr>
      <w:tr w:rsidR="00BE2C29" w:rsidRPr="0090071A" w:rsidTr="00BE2C29">
        <w:trPr>
          <w:trHeight w:val="334"/>
        </w:trPr>
        <w:tc>
          <w:tcPr>
            <w:tcW w:w="5600" w:type="dxa"/>
            <w:gridSpan w:val="4"/>
            <w:tcBorders>
              <w:top w:val="nil"/>
              <w:left w:val="single" w:sz="4" w:space="0" w:color="auto"/>
              <w:bottom w:val="single" w:sz="4" w:space="0" w:color="auto"/>
              <w:right w:val="single" w:sz="4" w:space="0" w:color="auto"/>
            </w:tcBorders>
            <w:shd w:val="clear" w:color="auto" w:fill="F2F2F2" w:themeFill="background1" w:themeFillShade="F2"/>
            <w:noWrap/>
            <w:vAlign w:val="bottom"/>
            <w:hideMark/>
          </w:tcPr>
          <w:p w:rsidR="00BE2C29" w:rsidRPr="0090071A" w:rsidRDefault="00BE2C29" w:rsidP="00BE2C29">
            <w:pPr>
              <w:jc w:val="right"/>
              <w:rPr>
                <w:rFonts w:cs="Times New Roman"/>
                <w:color w:val="000000"/>
                <w:kern w:val="0"/>
                <w:sz w:val="22"/>
                <w:szCs w:val="22"/>
              </w:rPr>
            </w:pPr>
            <w:r w:rsidRPr="0090071A">
              <w:rPr>
                <w:rFonts w:cs="Times New Roman"/>
                <w:color w:val="000000"/>
                <w:kern w:val="0"/>
                <w:sz w:val="22"/>
                <w:szCs w:val="22"/>
              </w:rPr>
              <w:t>   Total time with reruns</w:t>
            </w:r>
          </w:p>
        </w:tc>
        <w:tc>
          <w:tcPr>
            <w:tcW w:w="1180" w:type="dxa"/>
            <w:tcBorders>
              <w:top w:val="nil"/>
              <w:left w:val="nil"/>
              <w:bottom w:val="single" w:sz="4" w:space="0" w:color="auto"/>
              <w:right w:val="single" w:sz="4" w:space="0" w:color="auto"/>
            </w:tcBorders>
            <w:shd w:val="clear" w:color="auto" w:fill="F2F2F2" w:themeFill="background1" w:themeFillShade="F2"/>
            <w:noWrap/>
            <w:vAlign w:val="center"/>
            <w:hideMark/>
          </w:tcPr>
          <w:p w:rsidR="00BE2C29" w:rsidRPr="0090071A" w:rsidRDefault="00BE2C29" w:rsidP="00BE2C29">
            <w:pPr>
              <w:jc w:val="center"/>
              <w:rPr>
                <w:rFonts w:cs="Times New Roman"/>
                <w:color w:val="000000"/>
                <w:kern w:val="0"/>
                <w:sz w:val="22"/>
                <w:szCs w:val="22"/>
              </w:rPr>
            </w:pPr>
            <w:r>
              <w:rPr>
                <w:rFonts w:cs="Times New Roman"/>
                <w:color w:val="000000"/>
                <w:kern w:val="0"/>
                <w:sz w:val="22"/>
                <w:szCs w:val="22"/>
              </w:rPr>
              <w:t>220</w:t>
            </w:r>
          </w:p>
        </w:tc>
        <w:tc>
          <w:tcPr>
            <w:tcW w:w="3575" w:type="dxa"/>
            <w:gridSpan w:val="3"/>
            <w:tcBorders>
              <w:top w:val="nil"/>
              <w:left w:val="nil"/>
              <w:bottom w:val="single" w:sz="4" w:space="0" w:color="auto"/>
              <w:right w:val="single" w:sz="4" w:space="0" w:color="auto"/>
            </w:tcBorders>
            <w:shd w:val="clear" w:color="auto" w:fill="F2F2F2" w:themeFill="background1" w:themeFillShade="F2"/>
            <w:noWrap/>
            <w:vAlign w:val="bottom"/>
          </w:tcPr>
          <w:p w:rsidR="00BE2C29" w:rsidRPr="0090071A" w:rsidRDefault="00BE2C29" w:rsidP="0090071A">
            <w:pPr>
              <w:rPr>
                <w:rFonts w:cs="Times New Roman"/>
                <w:color w:val="000000"/>
                <w:kern w:val="0"/>
                <w:sz w:val="22"/>
                <w:szCs w:val="22"/>
              </w:rPr>
            </w:pPr>
          </w:p>
        </w:tc>
      </w:tr>
    </w:tbl>
    <w:p w:rsidR="00BE2C29" w:rsidRDefault="00BE2C29" w:rsidP="00043B22">
      <w:pPr>
        <w:pStyle w:val="ListParagraph"/>
        <w:spacing w:before="120"/>
        <w:ind w:left="1440"/>
        <w:jc w:val="both"/>
      </w:pPr>
    </w:p>
    <w:p w:rsidR="00BE2C29" w:rsidRDefault="00BE2C29">
      <w:pPr>
        <w:spacing w:after="160" w:line="259" w:lineRule="auto"/>
      </w:pPr>
      <w:r>
        <w:br w:type="page"/>
      </w:r>
    </w:p>
    <w:p w:rsidR="00E32D16" w:rsidRPr="0017582E" w:rsidRDefault="00403D5B" w:rsidP="00043B22">
      <w:pPr>
        <w:pStyle w:val="ListParagraph"/>
        <w:spacing w:before="120"/>
        <w:ind w:left="1440"/>
        <w:jc w:val="both"/>
      </w:pPr>
      <w:r>
        <w:lastRenderedPageBreak/>
        <w:tab/>
      </w:r>
    </w:p>
    <w:p w:rsidR="00D005CF" w:rsidRPr="003C08D9" w:rsidRDefault="00D005CF" w:rsidP="00D005CF">
      <w:pPr>
        <w:pStyle w:val="PQAH2"/>
        <w:spacing w:before="120"/>
        <w:ind w:left="720"/>
        <w:jc w:val="both"/>
        <w:rPr>
          <w:rFonts w:ascii="Calibri" w:hAnsi="Calibri" w:cs="Tahoma"/>
          <w:b/>
          <w:sz w:val="24"/>
        </w:rPr>
      </w:pPr>
      <w:bookmarkStart w:id="7" w:name="_Toc243899440"/>
      <w:bookmarkStart w:id="8" w:name="_Toc243899437"/>
      <w:bookmarkEnd w:id="3"/>
      <w:r w:rsidRPr="003C08D9">
        <w:rPr>
          <w:rFonts w:ascii="Calibri" w:hAnsi="Calibri" w:cs="Tahoma"/>
          <w:b/>
          <w:sz w:val="24"/>
        </w:rPr>
        <w:t>Out-of-Scope Testing Services</w:t>
      </w:r>
    </w:p>
    <w:p w:rsidR="00D005CF" w:rsidRPr="00045E86" w:rsidRDefault="00045E86" w:rsidP="00045E86">
      <w:pPr>
        <w:jc w:val="both"/>
        <w:rPr>
          <w:rFonts w:cs="Calibri"/>
        </w:rPr>
      </w:pPr>
      <w:r w:rsidRPr="00045E86">
        <w:rPr>
          <w:rFonts w:cs="Calibri"/>
        </w:rPr>
        <w:t>The following services and/or activities as the resource’s primary role are mutually agreed to be out of scope for this Agreement:</w:t>
      </w:r>
    </w:p>
    <w:p w:rsidR="00D005CF" w:rsidRDefault="000F6990" w:rsidP="00D005CF">
      <w:pPr>
        <w:numPr>
          <w:ilvl w:val="0"/>
          <w:numId w:val="2"/>
        </w:numPr>
        <w:jc w:val="both"/>
      </w:pPr>
      <w:r>
        <w:rPr>
          <w:rFonts w:cs="Calibri"/>
        </w:rPr>
        <w:t>Automation Testing</w:t>
      </w:r>
    </w:p>
    <w:p w:rsidR="00D005CF" w:rsidRDefault="00D005CF" w:rsidP="00D005CF">
      <w:pPr>
        <w:numPr>
          <w:ilvl w:val="0"/>
          <w:numId w:val="2"/>
        </w:numPr>
        <w:jc w:val="both"/>
      </w:pPr>
      <w:r>
        <w:t>Security testing</w:t>
      </w:r>
    </w:p>
    <w:p w:rsidR="00AF1D15" w:rsidRPr="00AF1D15" w:rsidRDefault="00AF1D15" w:rsidP="00AF1D15">
      <w:pPr>
        <w:pStyle w:val="ListParagraph"/>
        <w:numPr>
          <w:ilvl w:val="0"/>
          <w:numId w:val="2"/>
        </w:numPr>
      </w:pPr>
      <w:r w:rsidRPr="00AF1D15">
        <w:t xml:space="preserve">This is a COTS (Commercial Off-The-Shelf) product, the quality of the product itself is not the scope of the testing. </w:t>
      </w:r>
    </w:p>
    <w:p w:rsidR="00AF1D15" w:rsidRDefault="00AF1D15" w:rsidP="00AF1D15">
      <w:pPr>
        <w:numPr>
          <w:ilvl w:val="0"/>
          <w:numId w:val="2"/>
        </w:numPr>
        <w:jc w:val="both"/>
      </w:pPr>
      <w:r>
        <w:t>Product unit or component integration testing</w:t>
      </w:r>
    </w:p>
    <w:p w:rsidR="00AF1D15" w:rsidRDefault="00AF1D15" w:rsidP="00AF1D15">
      <w:pPr>
        <w:numPr>
          <w:ilvl w:val="0"/>
          <w:numId w:val="2"/>
        </w:numPr>
        <w:jc w:val="both"/>
      </w:pPr>
      <w:r>
        <w:t>Installation testing</w:t>
      </w:r>
    </w:p>
    <w:p w:rsidR="00AF1D15" w:rsidRDefault="00AF1D15" w:rsidP="00AF1D15">
      <w:pPr>
        <w:ind w:left="720"/>
        <w:jc w:val="both"/>
      </w:pPr>
    </w:p>
    <w:p w:rsidR="00D005CF" w:rsidRDefault="00D005CF" w:rsidP="00D005CF">
      <w:pPr>
        <w:jc w:val="both"/>
      </w:pPr>
    </w:p>
    <w:p w:rsidR="00D005CF" w:rsidRDefault="00D005CF" w:rsidP="00D005CF">
      <w:pPr>
        <w:jc w:val="both"/>
      </w:pPr>
      <w:r w:rsidRPr="00FB16AD">
        <w:t>Additionally, any services and/or activities that are not reasonably covered by the services and/or act</w:t>
      </w:r>
      <w:r>
        <w:t>ivities described in Section 1</w:t>
      </w:r>
      <w:r w:rsidRPr="00FB16AD">
        <w:t xml:space="preserve"> are also consider</w:t>
      </w:r>
      <w:r>
        <w:t>ed to be out-of-scope for this A</w:t>
      </w:r>
      <w:r w:rsidRPr="00FB16AD">
        <w:t>greement.</w:t>
      </w:r>
    </w:p>
    <w:p w:rsidR="00225E1A" w:rsidRDefault="00225E1A" w:rsidP="00D005CF">
      <w:pPr>
        <w:jc w:val="both"/>
      </w:pPr>
    </w:p>
    <w:p w:rsidR="00225E1A" w:rsidRPr="003C08D9" w:rsidRDefault="00225E1A" w:rsidP="00225E1A">
      <w:pPr>
        <w:pStyle w:val="PQAH2"/>
        <w:spacing w:before="120"/>
        <w:ind w:left="720"/>
        <w:jc w:val="both"/>
        <w:rPr>
          <w:rFonts w:ascii="Calibri" w:hAnsi="Calibri" w:cs="Tahoma"/>
          <w:b/>
          <w:sz w:val="24"/>
        </w:rPr>
      </w:pPr>
      <w:r>
        <w:rPr>
          <w:rFonts w:ascii="Calibri" w:hAnsi="Calibri" w:cs="Tahoma"/>
          <w:b/>
          <w:sz w:val="24"/>
        </w:rPr>
        <w:t>Assumptions</w:t>
      </w:r>
    </w:p>
    <w:p w:rsidR="00225E1A" w:rsidRDefault="003A4817" w:rsidP="00D005CF">
      <w:pPr>
        <w:jc w:val="both"/>
      </w:pPr>
      <w:r>
        <w:t xml:space="preserve">The following are a list of assumptions that have been made in the preparation of this prospectus.  Should any of these assumptions prove to be incorrect it is understood that Translink and PQA will negotiate the best path forward to deliver the greatest amount of high priority deliverables. </w:t>
      </w:r>
    </w:p>
    <w:p w:rsidR="004544AB" w:rsidRDefault="004544AB" w:rsidP="003A4817">
      <w:pPr>
        <w:numPr>
          <w:ilvl w:val="0"/>
          <w:numId w:val="26"/>
        </w:numPr>
        <w:jc w:val="both"/>
      </w:pPr>
      <w:r>
        <w:t xml:space="preserve">Project and environment issues outside of the scope of PQA’s control will not impact </w:t>
      </w:r>
      <w:r w:rsidR="00927D34">
        <w:t>the resource’s capability to deliver</w:t>
      </w:r>
    </w:p>
    <w:p w:rsidR="003A4817" w:rsidRPr="003A4817" w:rsidRDefault="00A01E20" w:rsidP="003A4817">
      <w:pPr>
        <w:numPr>
          <w:ilvl w:val="0"/>
          <w:numId w:val="26"/>
        </w:numPr>
        <w:jc w:val="both"/>
      </w:pPr>
      <w:r>
        <w:t>Jmeter will be used for performance testing using ‘HTTP’ protocol</w:t>
      </w:r>
    </w:p>
    <w:p w:rsidR="003A4817" w:rsidRPr="003A4817" w:rsidRDefault="005169B1" w:rsidP="003A4817">
      <w:pPr>
        <w:numPr>
          <w:ilvl w:val="0"/>
          <w:numId w:val="26"/>
        </w:numPr>
        <w:jc w:val="both"/>
      </w:pPr>
      <w:r>
        <w:t xml:space="preserve">Scenarios will be successfully executed following </w:t>
      </w:r>
      <w:r w:rsidR="00C7032B">
        <w:t>the steps mentioned as per document shared</w:t>
      </w:r>
    </w:p>
    <w:p w:rsidR="00927D34" w:rsidRDefault="00C7032B" w:rsidP="003A4817">
      <w:pPr>
        <w:numPr>
          <w:ilvl w:val="0"/>
          <w:numId w:val="26"/>
        </w:numPr>
        <w:jc w:val="both"/>
      </w:pPr>
      <w:r>
        <w:t>Staging environment should be up and running</w:t>
      </w:r>
      <w:r w:rsidR="005169B1">
        <w:t xml:space="preserve"> throughout performance test activity</w:t>
      </w:r>
    </w:p>
    <w:p w:rsidR="00C7032B" w:rsidRPr="003A4817" w:rsidRDefault="00C7032B" w:rsidP="003A4817">
      <w:pPr>
        <w:numPr>
          <w:ilvl w:val="0"/>
          <w:numId w:val="26"/>
        </w:numPr>
        <w:jc w:val="both"/>
      </w:pPr>
      <w:r>
        <w:t>Staging environment should be a replica of production environment so that results could be comparable</w:t>
      </w:r>
      <w:r w:rsidR="0018384C">
        <w:t xml:space="preserve"> for real environments</w:t>
      </w:r>
    </w:p>
    <w:p w:rsidR="003A4817" w:rsidRDefault="003A4817" w:rsidP="00D005CF">
      <w:pPr>
        <w:jc w:val="both"/>
      </w:pPr>
    </w:p>
    <w:p w:rsidR="003A4817" w:rsidRDefault="003A4817" w:rsidP="00D005CF">
      <w:pPr>
        <w:jc w:val="both"/>
      </w:pPr>
    </w:p>
    <w:p w:rsidR="005A7C2A" w:rsidRPr="0017582E" w:rsidRDefault="007A0E17" w:rsidP="005A7C2A">
      <w:pPr>
        <w:pStyle w:val="PQAH2"/>
        <w:spacing w:before="120"/>
        <w:ind w:left="720"/>
        <w:jc w:val="both"/>
        <w:rPr>
          <w:rFonts w:ascii="Calibri" w:hAnsi="Calibri" w:cs="Tahoma"/>
          <w:b/>
          <w:sz w:val="24"/>
        </w:rPr>
      </w:pPr>
      <w:r w:rsidRPr="0017582E">
        <w:rPr>
          <w:rFonts w:ascii="Calibri" w:hAnsi="Calibri" w:cs="Tahoma"/>
          <w:b/>
          <w:sz w:val="24"/>
        </w:rPr>
        <w:t>Deliverables</w:t>
      </w:r>
    </w:p>
    <w:bookmarkEnd w:id="7"/>
    <w:bookmarkEnd w:id="8"/>
    <w:p w:rsidR="00D005CF" w:rsidRDefault="00D005CF" w:rsidP="00D005CF">
      <w:pPr>
        <w:jc w:val="both"/>
      </w:pPr>
      <w:r>
        <w:t>PQA will provide any process and/or test artifacts created for the Customer in the course of executing this Agreement as deliverables (the “Deliverables”) to the Customer, including (as examples):</w:t>
      </w:r>
    </w:p>
    <w:p w:rsidR="00B979B2" w:rsidRDefault="00843140" w:rsidP="00D005CF">
      <w:pPr>
        <w:numPr>
          <w:ilvl w:val="0"/>
          <w:numId w:val="2"/>
        </w:numPr>
        <w:jc w:val="both"/>
      </w:pPr>
      <w:r>
        <w:t xml:space="preserve">Performance Test Scripts for all scenarios </w:t>
      </w:r>
    </w:p>
    <w:p w:rsidR="0079042E" w:rsidRDefault="00843140" w:rsidP="00D005CF">
      <w:pPr>
        <w:numPr>
          <w:ilvl w:val="0"/>
          <w:numId w:val="2"/>
        </w:numPr>
        <w:jc w:val="both"/>
      </w:pPr>
      <w:r>
        <w:t>Performance Test Report as per parameters required</w:t>
      </w:r>
    </w:p>
    <w:p w:rsidR="00D005CF" w:rsidRDefault="00D005CF" w:rsidP="00D005CF">
      <w:pPr>
        <w:numPr>
          <w:ilvl w:val="0"/>
          <w:numId w:val="2"/>
        </w:numPr>
        <w:jc w:val="both"/>
      </w:pPr>
      <w:r>
        <w:t>Regular status emails and/or verbal status reporting via scrum/stand-up</w:t>
      </w:r>
      <w:r w:rsidR="003A4817">
        <w:t xml:space="preserve"> and/or tools</w:t>
      </w:r>
    </w:p>
    <w:p w:rsidR="003A4817" w:rsidRDefault="003A4817" w:rsidP="00D005CF">
      <w:pPr>
        <w:numPr>
          <w:ilvl w:val="0"/>
          <w:numId w:val="2"/>
        </w:numPr>
        <w:jc w:val="both"/>
      </w:pPr>
      <w:r>
        <w:t>Final Testing Report</w:t>
      </w:r>
    </w:p>
    <w:p w:rsidR="003A4817" w:rsidRDefault="003A4817" w:rsidP="00D005CF">
      <w:pPr>
        <w:numPr>
          <w:ilvl w:val="0"/>
          <w:numId w:val="2"/>
        </w:numPr>
        <w:jc w:val="both"/>
      </w:pPr>
      <w:r>
        <w:t xml:space="preserve">Materials for knowledge transfer </w:t>
      </w:r>
    </w:p>
    <w:p w:rsidR="00D005CF" w:rsidRPr="00AD7E5E" w:rsidRDefault="00D005CF" w:rsidP="00D005CF">
      <w:pPr>
        <w:numPr>
          <w:ilvl w:val="0"/>
          <w:numId w:val="2"/>
        </w:numPr>
        <w:jc w:val="both"/>
      </w:pPr>
      <w:r>
        <w:rPr>
          <w:rFonts w:cs="Calibri"/>
          <w:szCs w:val="20"/>
        </w:rPr>
        <w:t>Weekly testing status reports (report on issues, status, and metrics)</w:t>
      </w:r>
    </w:p>
    <w:p w:rsidR="00D005CF" w:rsidRDefault="00D005CF" w:rsidP="00D005CF">
      <w:pPr>
        <w:numPr>
          <w:ilvl w:val="0"/>
          <w:numId w:val="2"/>
        </w:numPr>
        <w:jc w:val="both"/>
      </w:pPr>
      <w:r>
        <w:t>Regular meetings/calls between PQA Delivery Manager and Customer point of contact</w:t>
      </w:r>
    </w:p>
    <w:p w:rsidR="005A7C2A" w:rsidRPr="0017582E" w:rsidRDefault="005A7C2A" w:rsidP="005A7C2A">
      <w:pPr>
        <w:pStyle w:val="PQAH1"/>
        <w:numPr>
          <w:ilvl w:val="0"/>
          <w:numId w:val="0"/>
        </w:numPr>
        <w:spacing w:before="240" w:after="120"/>
        <w:ind w:left="720" w:hanging="720"/>
        <w:jc w:val="both"/>
        <w:rPr>
          <w:rFonts w:ascii="Calibri" w:hAnsi="Calibri" w:cs="Tahoma"/>
        </w:rPr>
      </w:pPr>
      <w:r w:rsidRPr="0017582E">
        <w:rPr>
          <w:rFonts w:ascii="Calibri" w:hAnsi="Calibri" w:cs="Tahoma"/>
        </w:rPr>
        <w:t>1.2</w:t>
      </w:r>
      <w:r w:rsidRPr="0017582E">
        <w:rPr>
          <w:rFonts w:ascii="Calibri" w:hAnsi="Calibri" w:cs="Tahoma"/>
        </w:rPr>
        <w:tab/>
        <w:t>Responsibilities</w:t>
      </w:r>
    </w:p>
    <w:p w:rsidR="005A7C2A" w:rsidRPr="0017582E" w:rsidRDefault="005A7C2A" w:rsidP="005A7C2A">
      <w:r w:rsidRPr="0017582E">
        <w:t>The Customer will provide the following items:</w:t>
      </w:r>
    </w:p>
    <w:p w:rsidR="005A7C2A" w:rsidRPr="0017582E" w:rsidRDefault="005A7C2A" w:rsidP="005A7C2A">
      <w:pPr>
        <w:pStyle w:val="ListParagraph"/>
        <w:numPr>
          <w:ilvl w:val="0"/>
          <w:numId w:val="16"/>
        </w:numPr>
      </w:pPr>
      <w:r w:rsidRPr="0017582E">
        <w:t>Access to relevant system documentation</w:t>
      </w:r>
    </w:p>
    <w:p w:rsidR="005A7C2A" w:rsidRDefault="00497014" w:rsidP="00497014">
      <w:pPr>
        <w:pStyle w:val="ListParagraph"/>
        <w:numPr>
          <w:ilvl w:val="0"/>
          <w:numId w:val="16"/>
        </w:numPr>
      </w:pPr>
      <w:r w:rsidRPr="0017582E">
        <w:t xml:space="preserve">Access to relevant </w:t>
      </w:r>
      <w:r w:rsidR="00D83511">
        <w:t>test management tools</w:t>
      </w:r>
    </w:p>
    <w:p w:rsidR="003A4817" w:rsidRPr="003A4817" w:rsidRDefault="003A4817" w:rsidP="003A4817">
      <w:pPr>
        <w:pStyle w:val="ListParagraph"/>
        <w:numPr>
          <w:ilvl w:val="0"/>
          <w:numId w:val="16"/>
        </w:numPr>
      </w:pPr>
      <w:r w:rsidRPr="003A4817">
        <w:t>Ensuring that resource is setup properly at client side</w:t>
      </w:r>
    </w:p>
    <w:p w:rsidR="003A4817" w:rsidRDefault="003A4817" w:rsidP="00681BE8">
      <w:pPr>
        <w:pStyle w:val="ListParagraph"/>
        <w:numPr>
          <w:ilvl w:val="0"/>
          <w:numId w:val="16"/>
        </w:numPr>
      </w:pPr>
      <w:r w:rsidRPr="003A4817">
        <w:t>Ensure that application is up and running throughout the duration</w:t>
      </w:r>
    </w:p>
    <w:p w:rsidR="006235C4" w:rsidRPr="003A4817" w:rsidRDefault="006235C4" w:rsidP="00681BE8">
      <w:pPr>
        <w:pStyle w:val="ListParagraph"/>
        <w:numPr>
          <w:ilvl w:val="0"/>
          <w:numId w:val="16"/>
        </w:numPr>
      </w:pPr>
      <w:r>
        <w:t>Ensure un-restricted solitary access to test environments during performance runs</w:t>
      </w:r>
    </w:p>
    <w:p w:rsidR="003A4817" w:rsidRPr="003A4817" w:rsidRDefault="003A4817" w:rsidP="003A4817">
      <w:pPr>
        <w:pStyle w:val="ListParagraph"/>
        <w:numPr>
          <w:ilvl w:val="0"/>
          <w:numId w:val="16"/>
        </w:numPr>
      </w:pPr>
      <w:r w:rsidRPr="003A4817">
        <w:t xml:space="preserve">Ensure that all required accesses are available </w:t>
      </w:r>
    </w:p>
    <w:p w:rsidR="003A4817" w:rsidRPr="003A4817" w:rsidRDefault="003A4817" w:rsidP="003A4817">
      <w:pPr>
        <w:pStyle w:val="ListParagraph"/>
        <w:numPr>
          <w:ilvl w:val="0"/>
          <w:numId w:val="16"/>
        </w:numPr>
      </w:pPr>
      <w:r w:rsidRPr="003A4817">
        <w:t>Ensure that any showstoppers or blockers raised by PQA resource are addressed at high priority</w:t>
      </w:r>
    </w:p>
    <w:p w:rsidR="003A4817" w:rsidRPr="003A4817" w:rsidRDefault="003A4817" w:rsidP="003A4817">
      <w:pPr>
        <w:pStyle w:val="ListParagraph"/>
        <w:numPr>
          <w:ilvl w:val="0"/>
          <w:numId w:val="16"/>
        </w:numPr>
      </w:pPr>
      <w:r w:rsidRPr="003A4817">
        <w:t>Support in establishing healthy communication between PQA resource and team at TransLink</w:t>
      </w:r>
    </w:p>
    <w:p w:rsidR="003A4817" w:rsidRPr="0017582E" w:rsidRDefault="003A4817" w:rsidP="003A4817">
      <w:pPr>
        <w:pStyle w:val="ListParagraph"/>
      </w:pPr>
    </w:p>
    <w:p w:rsidR="005A7C2A" w:rsidRPr="0017582E" w:rsidRDefault="005A7C2A" w:rsidP="005A7C2A"/>
    <w:p w:rsidR="005A7C2A" w:rsidRPr="0017582E" w:rsidRDefault="005A7C2A" w:rsidP="005A7C2A">
      <w:r w:rsidRPr="0017582E">
        <w:t>PQA will provide:</w:t>
      </w:r>
    </w:p>
    <w:p w:rsidR="00681BE8" w:rsidRDefault="005A7C2A" w:rsidP="00B660E6">
      <w:pPr>
        <w:pStyle w:val="ListParagraph"/>
        <w:numPr>
          <w:ilvl w:val="0"/>
          <w:numId w:val="17"/>
        </w:numPr>
      </w:pPr>
      <w:r w:rsidRPr="0017582E">
        <w:t xml:space="preserve">Testing resources </w:t>
      </w:r>
    </w:p>
    <w:p w:rsidR="005A7C2A" w:rsidRDefault="003A4817" w:rsidP="00B660E6">
      <w:pPr>
        <w:pStyle w:val="ListParagraph"/>
        <w:numPr>
          <w:ilvl w:val="0"/>
          <w:numId w:val="17"/>
        </w:numPr>
      </w:pPr>
      <w:r>
        <w:t>Delivery</w:t>
      </w:r>
      <w:r w:rsidR="005A7C2A" w:rsidRPr="0017582E">
        <w:t xml:space="preserve"> Management</w:t>
      </w:r>
    </w:p>
    <w:p w:rsidR="003A4817" w:rsidRPr="003A4817" w:rsidRDefault="003A4817" w:rsidP="003A4817">
      <w:pPr>
        <w:pStyle w:val="ListParagraph"/>
        <w:numPr>
          <w:ilvl w:val="0"/>
          <w:numId w:val="17"/>
        </w:numPr>
      </w:pPr>
      <w:r w:rsidRPr="003A4817">
        <w:t>Raising any show stoppers or blockers during work</w:t>
      </w:r>
    </w:p>
    <w:p w:rsidR="003A4817" w:rsidRPr="003A4817" w:rsidRDefault="003A4817" w:rsidP="003A4817">
      <w:pPr>
        <w:pStyle w:val="ListParagraph"/>
        <w:numPr>
          <w:ilvl w:val="0"/>
          <w:numId w:val="17"/>
        </w:numPr>
      </w:pPr>
      <w:r w:rsidRPr="003A4817">
        <w:t>Logging daily hours of work done</w:t>
      </w:r>
    </w:p>
    <w:p w:rsidR="003A4817" w:rsidRPr="0017582E" w:rsidRDefault="003A4817" w:rsidP="003A4817">
      <w:pPr>
        <w:pStyle w:val="ListParagraph"/>
        <w:ind w:left="761"/>
      </w:pPr>
    </w:p>
    <w:p w:rsidR="007A0E17" w:rsidRPr="0017582E" w:rsidRDefault="007A0E17" w:rsidP="007A0E17">
      <w:pPr>
        <w:pStyle w:val="PQAH1"/>
        <w:spacing w:before="240" w:after="120"/>
        <w:jc w:val="both"/>
        <w:rPr>
          <w:rFonts w:ascii="Calibri" w:hAnsi="Calibri" w:cs="Tahoma"/>
        </w:rPr>
      </w:pPr>
      <w:r w:rsidRPr="0017582E">
        <w:rPr>
          <w:rFonts w:ascii="Calibri" w:hAnsi="Calibri" w:cs="Tahoma"/>
        </w:rPr>
        <w:t>Schedule &amp; Effort</w:t>
      </w:r>
    </w:p>
    <w:p w:rsidR="0074768D" w:rsidRDefault="007A0E17" w:rsidP="007A0E17">
      <w:pPr>
        <w:jc w:val="both"/>
      </w:pPr>
      <w:r w:rsidRPr="0017582E">
        <w:t xml:space="preserve">The overall </w:t>
      </w:r>
      <w:r w:rsidR="004544AB">
        <w:t>project</w:t>
      </w:r>
      <w:r w:rsidRPr="0017582E">
        <w:t xml:space="preserve"> </w:t>
      </w:r>
      <w:r w:rsidR="004544AB">
        <w:t>p</w:t>
      </w:r>
      <w:r w:rsidRPr="0017582E">
        <w:t xml:space="preserve">eriod of this Agreement is </w:t>
      </w:r>
      <w:r w:rsidR="000342DA">
        <w:rPr>
          <w:b/>
        </w:rPr>
        <w:t>TBD</w:t>
      </w:r>
      <w:r w:rsidR="00497014">
        <w:rPr>
          <w:b/>
        </w:rPr>
        <w:t>.</w:t>
      </w:r>
      <w:r w:rsidR="00C51BE2" w:rsidRPr="0017582E">
        <w:rPr>
          <w:b/>
        </w:rPr>
        <w:t xml:space="preserve"> </w:t>
      </w:r>
      <w:r w:rsidRPr="0017582E">
        <w:t xml:space="preserve"> </w:t>
      </w:r>
    </w:p>
    <w:p w:rsidR="007A0E17" w:rsidRDefault="007A0E17" w:rsidP="009319C0">
      <w:pPr>
        <w:spacing w:after="160" w:line="259" w:lineRule="auto"/>
      </w:pPr>
    </w:p>
    <w:p w:rsidR="007A0E17" w:rsidRDefault="007A0E17" w:rsidP="00EA0B64">
      <w:pPr>
        <w:spacing w:after="120"/>
        <w:jc w:val="both"/>
      </w:pPr>
      <w:r w:rsidRPr="0017582E">
        <w:t>The effort for the Services described within this Agreement</w:t>
      </w:r>
      <w:r w:rsidR="00DC7F87" w:rsidRPr="0017582E">
        <w:t xml:space="preserve"> are as follows</w:t>
      </w:r>
      <w:r w:rsidRPr="0017582E">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39"/>
        <w:gridCol w:w="1986"/>
        <w:gridCol w:w="4362"/>
        <w:gridCol w:w="1883"/>
      </w:tblGrid>
      <w:tr w:rsidR="00E22E2D" w:rsidRPr="00E6402E" w:rsidTr="000342DA">
        <w:trPr>
          <w:jc w:val="center"/>
        </w:trPr>
        <w:tc>
          <w:tcPr>
            <w:tcW w:w="913" w:type="pct"/>
            <w:shd w:val="clear" w:color="auto" w:fill="9BBB59"/>
          </w:tcPr>
          <w:p w:rsidR="00EA0B64" w:rsidRPr="00E6402E" w:rsidRDefault="00EA0B64" w:rsidP="00F36F26">
            <w:pPr>
              <w:pStyle w:val="PQABody"/>
              <w:spacing w:after="0"/>
              <w:ind w:left="0"/>
              <w:jc w:val="both"/>
              <w:rPr>
                <w:rFonts w:ascii="Calibri" w:hAnsi="Calibri" w:cs="Tahoma"/>
                <w:b/>
              </w:rPr>
            </w:pPr>
            <w:r>
              <w:rPr>
                <w:rFonts w:ascii="Calibri" w:hAnsi="Calibri" w:cs="Tahoma"/>
                <w:b/>
              </w:rPr>
              <w:t>Role</w:t>
            </w:r>
          </w:p>
        </w:tc>
        <w:tc>
          <w:tcPr>
            <w:tcW w:w="986" w:type="pct"/>
            <w:shd w:val="clear" w:color="auto" w:fill="9BBB59" w:themeFill="accent3"/>
          </w:tcPr>
          <w:p w:rsidR="00EA0B64" w:rsidRPr="00E6402E" w:rsidRDefault="00EA0B64" w:rsidP="00F36F26">
            <w:pPr>
              <w:pStyle w:val="PQABody"/>
              <w:spacing w:after="0"/>
              <w:ind w:left="0"/>
              <w:rPr>
                <w:rFonts w:ascii="Calibri" w:hAnsi="Calibri" w:cs="Tahoma"/>
                <w:b/>
              </w:rPr>
            </w:pPr>
            <w:r>
              <w:rPr>
                <w:rFonts w:ascii="Calibri" w:hAnsi="Calibri" w:cs="Tahoma"/>
                <w:b/>
              </w:rPr>
              <w:t>Task</w:t>
            </w:r>
          </w:p>
        </w:tc>
        <w:tc>
          <w:tcPr>
            <w:tcW w:w="2166" w:type="pct"/>
            <w:shd w:val="clear" w:color="auto" w:fill="9BBB59"/>
          </w:tcPr>
          <w:p w:rsidR="00EA0B64" w:rsidRPr="00E6402E" w:rsidRDefault="00EA0B64" w:rsidP="00F36F26">
            <w:pPr>
              <w:pStyle w:val="PQABody"/>
              <w:spacing w:after="0"/>
              <w:ind w:left="0"/>
              <w:jc w:val="center"/>
              <w:rPr>
                <w:rFonts w:ascii="Calibri" w:hAnsi="Calibri" w:cs="Tahoma"/>
                <w:b/>
              </w:rPr>
            </w:pPr>
            <w:r>
              <w:rPr>
                <w:rFonts w:ascii="Calibri" w:hAnsi="Calibri" w:cs="Tahoma"/>
                <w:b/>
              </w:rPr>
              <w:t>Start/End Dates</w:t>
            </w:r>
          </w:p>
        </w:tc>
        <w:tc>
          <w:tcPr>
            <w:tcW w:w="936" w:type="pct"/>
            <w:shd w:val="clear" w:color="auto" w:fill="9BBB59"/>
          </w:tcPr>
          <w:p w:rsidR="00EA0B64" w:rsidRPr="00E6402E" w:rsidRDefault="00EA0B64" w:rsidP="00F36F26">
            <w:pPr>
              <w:pStyle w:val="PQABody"/>
              <w:spacing w:after="0"/>
              <w:ind w:left="0"/>
              <w:jc w:val="center"/>
              <w:rPr>
                <w:rFonts w:ascii="Calibri" w:hAnsi="Calibri" w:cs="Tahoma"/>
                <w:b/>
              </w:rPr>
            </w:pPr>
            <w:r w:rsidRPr="00E6402E">
              <w:rPr>
                <w:rFonts w:ascii="Calibri" w:hAnsi="Calibri" w:cs="Tahoma"/>
                <w:b/>
              </w:rPr>
              <w:t>Estimated Effort</w:t>
            </w:r>
          </w:p>
        </w:tc>
      </w:tr>
      <w:tr w:rsidR="00043B22" w:rsidRPr="0054654A" w:rsidTr="000342DA">
        <w:trPr>
          <w:jc w:val="center"/>
        </w:trPr>
        <w:tc>
          <w:tcPr>
            <w:tcW w:w="913" w:type="pct"/>
          </w:tcPr>
          <w:p w:rsidR="00043B22" w:rsidRPr="004A4665" w:rsidRDefault="000342DA" w:rsidP="000342DA">
            <w:pPr>
              <w:pStyle w:val="PQABody"/>
              <w:spacing w:after="0"/>
              <w:ind w:left="0"/>
              <w:jc w:val="both"/>
              <w:rPr>
                <w:rFonts w:ascii="Calibri" w:hAnsi="Calibri" w:cs="Tahoma"/>
              </w:rPr>
            </w:pPr>
            <w:r>
              <w:rPr>
                <w:rFonts w:ascii="Calibri" w:hAnsi="Calibri" w:cs="Tahoma"/>
              </w:rPr>
              <w:t xml:space="preserve">Senior </w:t>
            </w:r>
            <w:r w:rsidR="00665508">
              <w:rPr>
                <w:rFonts w:ascii="Calibri" w:hAnsi="Calibri" w:cs="Tahoma"/>
              </w:rPr>
              <w:t xml:space="preserve">Performance </w:t>
            </w:r>
          </w:p>
        </w:tc>
        <w:tc>
          <w:tcPr>
            <w:tcW w:w="986" w:type="pct"/>
          </w:tcPr>
          <w:p w:rsidR="00043B22" w:rsidRPr="004A4665" w:rsidRDefault="00665508" w:rsidP="004220F3">
            <w:pPr>
              <w:pStyle w:val="PQABody"/>
              <w:spacing w:after="0"/>
              <w:ind w:left="0"/>
              <w:rPr>
                <w:rFonts w:ascii="Calibri" w:hAnsi="Calibri" w:cs="Tahoma"/>
              </w:rPr>
            </w:pPr>
            <w:r>
              <w:rPr>
                <w:rFonts w:ascii="Calibri" w:hAnsi="Calibri" w:cs="Tahoma"/>
              </w:rPr>
              <w:t>Performance Test</w:t>
            </w:r>
          </w:p>
        </w:tc>
        <w:tc>
          <w:tcPr>
            <w:tcW w:w="2166" w:type="pct"/>
          </w:tcPr>
          <w:p w:rsidR="00043B22" w:rsidRDefault="000342DA" w:rsidP="00927D34">
            <w:pPr>
              <w:pStyle w:val="PQABody"/>
              <w:spacing w:after="0"/>
              <w:ind w:left="0"/>
              <w:jc w:val="center"/>
              <w:rPr>
                <w:rFonts w:ascii="Calibri" w:hAnsi="Calibri" w:cs="Tahoma"/>
              </w:rPr>
            </w:pPr>
            <w:r>
              <w:rPr>
                <w:rFonts w:ascii="Calibri" w:hAnsi="Calibri" w:cs="Tahoma"/>
              </w:rPr>
              <w:t>TBD</w:t>
            </w:r>
          </w:p>
        </w:tc>
        <w:tc>
          <w:tcPr>
            <w:tcW w:w="936" w:type="pct"/>
          </w:tcPr>
          <w:p w:rsidR="00043B22" w:rsidRDefault="000342DA" w:rsidP="004220F3">
            <w:pPr>
              <w:pStyle w:val="PQABody"/>
              <w:spacing w:after="0"/>
              <w:ind w:left="0"/>
              <w:jc w:val="center"/>
              <w:rPr>
                <w:rFonts w:ascii="Calibri" w:hAnsi="Calibri" w:cs="Tahoma"/>
              </w:rPr>
            </w:pPr>
            <w:r>
              <w:rPr>
                <w:rFonts w:ascii="Calibri" w:hAnsi="Calibri" w:cs="Tahoma"/>
              </w:rPr>
              <w:t>48 days</w:t>
            </w:r>
          </w:p>
        </w:tc>
      </w:tr>
      <w:tr w:rsidR="0074768D" w:rsidRPr="0054654A" w:rsidTr="0074768D">
        <w:trPr>
          <w:jc w:val="center"/>
        </w:trPr>
        <w:tc>
          <w:tcPr>
            <w:tcW w:w="4064" w:type="pct"/>
            <w:gridSpan w:val="3"/>
            <w:shd w:val="clear" w:color="auto" w:fill="9BBB59"/>
          </w:tcPr>
          <w:p w:rsidR="0074768D" w:rsidRDefault="0074768D" w:rsidP="0074768D">
            <w:pPr>
              <w:pStyle w:val="PQABody"/>
              <w:spacing w:after="0"/>
              <w:ind w:left="0"/>
              <w:jc w:val="right"/>
              <w:rPr>
                <w:rFonts w:ascii="Calibri" w:hAnsi="Calibri" w:cs="Tahoma"/>
              </w:rPr>
            </w:pPr>
            <w:r>
              <w:rPr>
                <w:rFonts w:ascii="Calibri" w:hAnsi="Calibri" w:cs="Tahoma"/>
              </w:rPr>
              <w:t>Subtotal</w:t>
            </w:r>
          </w:p>
        </w:tc>
        <w:tc>
          <w:tcPr>
            <w:tcW w:w="936" w:type="pct"/>
            <w:shd w:val="clear" w:color="auto" w:fill="9BBB59"/>
          </w:tcPr>
          <w:p w:rsidR="0074768D" w:rsidRDefault="0074768D" w:rsidP="004220F3">
            <w:pPr>
              <w:pStyle w:val="PQABody"/>
              <w:spacing w:after="0"/>
              <w:ind w:left="0"/>
              <w:jc w:val="center"/>
              <w:rPr>
                <w:rFonts w:ascii="Calibri" w:hAnsi="Calibri" w:cs="Tahoma"/>
              </w:rPr>
            </w:pPr>
          </w:p>
        </w:tc>
      </w:tr>
      <w:tr w:rsidR="00043B22" w:rsidRPr="00172327" w:rsidTr="000342DA">
        <w:trPr>
          <w:jc w:val="center"/>
        </w:trPr>
        <w:tc>
          <w:tcPr>
            <w:tcW w:w="913" w:type="pct"/>
            <w:tcBorders>
              <w:top w:val="double" w:sz="4" w:space="0" w:color="auto"/>
              <w:left w:val="single" w:sz="4" w:space="0" w:color="auto"/>
              <w:bottom w:val="single" w:sz="4" w:space="0" w:color="auto"/>
              <w:right w:val="single" w:sz="4" w:space="0" w:color="auto"/>
            </w:tcBorders>
          </w:tcPr>
          <w:p w:rsidR="00043B22" w:rsidRPr="00172327" w:rsidRDefault="00043B22" w:rsidP="00043B22">
            <w:pPr>
              <w:pStyle w:val="PQABody"/>
              <w:spacing w:after="0"/>
              <w:ind w:left="0"/>
              <w:rPr>
                <w:rFonts w:ascii="Calibri" w:hAnsi="Calibri" w:cs="Tahoma"/>
                <w:b/>
              </w:rPr>
            </w:pPr>
            <w:r w:rsidRPr="00172327">
              <w:rPr>
                <w:rFonts w:ascii="Calibri" w:hAnsi="Calibri" w:cs="Tahoma"/>
                <w:b/>
              </w:rPr>
              <w:t>Total</w:t>
            </w:r>
          </w:p>
        </w:tc>
        <w:tc>
          <w:tcPr>
            <w:tcW w:w="986" w:type="pct"/>
            <w:tcBorders>
              <w:top w:val="double" w:sz="4" w:space="0" w:color="auto"/>
              <w:left w:val="single" w:sz="4" w:space="0" w:color="auto"/>
              <w:bottom w:val="single" w:sz="4" w:space="0" w:color="auto"/>
              <w:right w:val="single" w:sz="4" w:space="0" w:color="auto"/>
            </w:tcBorders>
          </w:tcPr>
          <w:p w:rsidR="00043B22" w:rsidRPr="00172327" w:rsidRDefault="00043B22" w:rsidP="00043B22">
            <w:pPr>
              <w:pStyle w:val="PQABody"/>
              <w:spacing w:after="0"/>
              <w:ind w:left="0"/>
              <w:rPr>
                <w:rFonts w:ascii="Calibri" w:hAnsi="Calibri" w:cs="Tahoma"/>
                <w:b/>
              </w:rPr>
            </w:pPr>
          </w:p>
        </w:tc>
        <w:tc>
          <w:tcPr>
            <w:tcW w:w="2166" w:type="pct"/>
            <w:tcBorders>
              <w:top w:val="double" w:sz="4" w:space="0" w:color="auto"/>
              <w:left w:val="single" w:sz="4" w:space="0" w:color="auto"/>
              <w:bottom w:val="single" w:sz="4" w:space="0" w:color="auto"/>
              <w:right w:val="single" w:sz="4" w:space="0" w:color="auto"/>
            </w:tcBorders>
          </w:tcPr>
          <w:p w:rsidR="00043B22" w:rsidRPr="00172327" w:rsidRDefault="00043B22" w:rsidP="00043B22">
            <w:pPr>
              <w:pStyle w:val="PQABody"/>
              <w:spacing w:after="0"/>
              <w:ind w:left="0"/>
              <w:jc w:val="center"/>
              <w:rPr>
                <w:rFonts w:ascii="Calibri" w:hAnsi="Calibri" w:cs="Tahoma"/>
                <w:b/>
              </w:rPr>
            </w:pPr>
          </w:p>
        </w:tc>
        <w:tc>
          <w:tcPr>
            <w:tcW w:w="936" w:type="pct"/>
            <w:tcBorders>
              <w:top w:val="double" w:sz="4" w:space="0" w:color="auto"/>
              <w:left w:val="single" w:sz="4" w:space="0" w:color="auto"/>
              <w:bottom w:val="single" w:sz="4" w:space="0" w:color="auto"/>
              <w:right w:val="single" w:sz="4" w:space="0" w:color="auto"/>
            </w:tcBorders>
          </w:tcPr>
          <w:p w:rsidR="00043B22" w:rsidRPr="00172327" w:rsidRDefault="00043B22" w:rsidP="004220F3">
            <w:pPr>
              <w:pStyle w:val="PQABody"/>
              <w:spacing w:after="0"/>
              <w:ind w:left="0"/>
              <w:jc w:val="center"/>
              <w:rPr>
                <w:rFonts w:ascii="Calibri" w:hAnsi="Calibri" w:cs="Tahoma"/>
                <w:b/>
              </w:rPr>
            </w:pPr>
          </w:p>
        </w:tc>
      </w:tr>
    </w:tbl>
    <w:p w:rsidR="00BB1980" w:rsidRDefault="00BB1980" w:rsidP="007A0E17">
      <w:pPr>
        <w:jc w:val="both"/>
      </w:pPr>
      <w:bookmarkStart w:id="9" w:name="_Toc243899445"/>
      <w:bookmarkStart w:id="10" w:name="_Toc243899452"/>
    </w:p>
    <w:p w:rsidR="00927D34" w:rsidRDefault="00927D34" w:rsidP="00927D34">
      <w:pPr>
        <w:keepNext/>
        <w:spacing w:after="160" w:line="259" w:lineRule="auto"/>
      </w:pPr>
    </w:p>
    <w:p w:rsidR="00927D34" w:rsidRPr="0017582E" w:rsidRDefault="00927D34" w:rsidP="00927D34">
      <w:pPr>
        <w:pStyle w:val="PQAH1"/>
        <w:spacing w:before="240" w:after="120"/>
        <w:jc w:val="both"/>
        <w:rPr>
          <w:rFonts w:ascii="Calibri" w:hAnsi="Calibri" w:cs="Tahoma"/>
        </w:rPr>
      </w:pPr>
      <w:bookmarkStart w:id="11" w:name="_Toc243899439"/>
      <w:bookmarkStart w:id="12" w:name="_Toc243899446"/>
      <w:bookmarkEnd w:id="9"/>
      <w:r w:rsidRPr="0017582E">
        <w:rPr>
          <w:rFonts w:ascii="Calibri" w:hAnsi="Calibri" w:cs="Tahoma"/>
        </w:rPr>
        <w:t>Fees</w:t>
      </w:r>
    </w:p>
    <w:bookmarkEnd w:id="11"/>
    <w:bookmarkEnd w:id="12"/>
    <w:p w:rsidR="00927D34" w:rsidRPr="002533A2" w:rsidRDefault="00927D34" w:rsidP="00927D34">
      <w:pPr>
        <w:jc w:val="both"/>
      </w:pPr>
      <w:r w:rsidRPr="002533A2">
        <w:t>The overall Fee calculated for this Agreement:</w:t>
      </w:r>
    </w:p>
    <w:p w:rsidR="00927D34" w:rsidRPr="002533A2" w:rsidRDefault="00927D34" w:rsidP="00927D34">
      <w:pPr>
        <w:jc w:val="both"/>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571"/>
        <w:gridCol w:w="1265"/>
        <w:gridCol w:w="1440"/>
        <w:gridCol w:w="1794"/>
      </w:tblGrid>
      <w:tr w:rsidR="00927D34" w:rsidRPr="002533A2" w:rsidTr="009A140F">
        <w:trPr>
          <w:jc w:val="center"/>
        </w:trPr>
        <w:tc>
          <w:tcPr>
            <w:tcW w:w="2766" w:type="pct"/>
            <w:shd w:val="clear" w:color="auto" w:fill="9BBB59"/>
          </w:tcPr>
          <w:p w:rsidR="00927D34" w:rsidRPr="002533A2" w:rsidRDefault="000342DA" w:rsidP="009A140F">
            <w:pPr>
              <w:pStyle w:val="PQABody"/>
              <w:spacing w:after="0"/>
              <w:ind w:left="0"/>
              <w:rPr>
                <w:rFonts w:ascii="Calibri" w:hAnsi="Calibri" w:cs="Tahoma"/>
                <w:b/>
              </w:rPr>
            </w:pPr>
            <w:r>
              <w:rPr>
                <w:rFonts w:ascii="Calibri" w:hAnsi="Calibri" w:cs="Tahoma"/>
                <w:b/>
              </w:rPr>
              <w:t>Item</w:t>
            </w:r>
          </w:p>
        </w:tc>
        <w:tc>
          <w:tcPr>
            <w:tcW w:w="628" w:type="pct"/>
            <w:shd w:val="clear" w:color="auto" w:fill="9BBB59"/>
          </w:tcPr>
          <w:p w:rsidR="00927D34" w:rsidRPr="002533A2" w:rsidRDefault="000342DA" w:rsidP="009A140F">
            <w:pPr>
              <w:pStyle w:val="PQABody"/>
              <w:spacing w:after="0"/>
              <w:ind w:left="0"/>
              <w:jc w:val="center"/>
              <w:rPr>
                <w:rFonts w:ascii="Calibri" w:hAnsi="Calibri" w:cs="Tahoma"/>
                <w:b/>
              </w:rPr>
            </w:pPr>
            <w:r>
              <w:rPr>
                <w:rFonts w:ascii="Calibri" w:hAnsi="Calibri" w:cs="Tahoma"/>
                <w:b/>
              </w:rPr>
              <w:t>Effort</w:t>
            </w:r>
          </w:p>
        </w:tc>
        <w:tc>
          <w:tcPr>
            <w:tcW w:w="715" w:type="pct"/>
            <w:shd w:val="clear" w:color="auto" w:fill="9BBB59"/>
          </w:tcPr>
          <w:p w:rsidR="00927D34" w:rsidRPr="002533A2" w:rsidRDefault="000342DA" w:rsidP="009A140F">
            <w:pPr>
              <w:pStyle w:val="PQABody"/>
              <w:spacing w:after="0"/>
              <w:ind w:left="0"/>
              <w:jc w:val="center"/>
              <w:rPr>
                <w:rFonts w:ascii="Calibri" w:hAnsi="Calibri" w:cs="Tahoma"/>
                <w:b/>
              </w:rPr>
            </w:pPr>
            <w:r>
              <w:rPr>
                <w:rFonts w:ascii="Calibri" w:hAnsi="Calibri" w:cs="Tahoma"/>
                <w:b/>
              </w:rPr>
              <w:t>Rate</w:t>
            </w:r>
          </w:p>
        </w:tc>
        <w:tc>
          <w:tcPr>
            <w:tcW w:w="891" w:type="pct"/>
            <w:shd w:val="clear" w:color="auto" w:fill="9BBB59"/>
          </w:tcPr>
          <w:p w:rsidR="00927D34" w:rsidRPr="002533A2" w:rsidRDefault="000342DA" w:rsidP="009A140F">
            <w:pPr>
              <w:pStyle w:val="PQABody"/>
              <w:spacing w:after="0"/>
              <w:ind w:left="0"/>
              <w:jc w:val="center"/>
              <w:rPr>
                <w:rFonts w:ascii="Calibri" w:hAnsi="Calibri" w:cs="Tahoma"/>
                <w:b/>
              </w:rPr>
            </w:pPr>
            <w:r>
              <w:rPr>
                <w:rFonts w:ascii="Calibri" w:hAnsi="Calibri" w:cs="Tahoma"/>
                <w:b/>
              </w:rPr>
              <w:t>Estimated Total</w:t>
            </w:r>
          </w:p>
        </w:tc>
      </w:tr>
      <w:tr w:rsidR="000342DA" w:rsidRPr="002533A2" w:rsidTr="002C3F36">
        <w:trPr>
          <w:jc w:val="center"/>
        </w:trPr>
        <w:tc>
          <w:tcPr>
            <w:tcW w:w="2766" w:type="pct"/>
          </w:tcPr>
          <w:p w:rsidR="000342DA" w:rsidRPr="004A4665" w:rsidRDefault="000342DA" w:rsidP="000342DA">
            <w:pPr>
              <w:pStyle w:val="PQABody"/>
              <w:spacing w:after="0"/>
              <w:ind w:left="0"/>
              <w:jc w:val="both"/>
              <w:rPr>
                <w:rFonts w:ascii="Calibri" w:hAnsi="Calibri" w:cs="Tahoma"/>
              </w:rPr>
            </w:pPr>
            <w:bookmarkStart w:id="13" w:name="_GoBack"/>
            <w:bookmarkEnd w:id="13"/>
            <w:r>
              <w:rPr>
                <w:rFonts w:ascii="Calibri" w:hAnsi="Calibri" w:cs="Tahoma"/>
              </w:rPr>
              <w:t xml:space="preserve">Senior Performance </w:t>
            </w:r>
          </w:p>
        </w:tc>
        <w:tc>
          <w:tcPr>
            <w:tcW w:w="628" w:type="pct"/>
            <w:vAlign w:val="center"/>
          </w:tcPr>
          <w:p w:rsidR="000342DA" w:rsidRDefault="000342DA" w:rsidP="000342DA">
            <w:pPr>
              <w:pStyle w:val="PQABody"/>
              <w:spacing w:after="0"/>
              <w:ind w:left="0"/>
              <w:jc w:val="center"/>
              <w:rPr>
                <w:rFonts w:ascii="Calibri" w:hAnsi="Calibri" w:cs="Tahoma"/>
              </w:rPr>
            </w:pPr>
            <w:r>
              <w:rPr>
                <w:rFonts w:ascii="Calibri" w:hAnsi="Calibri" w:cs="Tahoma"/>
              </w:rPr>
              <w:t>354</w:t>
            </w:r>
          </w:p>
        </w:tc>
        <w:tc>
          <w:tcPr>
            <w:tcW w:w="715" w:type="pct"/>
            <w:vAlign w:val="center"/>
          </w:tcPr>
          <w:p w:rsidR="000342DA" w:rsidRDefault="000342DA" w:rsidP="000342DA">
            <w:pPr>
              <w:pStyle w:val="PQABody"/>
              <w:spacing w:after="0"/>
              <w:ind w:left="0"/>
              <w:jc w:val="center"/>
              <w:rPr>
                <w:rFonts w:ascii="Calibri" w:hAnsi="Calibri" w:cs="Tahoma"/>
              </w:rPr>
            </w:pPr>
          </w:p>
        </w:tc>
        <w:tc>
          <w:tcPr>
            <w:tcW w:w="891" w:type="pct"/>
            <w:vAlign w:val="center"/>
          </w:tcPr>
          <w:p w:rsidR="000342DA" w:rsidRDefault="000342DA" w:rsidP="000342DA">
            <w:pPr>
              <w:pStyle w:val="PQABody"/>
              <w:spacing w:after="0"/>
              <w:ind w:left="0"/>
              <w:jc w:val="center"/>
              <w:rPr>
                <w:rFonts w:ascii="Calibri" w:hAnsi="Calibri" w:cs="Tahoma"/>
              </w:rPr>
            </w:pPr>
          </w:p>
        </w:tc>
      </w:tr>
      <w:tr w:rsidR="000342DA" w:rsidRPr="002533A2" w:rsidTr="009A140F">
        <w:trPr>
          <w:jc w:val="center"/>
        </w:trPr>
        <w:tc>
          <w:tcPr>
            <w:tcW w:w="4109" w:type="pct"/>
            <w:gridSpan w:val="3"/>
            <w:tcBorders>
              <w:top w:val="double" w:sz="4" w:space="0" w:color="auto"/>
              <w:left w:val="single" w:sz="4" w:space="0" w:color="auto"/>
              <w:bottom w:val="single" w:sz="4" w:space="0" w:color="auto"/>
              <w:right w:val="single" w:sz="4" w:space="0" w:color="auto"/>
            </w:tcBorders>
            <w:vAlign w:val="center"/>
          </w:tcPr>
          <w:p w:rsidR="000342DA" w:rsidRPr="002533A2" w:rsidRDefault="000342DA" w:rsidP="000342DA">
            <w:pPr>
              <w:pStyle w:val="PQABody"/>
              <w:spacing w:after="0"/>
              <w:ind w:left="0"/>
              <w:jc w:val="right"/>
              <w:rPr>
                <w:rFonts w:ascii="Calibri" w:hAnsi="Calibri" w:cs="Tahoma"/>
                <w:b/>
              </w:rPr>
            </w:pPr>
          </w:p>
        </w:tc>
        <w:tc>
          <w:tcPr>
            <w:tcW w:w="891" w:type="pct"/>
            <w:tcBorders>
              <w:top w:val="double" w:sz="4" w:space="0" w:color="auto"/>
              <w:left w:val="single" w:sz="4" w:space="0" w:color="auto"/>
              <w:bottom w:val="single" w:sz="4" w:space="0" w:color="auto"/>
              <w:right w:val="single" w:sz="4" w:space="0" w:color="auto"/>
            </w:tcBorders>
            <w:vAlign w:val="center"/>
          </w:tcPr>
          <w:p w:rsidR="000342DA" w:rsidRDefault="000342DA" w:rsidP="000342DA">
            <w:pPr>
              <w:pStyle w:val="PQABody"/>
              <w:spacing w:after="0"/>
              <w:ind w:left="0"/>
              <w:jc w:val="center"/>
              <w:rPr>
                <w:rFonts w:ascii="Calibri" w:hAnsi="Calibri" w:cs="Tahoma"/>
              </w:rPr>
            </w:pPr>
          </w:p>
        </w:tc>
      </w:tr>
    </w:tbl>
    <w:p w:rsidR="000342DA" w:rsidRPr="002533A2" w:rsidRDefault="000342DA" w:rsidP="000342DA">
      <w:pPr>
        <w:jc w:val="both"/>
      </w:pPr>
      <w:r>
        <w:t>*Based upon a 7.5 hour day</w:t>
      </w:r>
    </w:p>
    <w:p w:rsidR="000342DA" w:rsidRDefault="000342DA" w:rsidP="000342DA">
      <w:pPr>
        <w:jc w:val="both"/>
      </w:pPr>
      <w:r>
        <w:t>*Fees do not include applicable taxes</w:t>
      </w:r>
    </w:p>
    <w:p w:rsidR="000342DA" w:rsidRDefault="000342DA" w:rsidP="000342DA">
      <w:pPr>
        <w:jc w:val="both"/>
      </w:pPr>
    </w:p>
    <w:p w:rsidR="000342DA" w:rsidRDefault="000342DA" w:rsidP="000342DA">
      <w:pPr>
        <w:jc w:val="both"/>
      </w:pPr>
    </w:p>
    <w:p w:rsidR="000342DA" w:rsidRDefault="000342DA" w:rsidP="000342DA">
      <w:pPr>
        <w:jc w:val="both"/>
      </w:pPr>
      <w:r>
        <w:t>Fees will be billed as per existing MSA and SOW agreements.</w:t>
      </w:r>
    </w:p>
    <w:p w:rsidR="0064182C" w:rsidRDefault="0064182C" w:rsidP="00927D34">
      <w:pPr>
        <w:jc w:val="both"/>
      </w:pPr>
    </w:p>
    <w:p w:rsidR="00927D34" w:rsidRDefault="00927D34" w:rsidP="00927D34">
      <w:pPr>
        <w:jc w:val="both"/>
      </w:pPr>
      <w:r>
        <w:br/>
      </w:r>
      <w:r w:rsidRPr="002533A2">
        <w:t>The Fee will be invoiced on a monthly basis for the hours worked in the corresponding monthly period. The Customer shall pay each invoice within 30 days of receipt. Past due amounts will be charged a 2% late fee each month. All currencies are in Canadian dollars.</w:t>
      </w:r>
    </w:p>
    <w:p w:rsidR="00927D34" w:rsidRDefault="00927D34" w:rsidP="00927D34">
      <w:pPr>
        <w:pStyle w:val="PQAH1"/>
        <w:numPr>
          <w:ilvl w:val="0"/>
          <w:numId w:val="0"/>
        </w:numPr>
        <w:spacing w:before="240" w:after="120"/>
        <w:jc w:val="both"/>
        <w:rPr>
          <w:rFonts w:ascii="Calibri" w:hAnsi="Calibri" w:cs="Tahoma"/>
        </w:rPr>
      </w:pPr>
    </w:p>
    <w:p w:rsidR="007A0E17" w:rsidRPr="0017582E" w:rsidRDefault="007A0E17" w:rsidP="00BB1980">
      <w:pPr>
        <w:pStyle w:val="PQAH1"/>
        <w:spacing w:before="240" w:after="120"/>
        <w:jc w:val="both"/>
        <w:rPr>
          <w:rFonts w:ascii="Calibri" w:hAnsi="Calibri" w:cs="Tahoma"/>
        </w:rPr>
      </w:pPr>
      <w:r w:rsidRPr="0017582E">
        <w:rPr>
          <w:rFonts w:ascii="Calibri" w:hAnsi="Calibri" w:cs="Tahoma"/>
        </w:rPr>
        <w:t>Changes</w:t>
      </w:r>
    </w:p>
    <w:p w:rsidR="007A0E17" w:rsidRPr="0017582E" w:rsidRDefault="007A0E17" w:rsidP="007A0E17">
      <w:pPr>
        <w:jc w:val="both"/>
      </w:pPr>
      <w:r w:rsidRPr="0017582E">
        <w:t>The Customer acknowledges that PQA</w:t>
      </w:r>
      <w:r w:rsidR="0057193A">
        <w:t>’s ability to deliver services</w:t>
      </w:r>
      <w:r w:rsidRPr="0017582E">
        <w:t xml:space="preserve"> depends on a number of inputs and conditions that are solely in the control of the Customer</w:t>
      </w:r>
      <w:r w:rsidR="0057193A">
        <w:t>,</w:t>
      </w:r>
      <w:r w:rsidRPr="0017582E">
        <w:t xml:space="preserve"> and that if not available as expected</w:t>
      </w:r>
      <w:r w:rsidR="0057193A">
        <w:t>,</w:t>
      </w:r>
      <w:r w:rsidRPr="0017582E">
        <w:t xml:space="preserve"> or altered after the execution of this Agreement</w:t>
      </w:r>
      <w:r w:rsidR="0057193A">
        <w:t>,</w:t>
      </w:r>
      <w:r w:rsidRPr="0017582E">
        <w:t xml:space="preserve"> may result in a Change Request, including but not limited such scenarios as: </w:t>
      </w:r>
    </w:p>
    <w:p w:rsidR="007A0E17" w:rsidRPr="0017582E" w:rsidRDefault="007A0E17" w:rsidP="007A0E17">
      <w:pPr>
        <w:numPr>
          <w:ilvl w:val="0"/>
          <w:numId w:val="3"/>
        </w:numPr>
        <w:jc w:val="both"/>
      </w:pPr>
      <w:r w:rsidRPr="0017582E">
        <w:t>Any changes to the artifacts described in Section 1 since receipt by PQA</w:t>
      </w:r>
    </w:p>
    <w:p w:rsidR="007A0E17" w:rsidRPr="0017582E" w:rsidRDefault="007A0E17" w:rsidP="007A0E17">
      <w:pPr>
        <w:numPr>
          <w:ilvl w:val="0"/>
          <w:numId w:val="3"/>
        </w:numPr>
        <w:jc w:val="both"/>
      </w:pPr>
      <w:r w:rsidRPr="0017582E">
        <w:t>Delays in delivering additional documentation</w:t>
      </w:r>
    </w:p>
    <w:p w:rsidR="007A0E17" w:rsidRPr="0017582E" w:rsidRDefault="007A0E17" w:rsidP="007A0E17">
      <w:pPr>
        <w:numPr>
          <w:ilvl w:val="0"/>
          <w:numId w:val="3"/>
        </w:numPr>
        <w:jc w:val="both"/>
      </w:pPr>
      <w:r w:rsidRPr="0017582E">
        <w:t>Delays in arranging access to the AUT in advance of the start of testing</w:t>
      </w:r>
    </w:p>
    <w:p w:rsidR="007A0E17" w:rsidRPr="0017582E" w:rsidRDefault="007A0E17" w:rsidP="007A0E17">
      <w:pPr>
        <w:numPr>
          <w:ilvl w:val="0"/>
          <w:numId w:val="3"/>
        </w:numPr>
        <w:jc w:val="both"/>
      </w:pPr>
      <w:r w:rsidRPr="0017582E">
        <w:t>Delays in readiness of the AUT for testing</w:t>
      </w:r>
    </w:p>
    <w:p w:rsidR="007A0E17" w:rsidRPr="0017582E" w:rsidRDefault="007A0E17" w:rsidP="007A0E17">
      <w:pPr>
        <w:numPr>
          <w:ilvl w:val="0"/>
          <w:numId w:val="3"/>
        </w:numPr>
        <w:jc w:val="both"/>
      </w:pPr>
      <w:r w:rsidRPr="0017582E">
        <w:t>Requests by the Customer for services beyond the limits of this Agreement as defined herein including but not limited to the Scope of Work, the Contract Period, the Fee, the Schedule &amp; Effort, etc.</w:t>
      </w:r>
    </w:p>
    <w:p w:rsidR="007A0E17" w:rsidRPr="0017582E" w:rsidRDefault="007A0E17" w:rsidP="007A0E17"/>
    <w:p w:rsidR="007A0E17" w:rsidRPr="0017582E" w:rsidRDefault="007A0E17" w:rsidP="007A0E17">
      <w:pPr>
        <w:jc w:val="both"/>
      </w:pPr>
      <w:r w:rsidRPr="0017582E">
        <w:t>Changes to this Agreement with respect to any of its terms including but not limited to Scope of Work, Contract Period, the Fee, or assigned personnel shall be mutually agreed in advance between the parties in writing using a Change Request Form.</w:t>
      </w:r>
    </w:p>
    <w:p w:rsidR="007A0E17" w:rsidRPr="0017582E" w:rsidRDefault="007A0E17" w:rsidP="007A0E17">
      <w:pPr>
        <w:pStyle w:val="PQAH1"/>
        <w:spacing w:before="240" w:after="120"/>
        <w:jc w:val="both"/>
        <w:rPr>
          <w:rFonts w:ascii="Calibri" w:hAnsi="Calibri" w:cs="Tahoma"/>
        </w:rPr>
      </w:pPr>
      <w:r w:rsidRPr="0017582E">
        <w:rPr>
          <w:rFonts w:ascii="Calibri" w:hAnsi="Calibri" w:cs="Tahoma"/>
        </w:rPr>
        <w:t>Additional Terms</w:t>
      </w:r>
    </w:p>
    <w:bookmarkEnd w:id="4"/>
    <w:bookmarkEnd w:id="5"/>
    <w:bookmarkEnd w:id="6"/>
    <w:bookmarkEnd w:id="10"/>
    <w:p w:rsidR="000342DA" w:rsidRPr="00595EFC" w:rsidRDefault="000342DA" w:rsidP="000342DA">
      <w:pPr>
        <w:ind w:left="720"/>
        <w:rPr>
          <w:lang w:val="en-CA"/>
        </w:rPr>
      </w:pPr>
      <w:r>
        <w:t xml:space="preserve">As described in the Translink/PQA MSA. </w:t>
      </w:r>
    </w:p>
    <w:p w:rsidR="0017582E" w:rsidRPr="00923C08" w:rsidRDefault="0017582E" w:rsidP="000342DA">
      <w:pPr>
        <w:jc w:val="both"/>
        <w:rPr>
          <w:lang w:val="en-CA"/>
        </w:rPr>
      </w:pPr>
    </w:p>
    <w:sectPr w:rsidR="0017582E" w:rsidRPr="00923C08" w:rsidSect="00BB1980">
      <w:headerReference w:type="default" r:id="rId8"/>
      <w:footerReference w:type="default" r:id="rId9"/>
      <w:pgSz w:w="12240" w:h="15840" w:code="1"/>
      <w:pgMar w:top="990" w:right="1080" w:bottom="1440" w:left="1080" w:header="540" w:footer="66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2837" w:rsidRDefault="005D2837">
      <w:r>
        <w:separator/>
      </w:r>
    </w:p>
  </w:endnote>
  <w:endnote w:type="continuationSeparator" w:id="0">
    <w:p w:rsidR="005D2837" w:rsidRDefault="005D28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4CC9" w:rsidRPr="007C0586" w:rsidRDefault="00C24CC9" w:rsidP="000840D6">
    <w:pPr>
      <w:pStyle w:val="Footer"/>
      <w:tabs>
        <w:tab w:val="clear" w:pos="4320"/>
        <w:tab w:val="clear" w:pos="8640"/>
        <w:tab w:val="left" w:pos="0"/>
        <w:tab w:val="center" w:pos="4680"/>
        <w:tab w:val="right" w:pos="9360"/>
      </w:tabs>
      <w:rPr>
        <w:color w:val="333333"/>
      </w:rPr>
    </w:pPr>
    <w:r w:rsidRPr="007C0586">
      <w:rPr>
        <w:color w:val="333333"/>
      </w:rPr>
      <w:t>PROFESSIONAL QUALITY ASSURANCE LTD.</w:t>
    </w:r>
    <w:r w:rsidRPr="007C0586">
      <w:rPr>
        <w:color w:val="333333"/>
      </w:rPr>
      <w:tab/>
    </w:r>
    <w:r w:rsidRPr="007C0586">
      <w:rPr>
        <w:color w:val="333333"/>
      </w:rPr>
      <w:tab/>
      <w:t xml:space="preserve">Page </w:t>
    </w:r>
    <w:r w:rsidRPr="007C0586">
      <w:rPr>
        <w:color w:val="333333"/>
      </w:rPr>
      <w:fldChar w:fldCharType="begin"/>
    </w:r>
    <w:r w:rsidRPr="007C0586">
      <w:rPr>
        <w:color w:val="333333"/>
      </w:rPr>
      <w:instrText xml:space="preserve"> PAGE   \* MERGEFORMAT </w:instrText>
    </w:r>
    <w:r w:rsidRPr="007C0586">
      <w:rPr>
        <w:color w:val="333333"/>
      </w:rPr>
      <w:fldChar w:fldCharType="separate"/>
    </w:r>
    <w:r w:rsidR="008A49DF">
      <w:rPr>
        <w:noProof/>
        <w:color w:val="333333"/>
      </w:rPr>
      <w:t>6</w:t>
    </w:r>
    <w:r w:rsidRPr="007C0586">
      <w:rPr>
        <w:color w:val="333333"/>
      </w:rPr>
      <w:fldChar w:fldCharType="end"/>
    </w:r>
    <w:r w:rsidRPr="007C0586">
      <w:rPr>
        <w:color w:val="333333"/>
      </w:rPr>
      <w:t xml:space="preserve"> of </w:t>
    </w:r>
    <w:r w:rsidRPr="007C0586">
      <w:rPr>
        <w:rStyle w:val="PageNumber"/>
        <w:color w:val="333333"/>
      </w:rPr>
      <w:fldChar w:fldCharType="begin"/>
    </w:r>
    <w:r w:rsidRPr="007C0586">
      <w:rPr>
        <w:rStyle w:val="PageNumber"/>
        <w:color w:val="333333"/>
      </w:rPr>
      <w:instrText xml:space="preserve"> NUMPAGES </w:instrText>
    </w:r>
    <w:r w:rsidRPr="007C0586">
      <w:rPr>
        <w:rStyle w:val="PageNumber"/>
        <w:color w:val="333333"/>
      </w:rPr>
      <w:fldChar w:fldCharType="separate"/>
    </w:r>
    <w:r w:rsidR="008A49DF">
      <w:rPr>
        <w:rStyle w:val="PageNumber"/>
        <w:noProof/>
        <w:color w:val="333333"/>
      </w:rPr>
      <w:t>6</w:t>
    </w:r>
    <w:r w:rsidRPr="007C0586">
      <w:rPr>
        <w:rStyle w:val="PageNumber"/>
        <w:color w:val="333333"/>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2837" w:rsidRDefault="005D2837">
      <w:r>
        <w:separator/>
      </w:r>
    </w:p>
  </w:footnote>
  <w:footnote w:type="continuationSeparator" w:id="0">
    <w:p w:rsidR="005D2837" w:rsidRDefault="005D28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4CC9" w:rsidRDefault="00C24CC9" w:rsidP="00870F0E">
    <w:pPr>
      <w:pStyle w:val="Header"/>
      <w:tabs>
        <w:tab w:val="clear" w:pos="4320"/>
        <w:tab w:val="clear" w:pos="8640"/>
        <w:tab w:val="left" w:pos="0"/>
        <w:tab w:val="center" w:pos="4680"/>
        <w:tab w:val="right" w:pos="9360"/>
      </w:tabs>
      <w:rPr>
        <w:color w:val="333333"/>
      </w:rPr>
    </w:pPr>
    <w:r>
      <w:rPr>
        <w:noProof/>
        <w:color w:val="333333"/>
      </w:rPr>
      <w:drawing>
        <wp:inline distT="0" distB="0" distL="0" distR="0" wp14:anchorId="5233C43A" wp14:editId="26FBC20F">
          <wp:extent cx="974035" cy="3246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QA.png"/>
                  <pic:cNvPicPr/>
                </pic:nvPicPr>
                <pic:blipFill>
                  <a:blip r:embed="rId1">
                    <a:extLst>
                      <a:ext uri="{28A0092B-C50C-407E-A947-70E740481C1C}">
                        <a14:useLocalDpi xmlns:a14="http://schemas.microsoft.com/office/drawing/2010/main" val="0"/>
                      </a:ext>
                    </a:extLst>
                  </a:blip>
                  <a:stretch>
                    <a:fillRect/>
                  </a:stretch>
                </pic:blipFill>
                <pic:spPr>
                  <a:xfrm>
                    <a:off x="0" y="0"/>
                    <a:ext cx="978028" cy="326009"/>
                  </a:xfrm>
                  <a:prstGeom prst="rect">
                    <a:avLst/>
                  </a:prstGeom>
                </pic:spPr>
              </pic:pic>
            </a:graphicData>
          </a:graphic>
        </wp:inline>
      </w:drawing>
    </w:r>
  </w:p>
  <w:p w:rsidR="00C24CC9" w:rsidRPr="00B865C5" w:rsidRDefault="00C24CC9" w:rsidP="0071595E">
    <w:pPr>
      <w:pStyle w:val="Header"/>
      <w:tabs>
        <w:tab w:val="clear" w:pos="4320"/>
        <w:tab w:val="clear" w:pos="8640"/>
        <w:tab w:val="left" w:pos="0"/>
        <w:tab w:val="center" w:pos="4680"/>
        <w:tab w:val="right" w:pos="9360"/>
      </w:tabs>
      <w:jc w:val="center"/>
      <w:rPr>
        <w:color w:val="333333"/>
      </w:rPr>
    </w:pPr>
    <w:r>
      <w:rPr>
        <w:color w:val="333333"/>
      </w:rPr>
      <w:t>CONFIDENTIAL</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62E94"/>
    <w:multiLevelType w:val="hybridMultilevel"/>
    <w:tmpl w:val="549A00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A04BB"/>
    <w:multiLevelType w:val="multilevel"/>
    <w:tmpl w:val="50380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7A3D81"/>
    <w:multiLevelType w:val="multilevel"/>
    <w:tmpl w:val="3282325C"/>
    <w:lvl w:ilvl="0">
      <w:start w:val="1"/>
      <w:numFmt w:val="decimal"/>
      <w:pStyle w:val="PQAH1"/>
      <w:lvlText w:val="%1."/>
      <w:lvlJc w:val="left"/>
      <w:pPr>
        <w:ind w:left="720" w:hanging="720"/>
      </w:pPr>
      <w:rPr>
        <w:rFonts w:cs="Times New Roman" w:hint="default"/>
      </w:rPr>
    </w:lvl>
    <w:lvl w:ilvl="1">
      <w:start w:val="1"/>
      <w:numFmt w:val="decimal"/>
      <w:pStyle w:val="PQAH2"/>
      <w:lvlText w:val="%1.%2."/>
      <w:lvlJc w:val="left"/>
      <w:pPr>
        <w:ind w:left="1440" w:hanging="720"/>
      </w:pPr>
      <w:rPr>
        <w:rFonts w:cs="Times New Roman" w:hint="default"/>
      </w:rPr>
    </w:lvl>
    <w:lvl w:ilvl="2">
      <w:start w:val="1"/>
      <w:numFmt w:val="decimal"/>
      <w:pStyle w:val="PQAH3"/>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600" w:hanging="720"/>
      </w:pPr>
      <w:rPr>
        <w:rFonts w:cs="Times New Roman" w:hint="default"/>
      </w:rPr>
    </w:lvl>
    <w:lvl w:ilvl="5">
      <w:start w:val="1"/>
      <w:numFmt w:val="decimal"/>
      <w:lvlText w:val="%1.%2.%3.%4.%5.%6."/>
      <w:lvlJc w:val="left"/>
      <w:pPr>
        <w:ind w:left="4320" w:hanging="720"/>
      </w:pPr>
      <w:rPr>
        <w:rFonts w:cs="Times New Roman" w:hint="default"/>
      </w:rPr>
    </w:lvl>
    <w:lvl w:ilvl="6">
      <w:start w:val="1"/>
      <w:numFmt w:val="decimal"/>
      <w:lvlText w:val="%1.%2.%3.%4.%5.%6.%7."/>
      <w:lvlJc w:val="left"/>
      <w:pPr>
        <w:ind w:left="5040" w:hanging="720"/>
      </w:pPr>
      <w:rPr>
        <w:rFonts w:cs="Times New Roman" w:hint="default"/>
      </w:rPr>
    </w:lvl>
    <w:lvl w:ilvl="7">
      <w:start w:val="1"/>
      <w:numFmt w:val="decimal"/>
      <w:lvlText w:val="%1.%2.%3.%4.%5.%6.%7.%8."/>
      <w:lvlJc w:val="left"/>
      <w:pPr>
        <w:ind w:left="5760" w:hanging="720"/>
      </w:pPr>
      <w:rPr>
        <w:rFonts w:cs="Times New Roman" w:hint="default"/>
      </w:rPr>
    </w:lvl>
    <w:lvl w:ilvl="8">
      <w:start w:val="1"/>
      <w:numFmt w:val="decimal"/>
      <w:lvlText w:val="%1.%2.%3.%4.%5.%6.%7.%8.%9."/>
      <w:lvlJc w:val="left"/>
      <w:pPr>
        <w:ind w:left="6480" w:hanging="720"/>
      </w:pPr>
      <w:rPr>
        <w:rFonts w:cs="Times New Roman" w:hint="default"/>
      </w:rPr>
    </w:lvl>
  </w:abstractNum>
  <w:abstractNum w:abstractNumId="3" w15:restartNumberingAfterBreak="0">
    <w:nsid w:val="15B90E33"/>
    <w:multiLevelType w:val="hybridMultilevel"/>
    <w:tmpl w:val="E5129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E84491"/>
    <w:multiLevelType w:val="hybridMultilevel"/>
    <w:tmpl w:val="59D25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A15B2F"/>
    <w:multiLevelType w:val="hybridMultilevel"/>
    <w:tmpl w:val="EB221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205DA6"/>
    <w:multiLevelType w:val="hybridMultilevel"/>
    <w:tmpl w:val="CEFC24E6"/>
    <w:lvl w:ilvl="0" w:tplc="D06EC7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611AD6"/>
    <w:multiLevelType w:val="hybridMultilevel"/>
    <w:tmpl w:val="E00CC1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BC3C08"/>
    <w:multiLevelType w:val="hybridMultilevel"/>
    <w:tmpl w:val="81DC6AFA"/>
    <w:lvl w:ilvl="0" w:tplc="D0EEE082">
      <w:start w:val="1"/>
      <w:numFmt w:val="bullet"/>
      <w:lvlText w:val=""/>
      <w:lvlJc w:val="left"/>
      <w:pPr>
        <w:tabs>
          <w:tab w:val="num" w:pos="720"/>
        </w:tabs>
        <w:ind w:left="72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B3A6F98"/>
    <w:multiLevelType w:val="multilevel"/>
    <w:tmpl w:val="8D1E48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E5877EE"/>
    <w:multiLevelType w:val="hybridMultilevel"/>
    <w:tmpl w:val="1FF2CC34"/>
    <w:lvl w:ilvl="0" w:tplc="066812F8">
      <w:start w:val="1"/>
      <w:numFmt w:val="bullet"/>
      <w:lvlText w:val=""/>
      <w:lvlJc w:val="left"/>
      <w:pPr>
        <w:tabs>
          <w:tab w:val="num" w:pos="720"/>
        </w:tabs>
        <w:ind w:left="720" w:hanging="360"/>
      </w:pPr>
      <w:rPr>
        <w:rFonts w:ascii="Symbol" w:hAnsi="Symbol" w:hint="default"/>
        <w:color w:val="auto"/>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4703245"/>
    <w:multiLevelType w:val="hybridMultilevel"/>
    <w:tmpl w:val="5C9C4C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322ADF"/>
    <w:multiLevelType w:val="hybridMultilevel"/>
    <w:tmpl w:val="D0446C88"/>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13" w15:restartNumberingAfterBreak="0">
    <w:nsid w:val="49050E21"/>
    <w:multiLevelType w:val="multilevel"/>
    <w:tmpl w:val="8D1E48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12F49EE"/>
    <w:multiLevelType w:val="hybridMultilevel"/>
    <w:tmpl w:val="9F108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6B5EDF"/>
    <w:multiLevelType w:val="multilevel"/>
    <w:tmpl w:val="CDE0B6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691063B6"/>
    <w:multiLevelType w:val="multilevel"/>
    <w:tmpl w:val="8D1E48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AC96181"/>
    <w:multiLevelType w:val="hybridMultilevel"/>
    <w:tmpl w:val="C588A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CD6BC9"/>
    <w:multiLevelType w:val="hybridMultilevel"/>
    <w:tmpl w:val="48A8BC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741631CF"/>
    <w:multiLevelType w:val="hybridMultilevel"/>
    <w:tmpl w:val="31922820"/>
    <w:lvl w:ilvl="0" w:tplc="08B09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636434B"/>
    <w:multiLevelType w:val="hybridMultilevel"/>
    <w:tmpl w:val="B8F40C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7F00C09"/>
    <w:multiLevelType w:val="hybridMultilevel"/>
    <w:tmpl w:val="8B40AB68"/>
    <w:lvl w:ilvl="0" w:tplc="BC64C4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0D6244"/>
    <w:multiLevelType w:val="hybridMultilevel"/>
    <w:tmpl w:val="3ED6F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ED2EDC"/>
    <w:multiLevelType w:val="hybridMultilevel"/>
    <w:tmpl w:val="C58C0898"/>
    <w:lvl w:ilvl="0" w:tplc="0409000F">
      <w:start w:val="1"/>
      <w:numFmt w:val="decimal"/>
      <w:lvlText w:val="%1."/>
      <w:lvlJc w:val="left"/>
      <w:pPr>
        <w:ind w:left="761" w:hanging="360"/>
      </w:pPr>
    </w:lvl>
    <w:lvl w:ilvl="1" w:tplc="04090019" w:tentative="1">
      <w:start w:val="1"/>
      <w:numFmt w:val="lowerLetter"/>
      <w:lvlText w:val="%2."/>
      <w:lvlJc w:val="left"/>
      <w:pPr>
        <w:ind w:left="1481" w:hanging="360"/>
      </w:pPr>
    </w:lvl>
    <w:lvl w:ilvl="2" w:tplc="0409001B" w:tentative="1">
      <w:start w:val="1"/>
      <w:numFmt w:val="lowerRoman"/>
      <w:lvlText w:val="%3."/>
      <w:lvlJc w:val="right"/>
      <w:pPr>
        <w:ind w:left="2201" w:hanging="180"/>
      </w:pPr>
    </w:lvl>
    <w:lvl w:ilvl="3" w:tplc="0409000F" w:tentative="1">
      <w:start w:val="1"/>
      <w:numFmt w:val="decimal"/>
      <w:lvlText w:val="%4."/>
      <w:lvlJc w:val="left"/>
      <w:pPr>
        <w:ind w:left="2921" w:hanging="360"/>
      </w:pPr>
    </w:lvl>
    <w:lvl w:ilvl="4" w:tplc="04090019" w:tentative="1">
      <w:start w:val="1"/>
      <w:numFmt w:val="lowerLetter"/>
      <w:lvlText w:val="%5."/>
      <w:lvlJc w:val="left"/>
      <w:pPr>
        <w:ind w:left="3641" w:hanging="360"/>
      </w:pPr>
    </w:lvl>
    <w:lvl w:ilvl="5" w:tplc="0409001B" w:tentative="1">
      <w:start w:val="1"/>
      <w:numFmt w:val="lowerRoman"/>
      <w:lvlText w:val="%6."/>
      <w:lvlJc w:val="right"/>
      <w:pPr>
        <w:ind w:left="4361" w:hanging="180"/>
      </w:pPr>
    </w:lvl>
    <w:lvl w:ilvl="6" w:tplc="0409000F" w:tentative="1">
      <w:start w:val="1"/>
      <w:numFmt w:val="decimal"/>
      <w:lvlText w:val="%7."/>
      <w:lvlJc w:val="left"/>
      <w:pPr>
        <w:ind w:left="5081" w:hanging="360"/>
      </w:pPr>
    </w:lvl>
    <w:lvl w:ilvl="7" w:tplc="04090019" w:tentative="1">
      <w:start w:val="1"/>
      <w:numFmt w:val="lowerLetter"/>
      <w:lvlText w:val="%8."/>
      <w:lvlJc w:val="left"/>
      <w:pPr>
        <w:ind w:left="5801" w:hanging="360"/>
      </w:pPr>
    </w:lvl>
    <w:lvl w:ilvl="8" w:tplc="0409001B" w:tentative="1">
      <w:start w:val="1"/>
      <w:numFmt w:val="lowerRoman"/>
      <w:lvlText w:val="%9."/>
      <w:lvlJc w:val="right"/>
      <w:pPr>
        <w:ind w:left="6521" w:hanging="180"/>
      </w:pPr>
    </w:lvl>
  </w:abstractNum>
  <w:num w:numId="1">
    <w:abstractNumId w:val="2"/>
  </w:num>
  <w:num w:numId="2">
    <w:abstractNumId w:val="10"/>
  </w:num>
  <w:num w:numId="3">
    <w:abstractNumId w:val="8"/>
  </w:num>
  <w:num w:numId="4">
    <w:abstractNumId w:val="4"/>
  </w:num>
  <w:num w:numId="5">
    <w:abstractNumId w:val="3"/>
  </w:num>
  <w:num w:numId="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14"/>
  </w:num>
  <w:num w:numId="9">
    <w:abstractNumId w:val="22"/>
  </w:num>
  <w:num w:numId="10">
    <w:abstractNumId w:val="17"/>
  </w:num>
  <w:num w:numId="11">
    <w:abstractNumId w:val="12"/>
  </w:num>
  <w:num w:numId="12">
    <w:abstractNumId w:val="20"/>
  </w:num>
  <w:num w:numId="13">
    <w:abstractNumId w:val="13"/>
  </w:num>
  <w:num w:numId="14">
    <w:abstractNumId w:val="9"/>
  </w:num>
  <w:num w:numId="15">
    <w:abstractNumId w:val="16"/>
  </w:num>
  <w:num w:numId="16">
    <w:abstractNumId w:val="0"/>
  </w:num>
  <w:num w:numId="17">
    <w:abstractNumId w:val="23"/>
  </w:num>
  <w:num w:numId="18">
    <w:abstractNumId w:val="2"/>
  </w:num>
  <w:num w:numId="19">
    <w:abstractNumId w:val="7"/>
  </w:num>
  <w:num w:numId="20">
    <w:abstractNumId w:val="11"/>
  </w:num>
  <w:num w:numId="21">
    <w:abstractNumId w:val="6"/>
  </w:num>
  <w:num w:numId="22">
    <w:abstractNumId w:val="21"/>
  </w:num>
  <w:num w:numId="23">
    <w:abstractNumId w:val="19"/>
  </w:num>
  <w:num w:numId="24">
    <w:abstractNumId w:val="2"/>
  </w:num>
  <w:num w:numId="25">
    <w:abstractNumId w:val="5"/>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E17"/>
    <w:rsid w:val="0000378F"/>
    <w:rsid w:val="00003E0B"/>
    <w:rsid w:val="000061FD"/>
    <w:rsid w:val="00015D55"/>
    <w:rsid w:val="000337FA"/>
    <w:rsid w:val="000342DA"/>
    <w:rsid w:val="00043B22"/>
    <w:rsid w:val="00045E86"/>
    <w:rsid w:val="00052E9D"/>
    <w:rsid w:val="00063BBC"/>
    <w:rsid w:val="000840D6"/>
    <w:rsid w:val="000941EB"/>
    <w:rsid w:val="00096532"/>
    <w:rsid w:val="000B759A"/>
    <w:rsid w:val="000B7955"/>
    <w:rsid w:val="000E3106"/>
    <w:rsid w:val="000F1C5F"/>
    <w:rsid w:val="000F2E89"/>
    <w:rsid w:val="000F6990"/>
    <w:rsid w:val="00125E80"/>
    <w:rsid w:val="00154097"/>
    <w:rsid w:val="0017582E"/>
    <w:rsid w:val="0018384C"/>
    <w:rsid w:val="001A548C"/>
    <w:rsid w:val="001A66AA"/>
    <w:rsid w:val="001D4E3E"/>
    <w:rsid w:val="001D53E0"/>
    <w:rsid w:val="001E07E0"/>
    <w:rsid w:val="001E3E27"/>
    <w:rsid w:val="00221AFA"/>
    <w:rsid w:val="0022477F"/>
    <w:rsid w:val="00225339"/>
    <w:rsid w:val="00225E1A"/>
    <w:rsid w:val="00226001"/>
    <w:rsid w:val="00246C76"/>
    <w:rsid w:val="002473A4"/>
    <w:rsid w:val="002533A2"/>
    <w:rsid w:val="00254612"/>
    <w:rsid w:val="002921AA"/>
    <w:rsid w:val="002A559D"/>
    <w:rsid w:val="002A6082"/>
    <w:rsid w:val="002B4FD6"/>
    <w:rsid w:val="002C11BB"/>
    <w:rsid w:val="002C4948"/>
    <w:rsid w:val="002C6387"/>
    <w:rsid w:val="002D5946"/>
    <w:rsid w:val="002E1B3C"/>
    <w:rsid w:val="002E3A4A"/>
    <w:rsid w:val="002F53B9"/>
    <w:rsid w:val="003000E6"/>
    <w:rsid w:val="00304F74"/>
    <w:rsid w:val="0030768D"/>
    <w:rsid w:val="00324D66"/>
    <w:rsid w:val="003322BA"/>
    <w:rsid w:val="00355009"/>
    <w:rsid w:val="003567BD"/>
    <w:rsid w:val="003575C8"/>
    <w:rsid w:val="00384C27"/>
    <w:rsid w:val="00386563"/>
    <w:rsid w:val="00391F40"/>
    <w:rsid w:val="003A4817"/>
    <w:rsid w:val="003C3A36"/>
    <w:rsid w:val="003D2C5D"/>
    <w:rsid w:val="003F2368"/>
    <w:rsid w:val="003F7BF2"/>
    <w:rsid w:val="00403D5B"/>
    <w:rsid w:val="004220F3"/>
    <w:rsid w:val="00426290"/>
    <w:rsid w:val="004304A9"/>
    <w:rsid w:val="00431BB2"/>
    <w:rsid w:val="00434D9E"/>
    <w:rsid w:val="0044219B"/>
    <w:rsid w:val="004544AB"/>
    <w:rsid w:val="0045551B"/>
    <w:rsid w:val="004641E3"/>
    <w:rsid w:val="00493F60"/>
    <w:rsid w:val="00497014"/>
    <w:rsid w:val="004C2266"/>
    <w:rsid w:val="004C49F0"/>
    <w:rsid w:val="004D7A95"/>
    <w:rsid w:val="004F041C"/>
    <w:rsid w:val="004F2482"/>
    <w:rsid w:val="005029B7"/>
    <w:rsid w:val="005169B1"/>
    <w:rsid w:val="00517DCF"/>
    <w:rsid w:val="00521B00"/>
    <w:rsid w:val="005236CD"/>
    <w:rsid w:val="00532791"/>
    <w:rsid w:val="00544BD5"/>
    <w:rsid w:val="00564FFB"/>
    <w:rsid w:val="0057193A"/>
    <w:rsid w:val="0057533D"/>
    <w:rsid w:val="0058119F"/>
    <w:rsid w:val="0058334F"/>
    <w:rsid w:val="00591755"/>
    <w:rsid w:val="005A34C1"/>
    <w:rsid w:val="005A7C2A"/>
    <w:rsid w:val="005B5C81"/>
    <w:rsid w:val="005C464E"/>
    <w:rsid w:val="005D2837"/>
    <w:rsid w:val="005D7806"/>
    <w:rsid w:val="00602307"/>
    <w:rsid w:val="006235C4"/>
    <w:rsid w:val="0063276C"/>
    <w:rsid w:val="0064182C"/>
    <w:rsid w:val="00643B72"/>
    <w:rsid w:val="00663DAA"/>
    <w:rsid w:val="00665508"/>
    <w:rsid w:val="00665625"/>
    <w:rsid w:val="00681BE8"/>
    <w:rsid w:val="00695626"/>
    <w:rsid w:val="00695A2E"/>
    <w:rsid w:val="006B3D2A"/>
    <w:rsid w:val="006D77EF"/>
    <w:rsid w:val="006E608C"/>
    <w:rsid w:val="00705249"/>
    <w:rsid w:val="0071595E"/>
    <w:rsid w:val="0074768D"/>
    <w:rsid w:val="00747F3A"/>
    <w:rsid w:val="00755434"/>
    <w:rsid w:val="007757D0"/>
    <w:rsid w:val="0079042E"/>
    <w:rsid w:val="00794258"/>
    <w:rsid w:val="00796721"/>
    <w:rsid w:val="007A0E17"/>
    <w:rsid w:val="007B2776"/>
    <w:rsid w:val="007B58EA"/>
    <w:rsid w:val="007E3844"/>
    <w:rsid w:val="00815C8F"/>
    <w:rsid w:val="008208B7"/>
    <w:rsid w:val="00830B64"/>
    <w:rsid w:val="00840CDA"/>
    <w:rsid w:val="00843140"/>
    <w:rsid w:val="008669E9"/>
    <w:rsid w:val="00870F0E"/>
    <w:rsid w:val="008A49DF"/>
    <w:rsid w:val="008C7856"/>
    <w:rsid w:val="008D007E"/>
    <w:rsid w:val="008D01A4"/>
    <w:rsid w:val="008E1637"/>
    <w:rsid w:val="008E7269"/>
    <w:rsid w:val="0090071A"/>
    <w:rsid w:val="00923C08"/>
    <w:rsid w:val="00924046"/>
    <w:rsid w:val="00927D34"/>
    <w:rsid w:val="009319C0"/>
    <w:rsid w:val="00954C02"/>
    <w:rsid w:val="00957C6B"/>
    <w:rsid w:val="0098267D"/>
    <w:rsid w:val="00994490"/>
    <w:rsid w:val="009952BA"/>
    <w:rsid w:val="009971F5"/>
    <w:rsid w:val="009A798D"/>
    <w:rsid w:val="009A7A6E"/>
    <w:rsid w:val="009B2701"/>
    <w:rsid w:val="009C5629"/>
    <w:rsid w:val="009D75E4"/>
    <w:rsid w:val="009E653F"/>
    <w:rsid w:val="009E7FCF"/>
    <w:rsid w:val="00A01E20"/>
    <w:rsid w:val="00A26082"/>
    <w:rsid w:val="00A469EB"/>
    <w:rsid w:val="00A52DC6"/>
    <w:rsid w:val="00A61C1D"/>
    <w:rsid w:val="00A7118B"/>
    <w:rsid w:val="00A80559"/>
    <w:rsid w:val="00AC133B"/>
    <w:rsid w:val="00AC7D63"/>
    <w:rsid w:val="00AF1D15"/>
    <w:rsid w:val="00AF35E4"/>
    <w:rsid w:val="00AF6155"/>
    <w:rsid w:val="00B45FFC"/>
    <w:rsid w:val="00B54F65"/>
    <w:rsid w:val="00B640CD"/>
    <w:rsid w:val="00B6418B"/>
    <w:rsid w:val="00B67DD7"/>
    <w:rsid w:val="00B72610"/>
    <w:rsid w:val="00B979B2"/>
    <w:rsid w:val="00BB1980"/>
    <w:rsid w:val="00BC3442"/>
    <w:rsid w:val="00BD3478"/>
    <w:rsid w:val="00BE0AFC"/>
    <w:rsid w:val="00BE2C29"/>
    <w:rsid w:val="00BE44E7"/>
    <w:rsid w:val="00BE5EE7"/>
    <w:rsid w:val="00C23729"/>
    <w:rsid w:val="00C24CC9"/>
    <w:rsid w:val="00C32CFE"/>
    <w:rsid w:val="00C35152"/>
    <w:rsid w:val="00C37227"/>
    <w:rsid w:val="00C44871"/>
    <w:rsid w:val="00C5157B"/>
    <w:rsid w:val="00C51BE2"/>
    <w:rsid w:val="00C52B92"/>
    <w:rsid w:val="00C53C94"/>
    <w:rsid w:val="00C60C8F"/>
    <w:rsid w:val="00C643ED"/>
    <w:rsid w:val="00C6765F"/>
    <w:rsid w:val="00C7032B"/>
    <w:rsid w:val="00CB3947"/>
    <w:rsid w:val="00CB4044"/>
    <w:rsid w:val="00CC0057"/>
    <w:rsid w:val="00CD492E"/>
    <w:rsid w:val="00CE16F3"/>
    <w:rsid w:val="00CE74AD"/>
    <w:rsid w:val="00D005CF"/>
    <w:rsid w:val="00D02BA3"/>
    <w:rsid w:val="00D30671"/>
    <w:rsid w:val="00D316CD"/>
    <w:rsid w:val="00D371A6"/>
    <w:rsid w:val="00D46B7C"/>
    <w:rsid w:val="00D53769"/>
    <w:rsid w:val="00D83511"/>
    <w:rsid w:val="00D87B30"/>
    <w:rsid w:val="00DC7F87"/>
    <w:rsid w:val="00DD7132"/>
    <w:rsid w:val="00E22E2D"/>
    <w:rsid w:val="00E2523C"/>
    <w:rsid w:val="00E32D16"/>
    <w:rsid w:val="00E51162"/>
    <w:rsid w:val="00E6520A"/>
    <w:rsid w:val="00E65BEC"/>
    <w:rsid w:val="00E9257F"/>
    <w:rsid w:val="00EA0B64"/>
    <w:rsid w:val="00EA3018"/>
    <w:rsid w:val="00EB6318"/>
    <w:rsid w:val="00ED5698"/>
    <w:rsid w:val="00EE4982"/>
    <w:rsid w:val="00EF2F74"/>
    <w:rsid w:val="00F06625"/>
    <w:rsid w:val="00F11547"/>
    <w:rsid w:val="00F16A9D"/>
    <w:rsid w:val="00F41F29"/>
    <w:rsid w:val="00F444AA"/>
    <w:rsid w:val="00F63203"/>
    <w:rsid w:val="00F6377C"/>
    <w:rsid w:val="00F73936"/>
    <w:rsid w:val="00F82F98"/>
    <w:rsid w:val="00F86138"/>
    <w:rsid w:val="00F9115B"/>
    <w:rsid w:val="00FB024B"/>
    <w:rsid w:val="00FB4802"/>
    <w:rsid w:val="00FB4889"/>
    <w:rsid w:val="00FF3D81"/>
    <w:rsid w:val="00FF4FBF"/>
    <w:rsid w:val="00FF5F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7698FBD-813E-4BB3-8155-686DBAC50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0E17"/>
    <w:pPr>
      <w:spacing w:after="0" w:line="240" w:lineRule="auto"/>
    </w:pPr>
    <w:rPr>
      <w:rFonts w:ascii="Calibri" w:eastAsia="Times New Roman" w:hAnsi="Calibri" w:cs="Arial"/>
      <w:kern w:val="32"/>
      <w:sz w:val="20"/>
      <w:szCs w:val="32"/>
    </w:rPr>
  </w:style>
  <w:style w:type="paragraph" w:styleId="Heading1">
    <w:name w:val="heading 1"/>
    <w:basedOn w:val="Normal"/>
    <w:next w:val="Normal"/>
    <w:link w:val="Heading1Char"/>
    <w:uiPriority w:val="9"/>
    <w:qFormat/>
    <w:rsid w:val="007A0E17"/>
    <w:pPr>
      <w:keepNext/>
      <w:keepLines/>
      <w:spacing w:before="240"/>
      <w:outlineLvl w:val="0"/>
    </w:pPr>
    <w:rPr>
      <w:rFonts w:asciiTheme="majorHAnsi" w:eastAsiaTheme="majorEastAsia" w:hAnsiTheme="majorHAnsi" w:cstheme="majorBidi"/>
      <w:color w:val="365F91" w:themeColor="accent1" w:themeShade="BF"/>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7A0E17"/>
    <w:pPr>
      <w:tabs>
        <w:tab w:val="center" w:pos="4320"/>
        <w:tab w:val="right" w:pos="8640"/>
      </w:tabs>
    </w:pPr>
  </w:style>
  <w:style w:type="character" w:customStyle="1" w:styleId="HeaderChar">
    <w:name w:val="Header Char"/>
    <w:basedOn w:val="DefaultParagraphFont"/>
    <w:link w:val="Header"/>
    <w:rsid w:val="007A0E17"/>
    <w:rPr>
      <w:rFonts w:ascii="Calibri" w:eastAsia="Times New Roman" w:hAnsi="Calibri" w:cs="Arial"/>
      <w:kern w:val="32"/>
      <w:sz w:val="20"/>
      <w:szCs w:val="32"/>
    </w:rPr>
  </w:style>
  <w:style w:type="paragraph" w:styleId="Footer">
    <w:name w:val="footer"/>
    <w:basedOn w:val="Normal"/>
    <w:link w:val="FooterChar"/>
    <w:rsid w:val="007A0E17"/>
    <w:pPr>
      <w:tabs>
        <w:tab w:val="center" w:pos="4320"/>
        <w:tab w:val="right" w:pos="8640"/>
      </w:tabs>
    </w:pPr>
  </w:style>
  <w:style w:type="character" w:customStyle="1" w:styleId="FooterChar">
    <w:name w:val="Footer Char"/>
    <w:basedOn w:val="DefaultParagraphFont"/>
    <w:link w:val="Footer"/>
    <w:rsid w:val="007A0E17"/>
    <w:rPr>
      <w:rFonts w:ascii="Calibri" w:eastAsia="Times New Roman" w:hAnsi="Calibri" w:cs="Arial"/>
      <w:kern w:val="32"/>
      <w:sz w:val="20"/>
      <w:szCs w:val="32"/>
    </w:rPr>
  </w:style>
  <w:style w:type="character" w:styleId="PageNumber">
    <w:name w:val="page number"/>
    <w:rsid w:val="007A0E17"/>
    <w:rPr>
      <w:rFonts w:cs="Times New Roman"/>
    </w:rPr>
  </w:style>
  <w:style w:type="paragraph" w:customStyle="1" w:styleId="PQABody">
    <w:name w:val="PQA Body"/>
    <w:basedOn w:val="Normal"/>
    <w:link w:val="PQABodyChar"/>
    <w:qFormat/>
    <w:rsid w:val="007A0E17"/>
    <w:pPr>
      <w:spacing w:after="120"/>
      <w:ind w:left="720"/>
    </w:pPr>
    <w:rPr>
      <w:rFonts w:ascii="Tahoma" w:hAnsi="Tahoma" w:cs="Times New Roman"/>
      <w:kern w:val="0"/>
      <w:szCs w:val="20"/>
    </w:rPr>
  </w:style>
  <w:style w:type="character" w:customStyle="1" w:styleId="PQABodyChar">
    <w:name w:val="PQA Body Char"/>
    <w:link w:val="PQABody"/>
    <w:locked/>
    <w:rsid w:val="007A0E17"/>
    <w:rPr>
      <w:rFonts w:ascii="Tahoma" w:eastAsia="Times New Roman" w:hAnsi="Tahoma" w:cs="Times New Roman"/>
      <w:sz w:val="20"/>
      <w:szCs w:val="20"/>
    </w:rPr>
  </w:style>
  <w:style w:type="paragraph" w:customStyle="1" w:styleId="PQAH1">
    <w:name w:val="PQA H1"/>
    <w:basedOn w:val="Heading1"/>
    <w:next w:val="PQABody"/>
    <w:rsid w:val="007A0E17"/>
    <w:pPr>
      <w:keepNext w:val="0"/>
      <w:keepLines w:val="0"/>
      <w:numPr>
        <w:numId w:val="1"/>
      </w:numPr>
      <w:spacing w:before="480" w:after="360"/>
    </w:pPr>
    <w:rPr>
      <w:rFonts w:ascii="Arial" w:eastAsia="Times New Roman" w:hAnsi="Arial" w:cs="Arial"/>
      <w:b/>
      <w:bCs/>
      <w:color w:val="auto"/>
      <w:sz w:val="24"/>
      <w:szCs w:val="24"/>
    </w:rPr>
  </w:style>
  <w:style w:type="paragraph" w:customStyle="1" w:styleId="PQAH2">
    <w:name w:val="PQA H2"/>
    <w:basedOn w:val="PQAH1"/>
    <w:next w:val="PQABody"/>
    <w:link w:val="PQAH2Char"/>
    <w:rsid w:val="007A0E17"/>
    <w:pPr>
      <w:numPr>
        <w:ilvl w:val="1"/>
      </w:numPr>
      <w:spacing w:before="240" w:after="120"/>
      <w:outlineLvl w:val="1"/>
    </w:pPr>
    <w:rPr>
      <w:rFonts w:ascii="Tahoma" w:hAnsi="Tahoma"/>
      <w:b w:val="0"/>
      <w:sz w:val="20"/>
    </w:rPr>
  </w:style>
  <w:style w:type="paragraph" w:customStyle="1" w:styleId="PQAH3">
    <w:name w:val="PQA H3"/>
    <w:basedOn w:val="PQAH2"/>
    <w:next w:val="PQABody"/>
    <w:rsid w:val="007A0E17"/>
    <w:pPr>
      <w:numPr>
        <w:ilvl w:val="2"/>
      </w:numPr>
      <w:tabs>
        <w:tab w:val="num" w:pos="360"/>
        <w:tab w:val="num" w:pos="2160"/>
      </w:tabs>
      <w:ind w:hanging="360"/>
    </w:pPr>
  </w:style>
  <w:style w:type="paragraph" w:customStyle="1" w:styleId="PQASOWBody">
    <w:name w:val="PQA SOW Body"/>
    <w:basedOn w:val="Normal"/>
    <w:rsid w:val="007A0E17"/>
    <w:pPr>
      <w:spacing w:before="120" w:after="60" w:line="240" w:lineRule="exact"/>
    </w:pPr>
    <w:rPr>
      <w:rFonts w:ascii="Verdana" w:hAnsi="Verdana" w:cs="Times New Roman"/>
      <w:kern w:val="0"/>
      <w:szCs w:val="20"/>
    </w:rPr>
  </w:style>
  <w:style w:type="character" w:customStyle="1" w:styleId="PQAH2Char">
    <w:name w:val="PQA H2 Char"/>
    <w:link w:val="PQAH2"/>
    <w:rsid w:val="007A0E17"/>
    <w:rPr>
      <w:rFonts w:ascii="Tahoma" w:eastAsia="Times New Roman" w:hAnsi="Tahoma" w:cs="Arial"/>
      <w:bCs/>
      <w:kern w:val="32"/>
      <w:sz w:val="20"/>
      <w:szCs w:val="24"/>
    </w:rPr>
  </w:style>
  <w:style w:type="character" w:styleId="Hyperlink">
    <w:name w:val="Hyperlink"/>
    <w:rsid w:val="007A0E17"/>
    <w:rPr>
      <w:color w:val="0000FF"/>
      <w:u w:val="single"/>
    </w:rPr>
  </w:style>
  <w:style w:type="paragraph" w:customStyle="1" w:styleId="TableTitles">
    <w:name w:val="Table Titles"/>
    <w:next w:val="Normal"/>
    <w:rsid w:val="007A0E17"/>
    <w:pPr>
      <w:spacing w:after="0" w:line="180" w:lineRule="exact"/>
    </w:pPr>
    <w:rPr>
      <w:rFonts w:ascii="Arial" w:eastAsia="Times New Roman" w:hAnsi="Arial" w:cs="Times New Roman"/>
      <w:b/>
      <w:color w:val="000000"/>
      <w:sz w:val="16"/>
      <w:szCs w:val="20"/>
      <w:lang w:eastAsia="en-CA"/>
    </w:rPr>
  </w:style>
  <w:style w:type="character" w:customStyle="1" w:styleId="Heading1Char">
    <w:name w:val="Heading 1 Char"/>
    <w:basedOn w:val="DefaultParagraphFont"/>
    <w:link w:val="Heading1"/>
    <w:uiPriority w:val="9"/>
    <w:rsid w:val="007A0E17"/>
    <w:rPr>
      <w:rFonts w:asciiTheme="majorHAnsi" w:eastAsiaTheme="majorEastAsia" w:hAnsiTheme="majorHAnsi" w:cstheme="majorBidi"/>
      <w:color w:val="365F91" w:themeColor="accent1" w:themeShade="BF"/>
      <w:kern w:val="32"/>
      <w:sz w:val="32"/>
      <w:szCs w:val="32"/>
    </w:rPr>
  </w:style>
  <w:style w:type="paragraph" w:styleId="BalloonText">
    <w:name w:val="Balloon Text"/>
    <w:basedOn w:val="Normal"/>
    <w:link w:val="BalloonTextChar"/>
    <w:uiPriority w:val="99"/>
    <w:semiHidden/>
    <w:unhideWhenUsed/>
    <w:rsid w:val="003C3A3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3A36"/>
    <w:rPr>
      <w:rFonts w:ascii="Segoe UI" w:eastAsia="Times New Roman" w:hAnsi="Segoe UI" w:cs="Segoe UI"/>
      <w:kern w:val="32"/>
      <w:sz w:val="18"/>
      <w:szCs w:val="18"/>
    </w:rPr>
  </w:style>
  <w:style w:type="paragraph" w:styleId="Revision">
    <w:name w:val="Revision"/>
    <w:hidden/>
    <w:uiPriority w:val="99"/>
    <w:semiHidden/>
    <w:rsid w:val="003C3A36"/>
    <w:pPr>
      <w:spacing w:after="0" w:line="240" w:lineRule="auto"/>
    </w:pPr>
    <w:rPr>
      <w:rFonts w:ascii="Calibri" w:eastAsia="Times New Roman" w:hAnsi="Calibri" w:cs="Arial"/>
      <w:kern w:val="32"/>
      <w:sz w:val="20"/>
      <w:szCs w:val="32"/>
    </w:rPr>
  </w:style>
  <w:style w:type="table" w:styleId="TableGrid">
    <w:name w:val="Table Grid"/>
    <w:basedOn w:val="TableNormal"/>
    <w:uiPriority w:val="39"/>
    <w:rsid w:val="009971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80559"/>
    <w:rPr>
      <w:color w:val="808080"/>
    </w:rPr>
  </w:style>
  <w:style w:type="paragraph" w:styleId="ListParagraph">
    <w:name w:val="List Paragraph"/>
    <w:basedOn w:val="Normal"/>
    <w:uiPriority w:val="34"/>
    <w:qFormat/>
    <w:rsid w:val="002B4FD6"/>
    <w:pPr>
      <w:ind w:left="720"/>
      <w:contextualSpacing/>
    </w:pPr>
  </w:style>
  <w:style w:type="paragraph" w:customStyle="1" w:styleId="ColorfulList-Accent11">
    <w:name w:val="Colorful List - Accent 11"/>
    <w:basedOn w:val="Normal"/>
    <w:uiPriority w:val="34"/>
    <w:qFormat/>
    <w:rsid w:val="00C53C94"/>
    <w:pPr>
      <w:ind w:left="720"/>
      <w:jc w:val="both"/>
    </w:pPr>
    <w:rPr>
      <w:rFonts w:ascii="Verdana" w:hAnsi="Verdana" w:cs="Times New Roman"/>
      <w:kern w:val="0"/>
      <w:szCs w:val="24"/>
    </w:rPr>
  </w:style>
  <w:style w:type="paragraph" w:customStyle="1" w:styleId="Default">
    <w:name w:val="Default"/>
    <w:rsid w:val="00C53C94"/>
    <w:pPr>
      <w:autoSpaceDE w:val="0"/>
      <w:autoSpaceDN w:val="0"/>
      <w:adjustRightInd w:val="0"/>
      <w:spacing w:after="0" w:line="240" w:lineRule="auto"/>
    </w:pPr>
    <w:rPr>
      <w:rFonts w:ascii="Calibri" w:eastAsia="Times New Roman" w:hAnsi="Calibri" w:cs="Calibri"/>
      <w:color w:val="000000"/>
      <w:sz w:val="24"/>
      <w:szCs w:val="24"/>
    </w:rPr>
  </w:style>
  <w:style w:type="character" w:styleId="CommentReference">
    <w:name w:val="annotation reference"/>
    <w:basedOn w:val="DefaultParagraphFont"/>
    <w:uiPriority w:val="99"/>
    <w:semiHidden/>
    <w:unhideWhenUsed/>
    <w:rsid w:val="00FB4889"/>
    <w:rPr>
      <w:sz w:val="16"/>
      <w:szCs w:val="16"/>
    </w:rPr>
  </w:style>
  <w:style w:type="paragraph" w:styleId="CommentText">
    <w:name w:val="annotation text"/>
    <w:basedOn w:val="Normal"/>
    <w:link w:val="CommentTextChar"/>
    <w:uiPriority w:val="99"/>
    <w:semiHidden/>
    <w:unhideWhenUsed/>
    <w:rsid w:val="00FB4889"/>
    <w:rPr>
      <w:szCs w:val="20"/>
    </w:rPr>
  </w:style>
  <w:style w:type="character" w:customStyle="1" w:styleId="CommentTextChar">
    <w:name w:val="Comment Text Char"/>
    <w:basedOn w:val="DefaultParagraphFont"/>
    <w:link w:val="CommentText"/>
    <w:uiPriority w:val="99"/>
    <w:semiHidden/>
    <w:rsid w:val="00FB4889"/>
    <w:rPr>
      <w:rFonts w:ascii="Calibri" w:eastAsia="Times New Roman" w:hAnsi="Calibri" w:cs="Arial"/>
      <w:kern w:val="32"/>
      <w:sz w:val="20"/>
      <w:szCs w:val="20"/>
    </w:rPr>
  </w:style>
  <w:style w:type="paragraph" w:styleId="CommentSubject">
    <w:name w:val="annotation subject"/>
    <w:basedOn w:val="CommentText"/>
    <w:next w:val="CommentText"/>
    <w:link w:val="CommentSubjectChar"/>
    <w:uiPriority w:val="99"/>
    <w:semiHidden/>
    <w:unhideWhenUsed/>
    <w:rsid w:val="00FB4889"/>
    <w:rPr>
      <w:b/>
      <w:bCs/>
    </w:rPr>
  </w:style>
  <w:style w:type="character" w:customStyle="1" w:styleId="CommentSubjectChar">
    <w:name w:val="Comment Subject Char"/>
    <w:basedOn w:val="CommentTextChar"/>
    <w:link w:val="CommentSubject"/>
    <w:uiPriority w:val="99"/>
    <w:semiHidden/>
    <w:rsid w:val="00FB4889"/>
    <w:rPr>
      <w:rFonts w:ascii="Calibri" w:eastAsia="Times New Roman" w:hAnsi="Calibri" w:cs="Arial"/>
      <w:b/>
      <w:bCs/>
      <w:kern w:val="32"/>
      <w:sz w:val="20"/>
      <w:szCs w:val="20"/>
    </w:rPr>
  </w:style>
  <w:style w:type="paragraph" w:customStyle="1" w:styleId="PQASOWTitle">
    <w:name w:val="PQA SOW Title"/>
    <w:basedOn w:val="Normal"/>
    <w:rsid w:val="008208B7"/>
    <w:pPr>
      <w:spacing w:before="480" w:after="120"/>
    </w:pPr>
    <w:rPr>
      <w:rFonts w:cs="Times New Roman"/>
      <w:b/>
      <w:bCs/>
      <w:kern w:val="0"/>
      <w:sz w:val="28"/>
      <w:szCs w:val="20"/>
    </w:rPr>
  </w:style>
  <w:style w:type="paragraph" w:customStyle="1" w:styleId="TableText">
    <w:name w:val="Table Text"/>
    <w:basedOn w:val="Normal"/>
    <w:rsid w:val="00497014"/>
    <w:pPr>
      <w:spacing w:before="120"/>
    </w:pPr>
    <w:rPr>
      <w:rFonts w:ascii="Times New Roman" w:hAnsi="Times New Roman"/>
      <w:bCs/>
      <w:kern w:val="0"/>
      <w:sz w:val="22"/>
      <w:szCs w:val="20"/>
    </w:rPr>
  </w:style>
  <w:style w:type="paragraph" w:customStyle="1" w:styleId="xl26">
    <w:name w:val="xl26"/>
    <w:basedOn w:val="Normal"/>
    <w:rsid w:val="00497014"/>
    <w:pPr>
      <w:pBdr>
        <w:bottom w:val="dotted" w:sz="4" w:space="0" w:color="993300"/>
        <w:right w:val="single" w:sz="8" w:space="0" w:color="auto"/>
      </w:pBdr>
      <w:shd w:val="clear" w:color="auto" w:fill="FFFFCC"/>
      <w:spacing w:before="100" w:beforeAutospacing="1" w:after="100" w:afterAutospacing="1"/>
      <w:textAlignment w:val="top"/>
    </w:pPr>
    <w:rPr>
      <w:rFonts w:ascii="Verdana" w:hAnsi="Verdana" w:cs="Times New Roman"/>
      <w:kern w:val="0"/>
      <w:sz w:val="24"/>
      <w:szCs w:val="24"/>
    </w:rPr>
  </w:style>
  <w:style w:type="paragraph" w:styleId="Caption">
    <w:name w:val="caption"/>
    <w:basedOn w:val="Normal"/>
    <w:next w:val="Normal"/>
    <w:uiPriority w:val="35"/>
    <w:unhideWhenUsed/>
    <w:qFormat/>
    <w:rsid w:val="004220F3"/>
    <w:pPr>
      <w:spacing w:after="200"/>
    </w:pPr>
    <w:rPr>
      <w:i/>
      <w:iCs/>
      <w:color w:val="1F497D" w:themeColor="text2"/>
      <w:sz w:val="18"/>
      <w:szCs w:val="18"/>
    </w:rPr>
  </w:style>
  <w:style w:type="paragraph" w:customStyle="1" w:styleId="CoverDocumentTitle">
    <w:name w:val="Cover Document Title"/>
    <w:link w:val="CoverDocumentTitleCharChar"/>
    <w:rsid w:val="00B979B2"/>
    <w:pPr>
      <w:spacing w:before="120" w:after="6000" w:line="240" w:lineRule="auto"/>
    </w:pPr>
    <w:rPr>
      <w:rFonts w:ascii="Arial" w:eastAsia="Times New Roman" w:hAnsi="Arial" w:cs="Times New Roman"/>
      <w:color w:val="000000"/>
      <w:sz w:val="40"/>
      <w:szCs w:val="24"/>
      <w:lang w:val="en-CA" w:eastAsia="en-CA"/>
    </w:rPr>
  </w:style>
  <w:style w:type="character" w:customStyle="1" w:styleId="CoverDocumentTitleCharChar">
    <w:name w:val="Cover Document Title Char Char"/>
    <w:link w:val="CoverDocumentTitle"/>
    <w:rsid w:val="00B979B2"/>
    <w:rPr>
      <w:rFonts w:ascii="Arial" w:eastAsia="Times New Roman" w:hAnsi="Arial" w:cs="Times New Roman"/>
      <w:color w:val="000000"/>
      <w:sz w:val="40"/>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621015">
      <w:bodyDiv w:val="1"/>
      <w:marLeft w:val="0"/>
      <w:marRight w:val="0"/>
      <w:marTop w:val="0"/>
      <w:marBottom w:val="0"/>
      <w:divBdr>
        <w:top w:val="none" w:sz="0" w:space="0" w:color="auto"/>
        <w:left w:val="none" w:sz="0" w:space="0" w:color="auto"/>
        <w:bottom w:val="none" w:sz="0" w:space="0" w:color="auto"/>
        <w:right w:val="none" w:sz="0" w:space="0" w:color="auto"/>
      </w:divBdr>
    </w:div>
    <w:div w:id="141701418">
      <w:bodyDiv w:val="1"/>
      <w:marLeft w:val="0"/>
      <w:marRight w:val="0"/>
      <w:marTop w:val="0"/>
      <w:marBottom w:val="0"/>
      <w:divBdr>
        <w:top w:val="none" w:sz="0" w:space="0" w:color="auto"/>
        <w:left w:val="none" w:sz="0" w:space="0" w:color="auto"/>
        <w:bottom w:val="none" w:sz="0" w:space="0" w:color="auto"/>
        <w:right w:val="none" w:sz="0" w:space="0" w:color="auto"/>
      </w:divBdr>
    </w:div>
    <w:div w:id="151525717">
      <w:bodyDiv w:val="1"/>
      <w:marLeft w:val="0"/>
      <w:marRight w:val="0"/>
      <w:marTop w:val="0"/>
      <w:marBottom w:val="0"/>
      <w:divBdr>
        <w:top w:val="none" w:sz="0" w:space="0" w:color="auto"/>
        <w:left w:val="none" w:sz="0" w:space="0" w:color="auto"/>
        <w:bottom w:val="none" w:sz="0" w:space="0" w:color="auto"/>
        <w:right w:val="none" w:sz="0" w:space="0" w:color="auto"/>
      </w:divBdr>
    </w:div>
    <w:div w:id="214390074">
      <w:bodyDiv w:val="1"/>
      <w:marLeft w:val="0"/>
      <w:marRight w:val="0"/>
      <w:marTop w:val="0"/>
      <w:marBottom w:val="0"/>
      <w:divBdr>
        <w:top w:val="none" w:sz="0" w:space="0" w:color="auto"/>
        <w:left w:val="none" w:sz="0" w:space="0" w:color="auto"/>
        <w:bottom w:val="none" w:sz="0" w:space="0" w:color="auto"/>
        <w:right w:val="none" w:sz="0" w:space="0" w:color="auto"/>
      </w:divBdr>
    </w:div>
    <w:div w:id="261648912">
      <w:bodyDiv w:val="1"/>
      <w:marLeft w:val="0"/>
      <w:marRight w:val="0"/>
      <w:marTop w:val="0"/>
      <w:marBottom w:val="0"/>
      <w:divBdr>
        <w:top w:val="none" w:sz="0" w:space="0" w:color="auto"/>
        <w:left w:val="none" w:sz="0" w:space="0" w:color="auto"/>
        <w:bottom w:val="none" w:sz="0" w:space="0" w:color="auto"/>
        <w:right w:val="none" w:sz="0" w:space="0" w:color="auto"/>
      </w:divBdr>
    </w:div>
    <w:div w:id="375856089">
      <w:bodyDiv w:val="1"/>
      <w:marLeft w:val="0"/>
      <w:marRight w:val="0"/>
      <w:marTop w:val="0"/>
      <w:marBottom w:val="0"/>
      <w:divBdr>
        <w:top w:val="none" w:sz="0" w:space="0" w:color="auto"/>
        <w:left w:val="none" w:sz="0" w:space="0" w:color="auto"/>
        <w:bottom w:val="none" w:sz="0" w:space="0" w:color="auto"/>
        <w:right w:val="none" w:sz="0" w:space="0" w:color="auto"/>
      </w:divBdr>
    </w:div>
    <w:div w:id="640308278">
      <w:bodyDiv w:val="1"/>
      <w:marLeft w:val="0"/>
      <w:marRight w:val="0"/>
      <w:marTop w:val="0"/>
      <w:marBottom w:val="0"/>
      <w:divBdr>
        <w:top w:val="none" w:sz="0" w:space="0" w:color="auto"/>
        <w:left w:val="none" w:sz="0" w:space="0" w:color="auto"/>
        <w:bottom w:val="none" w:sz="0" w:space="0" w:color="auto"/>
        <w:right w:val="none" w:sz="0" w:space="0" w:color="auto"/>
      </w:divBdr>
    </w:div>
    <w:div w:id="706295419">
      <w:bodyDiv w:val="1"/>
      <w:marLeft w:val="0"/>
      <w:marRight w:val="0"/>
      <w:marTop w:val="0"/>
      <w:marBottom w:val="0"/>
      <w:divBdr>
        <w:top w:val="none" w:sz="0" w:space="0" w:color="auto"/>
        <w:left w:val="none" w:sz="0" w:space="0" w:color="auto"/>
        <w:bottom w:val="none" w:sz="0" w:space="0" w:color="auto"/>
        <w:right w:val="none" w:sz="0" w:space="0" w:color="auto"/>
      </w:divBdr>
    </w:div>
    <w:div w:id="708647552">
      <w:bodyDiv w:val="1"/>
      <w:marLeft w:val="0"/>
      <w:marRight w:val="0"/>
      <w:marTop w:val="0"/>
      <w:marBottom w:val="0"/>
      <w:divBdr>
        <w:top w:val="none" w:sz="0" w:space="0" w:color="auto"/>
        <w:left w:val="none" w:sz="0" w:space="0" w:color="auto"/>
        <w:bottom w:val="none" w:sz="0" w:space="0" w:color="auto"/>
        <w:right w:val="none" w:sz="0" w:space="0" w:color="auto"/>
      </w:divBdr>
    </w:div>
    <w:div w:id="871651561">
      <w:bodyDiv w:val="1"/>
      <w:marLeft w:val="0"/>
      <w:marRight w:val="0"/>
      <w:marTop w:val="0"/>
      <w:marBottom w:val="0"/>
      <w:divBdr>
        <w:top w:val="none" w:sz="0" w:space="0" w:color="auto"/>
        <w:left w:val="none" w:sz="0" w:space="0" w:color="auto"/>
        <w:bottom w:val="none" w:sz="0" w:space="0" w:color="auto"/>
        <w:right w:val="none" w:sz="0" w:space="0" w:color="auto"/>
      </w:divBdr>
    </w:div>
    <w:div w:id="871764003">
      <w:bodyDiv w:val="1"/>
      <w:marLeft w:val="0"/>
      <w:marRight w:val="0"/>
      <w:marTop w:val="0"/>
      <w:marBottom w:val="0"/>
      <w:divBdr>
        <w:top w:val="none" w:sz="0" w:space="0" w:color="auto"/>
        <w:left w:val="none" w:sz="0" w:space="0" w:color="auto"/>
        <w:bottom w:val="none" w:sz="0" w:space="0" w:color="auto"/>
        <w:right w:val="none" w:sz="0" w:space="0" w:color="auto"/>
      </w:divBdr>
    </w:div>
    <w:div w:id="910771328">
      <w:bodyDiv w:val="1"/>
      <w:marLeft w:val="0"/>
      <w:marRight w:val="0"/>
      <w:marTop w:val="0"/>
      <w:marBottom w:val="0"/>
      <w:divBdr>
        <w:top w:val="none" w:sz="0" w:space="0" w:color="auto"/>
        <w:left w:val="none" w:sz="0" w:space="0" w:color="auto"/>
        <w:bottom w:val="none" w:sz="0" w:space="0" w:color="auto"/>
        <w:right w:val="none" w:sz="0" w:space="0" w:color="auto"/>
      </w:divBdr>
    </w:div>
    <w:div w:id="1143424663">
      <w:bodyDiv w:val="1"/>
      <w:marLeft w:val="0"/>
      <w:marRight w:val="0"/>
      <w:marTop w:val="0"/>
      <w:marBottom w:val="0"/>
      <w:divBdr>
        <w:top w:val="none" w:sz="0" w:space="0" w:color="auto"/>
        <w:left w:val="none" w:sz="0" w:space="0" w:color="auto"/>
        <w:bottom w:val="none" w:sz="0" w:space="0" w:color="auto"/>
        <w:right w:val="none" w:sz="0" w:space="0" w:color="auto"/>
      </w:divBdr>
    </w:div>
    <w:div w:id="1175799877">
      <w:bodyDiv w:val="1"/>
      <w:marLeft w:val="0"/>
      <w:marRight w:val="0"/>
      <w:marTop w:val="0"/>
      <w:marBottom w:val="0"/>
      <w:divBdr>
        <w:top w:val="none" w:sz="0" w:space="0" w:color="auto"/>
        <w:left w:val="none" w:sz="0" w:space="0" w:color="auto"/>
        <w:bottom w:val="none" w:sz="0" w:space="0" w:color="auto"/>
        <w:right w:val="none" w:sz="0" w:space="0" w:color="auto"/>
      </w:divBdr>
    </w:div>
    <w:div w:id="1202127983">
      <w:bodyDiv w:val="1"/>
      <w:marLeft w:val="0"/>
      <w:marRight w:val="0"/>
      <w:marTop w:val="0"/>
      <w:marBottom w:val="0"/>
      <w:divBdr>
        <w:top w:val="none" w:sz="0" w:space="0" w:color="auto"/>
        <w:left w:val="none" w:sz="0" w:space="0" w:color="auto"/>
        <w:bottom w:val="none" w:sz="0" w:space="0" w:color="auto"/>
        <w:right w:val="none" w:sz="0" w:space="0" w:color="auto"/>
      </w:divBdr>
    </w:div>
    <w:div w:id="1412461709">
      <w:bodyDiv w:val="1"/>
      <w:marLeft w:val="0"/>
      <w:marRight w:val="0"/>
      <w:marTop w:val="0"/>
      <w:marBottom w:val="0"/>
      <w:divBdr>
        <w:top w:val="none" w:sz="0" w:space="0" w:color="auto"/>
        <w:left w:val="none" w:sz="0" w:space="0" w:color="auto"/>
        <w:bottom w:val="none" w:sz="0" w:space="0" w:color="auto"/>
        <w:right w:val="none" w:sz="0" w:space="0" w:color="auto"/>
      </w:divBdr>
    </w:div>
    <w:div w:id="1508324010">
      <w:bodyDiv w:val="1"/>
      <w:marLeft w:val="0"/>
      <w:marRight w:val="0"/>
      <w:marTop w:val="0"/>
      <w:marBottom w:val="0"/>
      <w:divBdr>
        <w:top w:val="none" w:sz="0" w:space="0" w:color="auto"/>
        <w:left w:val="none" w:sz="0" w:space="0" w:color="auto"/>
        <w:bottom w:val="none" w:sz="0" w:space="0" w:color="auto"/>
        <w:right w:val="none" w:sz="0" w:space="0" w:color="auto"/>
      </w:divBdr>
    </w:div>
    <w:div w:id="1570530546">
      <w:bodyDiv w:val="1"/>
      <w:marLeft w:val="0"/>
      <w:marRight w:val="0"/>
      <w:marTop w:val="0"/>
      <w:marBottom w:val="0"/>
      <w:divBdr>
        <w:top w:val="none" w:sz="0" w:space="0" w:color="auto"/>
        <w:left w:val="none" w:sz="0" w:space="0" w:color="auto"/>
        <w:bottom w:val="none" w:sz="0" w:space="0" w:color="auto"/>
        <w:right w:val="none" w:sz="0" w:space="0" w:color="auto"/>
      </w:divBdr>
    </w:div>
    <w:div w:id="1743135328">
      <w:bodyDiv w:val="1"/>
      <w:marLeft w:val="0"/>
      <w:marRight w:val="0"/>
      <w:marTop w:val="0"/>
      <w:marBottom w:val="0"/>
      <w:divBdr>
        <w:top w:val="none" w:sz="0" w:space="0" w:color="auto"/>
        <w:left w:val="none" w:sz="0" w:space="0" w:color="auto"/>
        <w:bottom w:val="none" w:sz="0" w:space="0" w:color="auto"/>
        <w:right w:val="none" w:sz="0" w:space="0" w:color="auto"/>
      </w:divBdr>
    </w:div>
    <w:div w:id="1808932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Q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0AF8E2-D73C-4796-BFA8-B85C08379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1157</Words>
  <Characters>6599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PQA</Company>
  <LinksUpToDate>false</LinksUpToDate>
  <CharactersWithSpaces>7741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Chisholm</dc:creator>
  <cp:keywords/>
  <dc:description/>
  <cp:lastModifiedBy>Mike Hrycyk</cp:lastModifiedBy>
  <cp:revision>2</cp:revision>
  <cp:lastPrinted>2019-01-23T20:26:00Z</cp:lastPrinted>
  <dcterms:created xsi:type="dcterms:W3CDTF">2019-02-04T18:33:00Z</dcterms:created>
  <dcterms:modified xsi:type="dcterms:W3CDTF">2019-02-04T18:33:00Z</dcterms:modified>
</cp:coreProperties>
</file>