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F59FC0" w14:textId="77777777" w:rsidR="006B6D9E" w:rsidRPr="006B6D9E" w:rsidRDefault="006B6D9E" w:rsidP="006B6D9E">
      <w:pPr>
        <w:jc w:val="both"/>
        <w:rPr>
          <w:b/>
          <w:bCs/>
          <w:sz w:val="28"/>
        </w:rPr>
      </w:pPr>
      <w:r w:rsidRPr="006B6D9E">
        <w:rPr>
          <w:b/>
          <w:bCs/>
          <w:sz w:val="28"/>
        </w:rPr>
        <w:t xml:space="preserve">Azure Databricks Overview and Integration with Snowflake </w:t>
      </w:r>
    </w:p>
    <w:p w14:paraId="5342EFAF" w14:textId="2682BF67" w:rsidR="006B6D9E" w:rsidRPr="006B6D9E" w:rsidRDefault="006B6D9E" w:rsidP="006B6D9E">
      <w:pPr>
        <w:jc w:val="both"/>
        <w:rPr>
          <w:sz w:val="24"/>
          <w:szCs w:val="24"/>
        </w:rPr>
      </w:pPr>
      <w:r w:rsidRPr="006B6D9E">
        <w:rPr>
          <w:sz w:val="24"/>
          <w:szCs w:val="24"/>
        </w:rPr>
        <w:t>This document outlines the design, implementation, and results of a project to integrate </w:t>
      </w:r>
      <w:r w:rsidRPr="006B6D9E">
        <w:rPr>
          <w:b/>
          <w:bCs/>
          <w:sz w:val="24"/>
          <w:szCs w:val="24"/>
        </w:rPr>
        <w:t>Azure Databricks</w:t>
      </w:r>
      <w:r w:rsidRPr="006B6D9E">
        <w:rPr>
          <w:sz w:val="24"/>
          <w:szCs w:val="24"/>
        </w:rPr>
        <w:t> with </w:t>
      </w:r>
      <w:r w:rsidRPr="006B6D9E">
        <w:rPr>
          <w:b/>
          <w:bCs/>
          <w:sz w:val="24"/>
          <w:szCs w:val="24"/>
        </w:rPr>
        <w:t>Snowflake</w:t>
      </w:r>
      <w:r w:rsidRPr="006B6D9E">
        <w:rPr>
          <w:sz w:val="24"/>
          <w:szCs w:val="24"/>
        </w:rPr>
        <w:t>. The primary goal of this integration is to create a unified, high-performance analytics platform that leverages the strengths of both technologies.</w:t>
      </w:r>
    </w:p>
    <w:p w14:paraId="49F1DD0C" w14:textId="77777777" w:rsidR="006B6D9E" w:rsidRPr="006B6D9E" w:rsidRDefault="006B6D9E" w:rsidP="006B6D9E">
      <w:pPr>
        <w:jc w:val="both"/>
        <w:rPr>
          <w:sz w:val="24"/>
          <w:szCs w:val="24"/>
        </w:rPr>
      </w:pPr>
      <w:r w:rsidRPr="006B6D9E">
        <w:rPr>
          <w:sz w:val="24"/>
          <w:szCs w:val="24"/>
        </w:rPr>
        <w:t>Azure Databricks, built on Apache Spark, provides a powerful, collaborative environment for large-scale data engineering, machine learning, and data science. Snowflake offers a scalable, cloud-native data warehouse with exceptional performance for SQL-based analytics and secure data sharing.</w:t>
      </w:r>
    </w:p>
    <w:p w14:paraId="5EB9F258" w14:textId="77777777" w:rsidR="006B6D9E" w:rsidRPr="006B6D9E" w:rsidRDefault="006B6D9E" w:rsidP="006B6D9E">
      <w:pPr>
        <w:jc w:val="both"/>
        <w:rPr>
          <w:sz w:val="24"/>
          <w:szCs w:val="24"/>
        </w:rPr>
      </w:pPr>
      <w:r w:rsidRPr="006B6D9E">
        <w:rPr>
          <w:sz w:val="24"/>
          <w:szCs w:val="24"/>
        </w:rPr>
        <w:t>By integrating these platforms, we enable a modern data architecture where Databricks serves as the engine for complex data transformation and machine learning workloads, while Snowflake acts as the governed, high-performance storage and consumption layer for business intelligence and reporting.</w:t>
      </w:r>
    </w:p>
    <w:p w14:paraId="1E9303C5" w14:textId="352AE27E" w:rsidR="006B6D9E" w:rsidRPr="006B6D9E" w:rsidRDefault="006B6D9E" w:rsidP="006B6D9E">
      <w:pPr>
        <w:jc w:val="both"/>
        <w:rPr>
          <w:b/>
          <w:bCs/>
          <w:sz w:val="24"/>
          <w:szCs w:val="24"/>
        </w:rPr>
      </w:pPr>
      <w:r w:rsidRPr="006B6D9E">
        <w:rPr>
          <w:b/>
          <w:bCs/>
          <w:sz w:val="24"/>
          <w:szCs w:val="24"/>
        </w:rPr>
        <w:t>Objectives and Goals</w:t>
      </w:r>
    </w:p>
    <w:p w14:paraId="09046254" w14:textId="77777777" w:rsidR="006B6D9E" w:rsidRPr="006B6D9E" w:rsidRDefault="006B6D9E" w:rsidP="006B6D9E">
      <w:pPr>
        <w:jc w:val="both"/>
        <w:rPr>
          <w:sz w:val="24"/>
          <w:szCs w:val="24"/>
        </w:rPr>
      </w:pPr>
      <w:r w:rsidRPr="006B6D9E">
        <w:rPr>
          <w:sz w:val="24"/>
          <w:szCs w:val="24"/>
        </w:rPr>
        <w:t>The integration was driven by the following key objectives:</w:t>
      </w:r>
    </w:p>
    <w:p w14:paraId="083CE81E" w14:textId="77777777" w:rsidR="006B6D9E" w:rsidRPr="006B6D9E" w:rsidRDefault="006B6D9E" w:rsidP="006B6D9E">
      <w:pPr>
        <w:numPr>
          <w:ilvl w:val="0"/>
          <w:numId w:val="1"/>
        </w:numPr>
        <w:jc w:val="both"/>
        <w:rPr>
          <w:sz w:val="24"/>
          <w:szCs w:val="24"/>
        </w:rPr>
      </w:pPr>
      <w:r w:rsidRPr="006B6D9E">
        <w:rPr>
          <w:b/>
          <w:bCs/>
          <w:sz w:val="24"/>
          <w:szCs w:val="24"/>
        </w:rPr>
        <w:t>Unified Data Platform:</w:t>
      </w:r>
      <w:r w:rsidRPr="006B6D9E">
        <w:rPr>
          <w:sz w:val="24"/>
          <w:szCs w:val="24"/>
        </w:rPr>
        <w:t> To create a seamless flow of data between the data processing (Databricks) and data warehousing (Snowflake) layers.</w:t>
      </w:r>
    </w:p>
    <w:p w14:paraId="23A171D6" w14:textId="77777777" w:rsidR="006B6D9E" w:rsidRPr="006B6D9E" w:rsidRDefault="006B6D9E" w:rsidP="006B6D9E">
      <w:pPr>
        <w:numPr>
          <w:ilvl w:val="0"/>
          <w:numId w:val="1"/>
        </w:numPr>
        <w:jc w:val="both"/>
        <w:rPr>
          <w:sz w:val="24"/>
          <w:szCs w:val="24"/>
        </w:rPr>
      </w:pPr>
      <w:r w:rsidRPr="006B6D9E">
        <w:rPr>
          <w:b/>
          <w:bCs/>
          <w:sz w:val="24"/>
          <w:szCs w:val="24"/>
        </w:rPr>
        <w:t>Performance at Scale:</w:t>
      </w:r>
      <w:r w:rsidRPr="006B6D9E">
        <w:rPr>
          <w:sz w:val="24"/>
          <w:szCs w:val="24"/>
        </w:rPr>
        <w:t> To enable the efficient reading of large datasets from Snowflake into Databricks for processing and the writing of massive, processed results back to Snowflake.</w:t>
      </w:r>
    </w:p>
    <w:p w14:paraId="0398D54B" w14:textId="77777777" w:rsidR="006B6D9E" w:rsidRPr="006B6D9E" w:rsidRDefault="006B6D9E" w:rsidP="006B6D9E">
      <w:pPr>
        <w:numPr>
          <w:ilvl w:val="0"/>
          <w:numId w:val="1"/>
        </w:numPr>
        <w:jc w:val="both"/>
        <w:rPr>
          <w:sz w:val="24"/>
          <w:szCs w:val="24"/>
        </w:rPr>
      </w:pPr>
      <w:r w:rsidRPr="006B6D9E">
        <w:rPr>
          <w:b/>
          <w:bCs/>
          <w:sz w:val="24"/>
          <w:szCs w:val="24"/>
        </w:rPr>
        <w:t>Separation of Concerns:</w:t>
      </w:r>
      <w:r w:rsidRPr="006B6D9E">
        <w:rPr>
          <w:sz w:val="24"/>
          <w:szCs w:val="24"/>
        </w:rPr>
        <w:t> To clearly delineate responsibilities: Databricks for complex ETL/ELT and ML, Snowflake for structured storage and SQL analytics.</w:t>
      </w:r>
    </w:p>
    <w:p w14:paraId="193B5AB7" w14:textId="77777777" w:rsidR="006B6D9E" w:rsidRPr="006B6D9E" w:rsidRDefault="006B6D9E" w:rsidP="006B6D9E">
      <w:pPr>
        <w:numPr>
          <w:ilvl w:val="0"/>
          <w:numId w:val="1"/>
        </w:numPr>
        <w:jc w:val="both"/>
        <w:rPr>
          <w:sz w:val="24"/>
          <w:szCs w:val="24"/>
        </w:rPr>
      </w:pPr>
      <w:r w:rsidRPr="006B6D9E">
        <w:rPr>
          <w:b/>
          <w:bCs/>
          <w:sz w:val="24"/>
          <w:szCs w:val="24"/>
        </w:rPr>
        <w:t>Cost Optimization:</w:t>
      </w:r>
      <w:r w:rsidRPr="006B6D9E">
        <w:rPr>
          <w:sz w:val="24"/>
          <w:szCs w:val="24"/>
        </w:rPr>
        <w:t> To leverage the most cost-effective tool for each task, avoiding unnecessary data movement and compute costs.</w:t>
      </w:r>
    </w:p>
    <w:p w14:paraId="1513E85D" w14:textId="77777777" w:rsidR="006B6D9E" w:rsidRPr="006B6D9E" w:rsidRDefault="006B6D9E" w:rsidP="006B6D9E">
      <w:pPr>
        <w:numPr>
          <w:ilvl w:val="0"/>
          <w:numId w:val="1"/>
        </w:numPr>
        <w:jc w:val="both"/>
        <w:rPr>
          <w:sz w:val="24"/>
          <w:szCs w:val="24"/>
        </w:rPr>
      </w:pPr>
      <w:r w:rsidRPr="006B6D9E">
        <w:rPr>
          <w:b/>
          <w:bCs/>
          <w:sz w:val="24"/>
          <w:szCs w:val="24"/>
        </w:rPr>
        <w:t>Enhanced Data Governance:</w:t>
      </w:r>
      <w:r w:rsidRPr="006B6D9E">
        <w:rPr>
          <w:sz w:val="24"/>
          <w:szCs w:val="24"/>
        </w:rPr>
        <w:t> To utilize Snowflake's robust security, access control, and time travel features on the final, curated datasets.</w:t>
      </w:r>
    </w:p>
    <w:p w14:paraId="37C5EF02" w14:textId="24230FEC" w:rsidR="006B6D9E" w:rsidRPr="006B6D9E" w:rsidRDefault="006B6D9E" w:rsidP="006B6D9E">
      <w:pPr>
        <w:jc w:val="both"/>
        <w:rPr>
          <w:b/>
          <w:bCs/>
          <w:sz w:val="24"/>
          <w:szCs w:val="24"/>
        </w:rPr>
      </w:pPr>
      <w:r w:rsidRPr="006B6D9E">
        <w:rPr>
          <w:b/>
          <w:bCs/>
          <w:sz w:val="24"/>
          <w:szCs w:val="24"/>
        </w:rPr>
        <w:t>System Architecture</w:t>
      </w:r>
    </w:p>
    <w:p w14:paraId="14376100" w14:textId="77777777" w:rsidR="0080638A" w:rsidRDefault="006B6D9E" w:rsidP="006B6D9E">
      <w:pPr>
        <w:pStyle w:val="ListParagraph"/>
        <w:numPr>
          <w:ilvl w:val="0"/>
          <w:numId w:val="9"/>
        </w:numPr>
        <w:jc w:val="both"/>
        <w:rPr>
          <w:b/>
          <w:bCs/>
          <w:sz w:val="24"/>
          <w:szCs w:val="24"/>
        </w:rPr>
      </w:pPr>
      <w:r w:rsidRPr="0080638A">
        <w:rPr>
          <w:b/>
          <w:bCs/>
          <w:sz w:val="24"/>
          <w:szCs w:val="24"/>
        </w:rPr>
        <w:t>High-Level Design</w:t>
      </w:r>
    </w:p>
    <w:p w14:paraId="1EA86A04" w14:textId="76F0F016" w:rsidR="006B6D9E" w:rsidRPr="0080638A" w:rsidRDefault="006B6D9E" w:rsidP="0080638A">
      <w:pPr>
        <w:pStyle w:val="ListParagraph"/>
        <w:jc w:val="both"/>
        <w:rPr>
          <w:b/>
          <w:bCs/>
          <w:sz w:val="24"/>
          <w:szCs w:val="24"/>
        </w:rPr>
      </w:pPr>
      <w:r w:rsidRPr="0080638A">
        <w:rPr>
          <w:sz w:val="24"/>
          <w:szCs w:val="24"/>
        </w:rPr>
        <w:t>The architecture follows a medallion design pattern (Bronze, Silver, Gold layers) implemented across both Databricks and Snowflake to ensure data quality and reliability.</w:t>
      </w:r>
    </w:p>
    <w:p w14:paraId="6780EC29" w14:textId="376E261D" w:rsidR="006B6D9E" w:rsidRPr="006B6D9E" w:rsidRDefault="0080638A" w:rsidP="0080638A">
      <w:pPr>
        <w:ind w:left="170"/>
        <w:rPr>
          <w:sz w:val="24"/>
          <w:szCs w:val="24"/>
        </w:rPr>
      </w:pPr>
      <w:r>
        <w:rPr>
          <w:noProof/>
          <w:sz w:val="24"/>
          <w:szCs w:val="24"/>
        </w:rPr>
        <w:lastRenderedPageBreak/>
        <w:drawing>
          <wp:inline distT="0" distB="0" distL="0" distR="0" wp14:anchorId="17B90087" wp14:editId="609F40E5">
            <wp:extent cx="5670550" cy="3820795"/>
            <wp:effectExtent l="0" t="0" r="0" b="0"/>
            <wp:docPr id="1001681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81731" name="Picture 1001681731"/>
                    <pic:cNvPicPr/>
                  </pic:nvPicPr>
                  <pic:blipFill>
                    <a:blip r:embed="rId5"/>
                    <a:stretch>
                      <a:fillRect/>
                    </a:stretch>
                  </pic:blipFill>
                  <pic:spPr>
                    <a:xfrm>
                      <a:off x="0" y="0"/>
                      <a:ext cx="5670550" cy="3820795"/>
                    </a:xfrm>
                    <a:prstGeom prst="rect">
                      <a:avLst/>
                    </a:prstGeom>
                  </pic:spPr>
                </pic:pic>
              </a:graphicData>
            </a:graphic>
          </wp:inline>
        </w:drawing>
      </w:r>
    </w:p>
    <w:p w14:paraId="57F0C49F" w14:textId="46ECA820" w:rsidR="006B6D9E" w:rsidRPr="0080638A" w:rsidRDefault="006B6D9E" w:rsidP="0080638A">
      <w:pPr>
        <w:pStyle w:val="ListParagraph"/>
        <w:numPr>
          <w:ilvl w:val="0"/>
          <w:numId w:val="9"/>
        </w:numPr>
        <w:jc w:val="both"/>
        <w:rPr>
          <w:b/>
          <w:bCs/>
          <w:sz w:val="24"/>
          <w:szCs w:val="24"/>
        </w:rPr>
      </w:pPr>
      <w:r w:rsidRPr="0080638A">
        <w:rPr>
          <w:b/>
          <w:bCs/>
          <w:sz w:val="24"/>
          <w:szCs w:val="24"/>
        </w:rPr>
        <w:t>Technology Stack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37"/>
        <w:gridCol w:w="2952"/>
        <w:gridCol w:w="4127"/>
      </w:tblGrid>
      <w:tr w:rsidR="006B6D9E" w:rsidRPr="006B6D9E" w14:paraId="076D72E5" w14:textId="77777777" w:rsidTr="006B6D9E">
        <w:trPr>
          <w:tblHeader/>
        </w:trPr>
        <w:tc>
          <w:tcPr>
            <w:tcW w:w="0" w:type="auto"/>
            <w:tcMar>
              <w:top w:w="150" w:type="dxa"/>
              <w:left w:w="0" w:type="dxa"/>
              <w:bottom w:w="150" w:type="dxa"/>
              <w:right w:w="240" w:type="dxa"/>
            </w:tcMar>
            <w:vAlign w:val="center"/>
            <w:hideMark/>
          </w:tcPr>
          <w:p w14:paraId="4AB3FEE6" w14:textId="77777777" w:rsidR="006B6D9E" w:rsidRPr="006B6D9E" w:rsidRDefault="006B6D9E" w:rsidP="006B6D9E">
            <w:pPr>
              <w:jc w:val="center"/>
              <w:rPr>
                <w:sz w:val="24"/>
                <w:szCs w:val="24"/>
              </w:rPr>
            </w:pPr>
            <w:r w:rsidRPr="006B6D9E">
              <w:rPr>
                <w:sz w:val="24"/>
                <w:szCs w:val="24"/>
              </w:rPr>
              <w:t>Component</w:t>
            </w:r>
          </w:p>
        </w:tc>
        <w:tc>
          <w:tcPr>
            <w:tcW w:w="0" w:type="auto"/>
            <w:tcMar>
              <w:top w:w="150" w:type="dxa"/>
              <w:left w:w="240" w:type="dxa"/>
              <w:bottom w:w="150" w:type="dxa"/>
              <w:right w:w="240" w:type="dxa"/>
            </w:tcMar>
            <w:vAlign w:val="center"/>
            <w:hideMark/>
          </w:tcPr>
          <w:p w14:paraId="7646900C" w14:textId="77777777" w:rsidR="006B6D9E" w:rsidRPr="006B6D9E" w:rsidRDefault="006B6D9E" w:rsidP="006B6D9E">
            <w:pPr>
              <w:jc w:val="center"/>
              <w:rPr>
                <w:sz w:val="24"/>
                <w:szCs w:val="24"/>
              </w:rPr>
            </w:pPr>
            <w:r w:rsidRPr="006B6D9E">
              <w:rPr>
                <w:sz w:val="24"/>
                <w:szCs w:val="24"/>
              </w:rPr>
              <w:t>Technology</w:t>
            </w:r>
          </w:p>
        </w:tc>
        <w:tc>
          <w:tcPr>
            <w:tcW w:w="0" w:type="auto"/>
            <w:tcMar>
              <w:top w:w="150" w:type="dxa"/>
              <w:left w:w="240" w:type="dxa"/>
              <w:bottom w:w="150" w:type="dxa"/>
              <w:right w:w="240" w:type="dxa"/>
            </w:tcMar>
            <w:vAlign w:val="center"/>
            <w:hideMark/>
          </w:tcPr>
          <w:p w14:paraId="0C111C0A" w14:textId="77777777" w:rsidR="006B6D9E" w:rsidRPr="006B6D9E" w:rsidRDefault="006B6D9E" w:rsidP="006B6D9E">
            <w:pPr>
              <w:jc w:val="center"/>
              <w:rPr>
                <w:sz w:val="24"/>
                <w:szCs w:val="24"/>
              </w:rPr>
            </w:pPr>
            <w:r w:rsidRPr="006B6D9E">
              <w:rPr>
                <w:sz w:val="24"/>
                <w:szCs w:val="24"/>
              </w:rPr>
              <w:t>Purpose</w:t>
            </w:r>
          </w:p>
        </w:tc>
      </w:tr>
      <w:tr w:rsidR="006B6D9E" w:rsidRPr="006B6D9E" w14:paraId="194151FA" w14:textId="77777777" w:rsidTr="006B6D9E">
        <w:tc>
          <w:tcPr>
            <w:tcW w:w="0" w:type="auto"/>
            <w:tcMar>
              <w:top w:w="150" w:type="dxa"/>
              <w:left w:w="0" w:type="dxa"/>
              <w:bottom w:w="150" w:type="dxa"/>
              <w:right w:w="240" w:type="dxa"/>
            </w:tcMar>
            <w:vAlign w:val="center"/>
            <w:hideMark/>
          </w:tcPr>
          <w:p w14:paraId="0CDD64B5" w14:textId="77777777" w:rsidR="006B6D9E" w:rsidRPr="006B6D9E" w:rsidRDefault="006B6D9E" w:rsidP="006B6D9E">
            <w:pPr>
              <w:jc w:val="center"/>
              <w:rPr>
                <w:sz w:val="24"/>
                <w:szCs w:val="24"/>
              </w:rPr>
            </w:pPr>
            <w:r w:rsidRPr="006B6D9E">
              <w:rPr>
                <w:b/>
                <w:bCs/>
                <w:sz w:val="24"/>
                <w:szCs w:val="24"/>
              </w:rPr>
              <w:t>Cloud Platform</w:t>
            </w:r>
          </w:p>
        </w:tc>
        <w:tc>
          <w:tcPr>
            <w:tcW w:w="0" w:type="auto"/>
            <w:tcMar>
              <w:top w:w="150" w:type="dxa"/>
              <w:left w:w="240" w:type="dxa"/>
              <w:bottom w:w="150" w:type="dxa"/>
              <w:right w:w="240" w:type="dxa"/>
            </w:tcMar>
            <w:vAlign w:val="center"/>
            <w:hideMark/>
          </w:tcPr>
          <w:p w14:paraId="246D18FF" w14:textId="77777777" w:rsidR="006B6D9E" w:rsidRPr="006B6D9E" w:rsidRDefault="006B6D9E" w:rsidP="006B6D9E">
            <w:pPr>
              <w:jc w:val="center"/>
              <w:rPr>
                <w:sz w:val="24"/>
                <w:szCs w:val="24"/>
              </w:rPr>
            </w:pPr>
            <w:r w:rsidRPr="006B6D9E">
              <w:rPr>
                <w:sz w:val="24"/>
                <w:szCs w:val="24"/>
              </w:rPr>
              <w:t>Microsoft Azure</w:t>
            </w:r>
          </w:p>
        </w:tc>
        <w:tc>
          <w:tcPr>
            <w:tcW w:w="0" w:type="auto"/>
            <w:tcMar>
              <w:top w:w="150" w:type="dxa"/>
              <w:left w:w="240" w:type="dxa"/>
              <w:bottom w:w="150" w:type="dxa"/>
              <w:right w:w="0" w:type="dxa"/>
            </w:tcMar>
            <w:vAlign w:val="center"/>
            <w:hideMark/>
          </w:tcPr>
          <w:p w14:paraId="0864ACAE" w14:textId="77777777" w:rsidR="006B6D9E" w:rsidRPr="006B6D9E" w:rsidRDefault="006B6D9E" w:rsidP="006B6D9E">
            <w:pPr>
              <w:jc w:val="center"/>
              <w:rPr>
                <w:sz w:val="24"/>
                <w:szCs w:val="24"/>
              </w:rPr>
            </w:pPr>
            <w:r w:rsidRPr="006B6D9E">
              <w:rPr>
                <w:sz w:val="24"/>
                <w:szCs w:val="24"/>
              </w:rPr>
              <w:t>Hosting and foundational services</w:t>
            </w:r>
          </w:p>
        </w:tc>
      </w:tr>
      <w:tr w:rsidR="006B6D9E" w:rsidRPr="006B6D9E" w14:paraId="769F0F87" w14:textId="77777777" w:rsidTr="006B6D9E">
        <w:tc>
          <w:tcPr>
            <w:tcW w:w="0" w:type="auto"/>
            <w:tcMar>
              <w:top w:w="150" w:type="dxa"/>
              <w:left w:w="0" w:type="dxa"/>
              <w:bottom w:w="150" w:type="dxa"/>
              <w:right w:w="240" w:type="dxa"/>
            </w:tcMar>
            <w:vAlign w:val="center"/>
            <w:hideMark/>
          </w:tcPr>
          <w:p w14:paraId="79F29139" w14:textId="77777777" w:rsidR="006B6D9E" w:rsidRPr="006B6D9E" w:rsidRDefault="006B6D9E" w:rsidP="006B6D9E">
            <w:pPr>
              <w:jc w:val="center"/>
              <w:rPr>
                <w:sz w:val="24"/>
                <w:szCs w:val="24"/>
              </w:rPr>
            </w:pPr>
            <w:r w:rsidRPr="006B6D9E">
              <w:rPr>
                <w:b/>
                <w:bCs/>
                <w:sz w:val="24"/>
                <w:szCs w:val="24"/>
              </w:rPr>
              <w:t>Data Processing &amp; ML</w:t>
            </w:r>
          </w:p>
        </w:tc>
        <w:tc>
          <w:tcPr>
            <w:tcW w:w="0" w:type="auto"/>
            <w:tcMar>
              <w:top w:w="150" w:type="dxa"/>
              <w:left w:w="240" w:type="dxa"/>
              <w:bottom w:w="150" w:type="dxa"/>
              <w:right w:w="240" w:type="dxa"/>
            </w:tcMar>
            <w:vAlign w:val="center"/>
            <w:hideMark/>
          </w:tcPr>
          <w:p w14:paraId="69BA3AC1" w14:textId="77777777" w:rsidR="006B6D9E" w:rsidRPr="006B6D9E" w:rsidRDefault="006B6D9E" w:rsidP="006B6D9E">
            <w:pPr>
              <w:jc w:val="center"/>
              <w:rPr>
                <w:sz w:val="24"/>
                <w:szCs w:val="24"/>
              </w:rPr>
            </w:pPr>
            <w:r w:rsidRPr="006B6D9E">
              <w:rPr>
                <w:b/>
                <w:bCs/>
                <w:sz w:val="24"/>
                <w:szCs w:val="24"/>
              </w:rPr>
              <w:t>Azure Databricks</w:t>
            </w:r>
            <w:r w:rsidRPr="006B6D9E">
              <w:rPr>
                <w:sz w:val="24"/>
                <w:szCs w:val="24"/>
              </w:rPr>
              <w:t> (with Apache Spark)</w:t>
            </w:r>
          </w:p>
        </w:tc>
        <w:tc>
          <w:tcPr>
            <w:tcW w:w="0" w:type="auto"/>
            <w:tcMar>
              <w:top w:w="150" w:type="dxa"/>
              <w:left w:w="240" w:type="dxa"/>
              <w:bottom w:w="150" w:type="dxa"/>
              <w:right w:w="0" w:type="dxa"/>
            </w:tcMar>
            <w:vAlign w:val="center"/>
            <w:hideMark/>
          </w:tcPr>
          <w:p w14:paraId="286CF27B" w14:textId="77777777" w:rsidR="006B6D9E" w:rsidRPr="006B6D9E" w:rsidRDefault="006B6D9E" w:rsidP="006B6D9E">
            <w:pPr>
              <w:jc w:val="center"/>
              <w:rPr>
                <w:sz w:val="24"/>
                <w:szCs w:val="24"/>
              </w:rPr>
            </w:pPr>
            <w:r w:rsidRPr="006B6D9E">
              <w:rPr>
                <w:sz w:val="24"/>
                <w:szCs w:val="24"/>
              </w:rPr>
              <w:t>Large-scale data transformation, feature engineering, and model training</w:t>
            </w:r>
          </w:p>
        </w:tc>
      </w:tr>
      <w:tr w:rsidR="006B6D9E" w:rsidRPr="006B6D9E" w14:paraId="003E00AC" w14:textId="77777777" w:rsidTr="006B6D9E">
        <w:tc>
          <w:tcPr>
            <w:tcW w:w="0" w:type="auto"/>
            <w:tcMar>
              <w:top w:w="150" w:type="dxa"/>
              <w:left w:w="0" w:type="dxa"/>
              <w:bottom w:w="150" w:type="dxa"/>
              <w:right w:w="240" w:type="dxa"/>
            </w:tcMar>
            <w:vAlign w:val="center"/>
            <w:hideMark/>
          </w:tcPr>
          <w:p w14:paraId="4F23ACBF" w14:textId="77777777" w:rsidR="006B6D9E" w:rsidRPr="006B6D9E" w:rsidRDefault="006B6D9E" w:rsidP="006B6D9E">
            <w:pPr>
              <w:jc w:val="center"/>
              <w:rPr>
                <w:sz w:val="24"/>
                <w:szCs w:val="24"/>
              </w:rPr>
            </w:pPr>
            <w:r w:rsidRPr="006B6D9E">
              <w:rPr>
                <w:b/>
                <w:bCs/>
                <w:sz w:val="24"/>
                <w:szCs w:val="24"/>
              </w:rPr>
              <w:t>Data Warehouse</w:t>
            </w:r>
          </w:p>
        </w:tc>
        <w:tc>
          <w:tcPr>
            <w:tcW w:w="0" w:type="auto"/>
            <w:tcMar>
              <w:top w:w="150" w:type="dxa"/>
              <w:left w:w="240" w:type="dxa"/>
              <w:bottom w:w="150" w:type="dxa"/>
              <w:right w:w="240" w:type="dxa"/>
            </w:tcMar>
            <w:vAlign w:val="center"/>
            <w:hideMark/>
          </w:tcPr>
          <w:p w14:paraId="26A6FB39" w14:textId="77777777" w:rsidR="006B6D9E" w:rsidRPr="006B6D9E" w:rsidRDefault="006B6D9E" w:rsidP="006B6D9E">
            <w:pPr>
              <w:jc w:val="center"/>
              <w:rPr>
                <w:sz w:val="24"/>
                <w:szCs w:val="24"/>
              </w:rPr>
            </w:pPr>
            <w:r w:rsidRPr="006B6D9E">
              <w:rPr>
                <w:b/>
                <w:bCs/>
                <w:sz w:val="24"/>
                <w:szCs w:val="24"/>
              </w:rPr>
              <w:t>Snowflake</w:t>
            </w:r>
          </w:p>
        </w:tc>
        <w:tc>
          <w:tcPr>
            <w:tcW w:w="0" w:type="auto"/>
            <w:tcMar>
              <w:top w:w="150" w:type="dxa"/>
              <w:left w:w="240" w:type="dxa"/>
              <w:bottom w:w="150" w:type="dxa"/>
              <w:right w:w="0" w:type="dxa"/>
            </w:tcMar>
            <w:vAlign w:val="center"/>
            <w:hideMark/>
          </w:tcPr>
          <w:p w14:paraId="6F007965" w14:textId="77777777" w:rsidR="006B6D9E" w:rsidRPr="006B6D9E" w:rsidRDefault="006B6D9E" w:rsidP="006B6D9E">
            <w:pPr>
              <w:jc w:val="center"/>
              <w:rPr>
                <w:sz w:val="24"/>
                <w:szCs w:val="24"/>
              </w:rPr>
            </w:pPr>
            <w:r w:rsidRPr="006B6D9E">
              <w:rPr>
                <w:sz w:val="24"/>
                <w:szCs w:val="24"/>
              </w:rPr>
              <w:t>Secure, scalable storage and high-performance SQL analytics</w:t>
            </w:r>
          </w:p>
        </w:tc>
      </w:tr>
      <w:tr w:rsidR="006B6D9E" w:rsidRPr="006B6D9E" w14:paraId="34725EA4" w14:textId="77777777" w:rsidTr="006B6D9E">
        <w:tc>
          <w:tcPr>
            <w:tcW w:w="0" w:type="auto"/>
            <w:tcMar>
              <w:top w:w="150" w:type="dxa"/>
              <w:left w:w="0" w:type="dxa"/>
              <w:bottom w:w="150" w:type="dxa"/>
              <w:right w:w="240" w:type="dxa"/>
            </w:tcMar>
            <w:vAlign w:val="center"/>
            <w:hideMark/>
          </w:tcPr>
          <w:p w14:paraId="65AC6607" w14:textId="77777777" w:rsidR="006B6D9E" w:rsidRPr="006B6D9E" w:rsidRDefault="006B6D9E" w:rsidP="006B6D9E">
            <w:pPr>
              <w:jc w:val="center"/>
              <w:rPr>
                <w:sz w:val="24"/>
                <w:szCs w:val="24"/>
              </w:rPr>
            </w:pPr>
            <w:r w:rsidRPr="006B6D9E">
              <w:rPr>
                <w:b/>
                <w:bCs/>
                <w:sz w:val="24"/>
                <w:szCs w:val="24"/>
              </w:rPr>
              <w:t>Data Connector</w:t>
            </w:r>
          </w:p>
        </w:tc>
        <w:tc>
          <w:tcPr>
            <w:tcW w:w="0" w:type="auto"/>
            <w:tcMar>
              <w:top w:w="150" w:type="dxa"/>
              <w:left w:w="240" w:type="dxa"/>
              <w:bottom w:w="150" w:type="dxa"/>
              <w:right w:w="240" w:type="dxa"/>
            </w:tcMar>
            <w:vAlign w:val="center"/>
            <w:hideMark/>
          </w:tcPr>
          <w:p w14:paraId="21D30671" w14:textId="77777777" w:rsidR="006B6D9E" w:rsidRPr="006B6D9E" w:rsidRDefault="006B6D9E" w:rsidP="006B6D9E">
            <w:pPr>
              <w:jc w:val="center"/>
              <w:rPr>
                <w:sz w:val="24"/>
                <w:szCs w:val="24"/>
              </w:rPr>
            </w:pPr>
            <w:r w:rsidRPr="006B6D9E">
              <w:rPr>
                <w:b/>
                <w:bCs/>
                <w:sz w:val="24"/>
                <w:szCs w:val="24"/>
              </w:rPr>
              <w:t>Spark-Snowflake Connector</w:t>
            </w:r>
          </w:p>
        </w:tc>
        <w:tc>
          <w:tcPr>
            <w:tcW w:w="0" w:type="auto"/>
            <w:tcMar>
              <w:top w:w="150" w:type="dxa"/>
              <w:left w:w="240" w:type="dxa"/>
              <w:bottom w:w="150" w:type="dxa"/>
              <w:right w:w="0" w:type="dxa"/>
            </w:tcMar>
            <w:vAlign w:val="center"/>
            <w:hideMark/>
          </w:tcPr>
          <w:p w14:paraId="37AAF47E" w14:textId="77777777" w:rsidR="006B6D9E" w:rsidRPr="006B6D9E" w:rsidRDefault="006B6D9E" w:rsidP="006B6D9E">
            <w:pPr>
              <w:jc w:val="center"/>
              <w:rPr>
                <w:sz w:val="24"/>
                <w:szCs w:val="24"/>
              </w:rPr>
            </w:pPr>
            <w:r w:rsidRPr="006B6D9E">
              <w:rPr>
                <w:sz w:val="24"/>
                <w:szCs w:val="24"/>
              </w:rPr>
              <w:t>High-throughput, parallel data transfer between Databricks and Snowflake</w:t>
            </w:r>
          </w:p>
        </w:tc>
      </w:tr>
      <w:tr w:rsidR="006B6D9E" w:rsidRPr="006B6D9E" w14:paraId="1A219914" w14:textId="77777777" w:rsidTr="006B6D9E">
        <w:tc>
          <w:tcPr>
            <w:tcW w:w="0" w:type="auto"/>
            <w:tcMar>
              <w:top w:w="150" w:type="dxa"/>
              <w:left w:w="0" w:type="dxa"/>
              <w:bottom w:w="150" w:type="dxa"/>
              <w:right w:w="240" w:type="dxa"/>
            </w:tcMar>
            <w:vAlign w:val="center"/>
            <w:hideMark/>
          </w:tcPr>
          <w:p w14:paraId="22A57D64" w14:textId="77777777" w:rsidR="006B6D9E" w:rsidRPr="006B6D9E" w:rsidRDefault="006B6D9E" w:rsidP="006B6D9E">
            <w:pPr>
              <w:jc w:val="center"/>
              <w:rPr>
                <w:sz w:val="24"/>
                <w:szCs w:val="24"/>
              </w:rPr>
            </w:pPr>
            <w:r w:rsidRPr="006B6D9E">
              <w:rPr>
                <w:b/>
                <w:bCs/>
                <w:sz w:val="24"/>
                <w:szCs w:val="24"/>
              </w:rPr>
              <w:t>Secret Management</w:t>
            </w:r>
          </w:p>
        </w:tc>
        <w:tc>
          <w:tcPr>
            <w:tcW w:w="0" w:type="auto"/>
            <w:tcMar>
              <w:top w:w="150" w:type="dxa"/>
              <w:left w:w="240" w:type="dxa"/>
              <w:bottom w:w="150" w:type="dxa"/>
              <w:right w:w="240" w:type="dxa"/>
            </w:tcMar>
            <w:vAlign w:val="center"/>
            <w:hideMark/>
          </w:tcPr>
          <w:p w14:paraId="41C82791" w14:textId="77777777" w:rsidR="006B6D9E" w:rsidRPr="006B6D9E" w:rsidRDefault="006B6D9E" w:rsidP="006B6D9E">
            <w:pPr>
              <w:jc w:val="center"/>
              <w:rPr>
                <w:sz w:val="24"/>
                <w:szCs w:val="24"/>
              </w:rPr>
            </w:pPr>
            <w:r w:rsidRPr="006B6D9E">
              <w:rPr>
                <w:b/>
                <w:bCs/>
                <w:sz w:val="24"/>
                <w:szCs w:val="24"/>
              </w:rPr>
              <w:t>Azure Key Vault</w:t>
            </w:r>
          </w:p>
        </w:tc>
        <w:tc>
          <w:tcPr>
            <w:tcW w:w="0" w:type="auto"/>
            <w:tcMar>
              <w:top w:w="150" w:type="dxa"/>
              <w:left w:w="240" w:type="dxa"/>
              <w:bottom w:w="150" w:type="dxa"/>
              <w:right w:w="0" w:type="dxa"/>
            </w:tcMar>
            <w:vAlign w:val="center"/>
            <w:hideMark/>
          </w:tcPr>
          <w:p w14:paraId="36A2AF08" w14:textId="77777777" w:rsidR="006B6D9E" w:rsidRPr="006B6D9E" w:rsidRDefault="006B6D9E" w:rsidP="006B6D9E">
            <w:pPr>
              <w:jc w:val="center"/>
              <w:rPr>
                <w:sz w:val="24"/>
                <w:szCs w:val="24"/>
              </w:rPr>
            </w:pPr>
            <w:r w:rsidRPr="006B6D9E">
              <w:rPr>
                <w:sz w:val="24"/>
                <w:szCs w:val="24"/>
              </w:rPr>
              <w:t>Secure storage of Snowflake credentials</w:t>
            </w:r>
          </w:p>
        </w:tc>
      </w:tr>
      <w:tr w:rsidR="006B6D9E" w:rsidRPr="006B6D9E" w14:paraId="6E82B2CA" w14:textId="77777777" w:rsidTr="006B6D9E">
        <w:tc>
          <w:tcPr>
            <w:tcW w:w="0" w:type="auto"/>
            <w:tcMar>
              <w:top w:w="150" w:type="dxa"/>
              <w:left w:w="0" w:type="dxa"/>
              <w:bottom w:w="150" w:type="dxa"/>
              <w:right w:w="240" w:type="dxa"/>
            </w:tcMar>
            <w:vAlign w:val="center"/>
            <w:hideMark/>
          </w:tcPr>
          <w:p w14:paraId="15FA5F92" w14:textId="77777777" w:rsidR="006B6D9E" w:rsidRPr="006B6D9E" w:rsidRDefault="006B6D9E" w:rsidP="006B6D9E">
            <w:pPr>
              <w:jc w:val="center"/>
              <w:rPr>
                <w:sz w:val="24"/>
                <w:szCs w:val="24"/>
              </w:rPr>
            </w:pPr>
            <w:r w:rsidRPr="006B6D9E">
              <w:rPr>
                <w:b/>
                <w:bCs/>
                <w:sz w:val="24"/>
                <w:szCs w:val="24"/>
              </w:rPr>
              <w:t>Orchestration</w:t>
            </w:r>
          </w:p>
        </w:tc>
        <w:tc>
          <w:tcPr>
            <w:tcW w:w="0" w:type="auto"/>
            <w:tcMar>
              <w:top w:w="150" w:type="dxa"/>
              <w:left w:w="240" w:type="dxa"/>
              <w:bottom w:w="150" w:type="dxa"/>
              <w:right w:w="240" w:type="dxa"/>
            </w:tcMar>
            <w:vAlign w:val="center"/>
            <w:hideMark/>
          </w:tcPr>
          <w:p w14:paraId="41312C92" w14:textId="77777777" w:rsidR="006B6D9E" w:rsidRPr="006B6D9E" w:rsidRDefault="006B6D9E" w:rsidP="006B6D9E">
            <w:pPr>
              <w:jc w:val="center"/>
              <w:rPr>
                <w:sz w:val="24"/>
                <w:szCs w:val="24"/>
              </w:rPr>
            </w:pPr>
            <w:r w:rsidRPr="006B6D9E">
              <w:rPr>
                <w:b/>
                <w:bCs/>
                <w:sz w:val="24"/>
                <w:szCs w:val="24"/>
              </w:rPr>
              <w:t>Azure Data Factory</w:t>
            </w:r>
          </w:p>
        </w:tc>
        <w:tc>
          <w:tcPr>
            <w:tcW w:w="0" w:type="auto"/>
            <w:tcMar>
              <w:top w:w="150" w:type="dxa"/>
              <w:left w:w="240" w:type="dxa"/>
              <w:bottom w:w="150" w:type="dxa"/>
              <w:right w:w="0" w:type="dxa"/>
            </w:tcMar>
            <w:vAlign w:val="center"/>
            <w:hideMark/>
          </w:tcPr>
          <w:p w14:paraId="1687B04A" w14:textId="77777777" w:rsidR="006B6D9E" w:rsidRPr="006B6D9E" w:rsidRDefault="006B6D9E" w:rsidP="006B6D9E">
            <w:pPr>
              <w:jc w:val="center"/>
              <w:rPr>
                <w:sz w:val="24"/>
                <w:szCs w:val="24"/>
              </w:rPr>
            </w:pPr>
            <w:r w:rsidRPr="006B6D9E">
              <w:rPr>
                <w:sz w:val="24"/>
                <w:szCs w:val="24"/>
              </w:rPr>
              <w:t>Scheduling and orchestrating Databricks notebooks and pipelines</w:t>
            </w:r>
          </w:p>
        </w:tc>
      </w:tr>
    </w:tbl>
    <w:p w14:paraId="2711DA28" w14:textId="444B89F5" w:rsidR="006B6D9E" w:rsidRPr="006B6D9E" w:rsidRDefault="006B6D9E" w:rsidP="006B6D9E">
      <w:pPr>
        <w:jc w:val="both"/>
        <w:rPr>
          <w:b/>
          <w:bCs/>
          <w:sz w:val="24"/>
          <w:szCs w:val="24"/>
        </w:rPr>
      </w:pPr>
      <w:r w:rsidRPr="006B6D9E">
        <w:rPr>
          <w:b/>
          <w:bCs/>
          <w:sz w:val="24"/>
          <w:szCs w:val="24"/>
        </w:rPr>
        <w:lastRenderedPageBreak/>
        <w:t>Data Flow</w:t>
      </w:r>
    </w:p>
    <w:p w14:paraId="72EB0439" w14:textId="77777777" w:rsidR="006B6D9E" w:rsidRPr="006B6D9E" w:rsidRDefault="006B6D9E" w:rsidP="006B6D9E">
      <w:pPr>
        <w:numPr>
          <w:ilvl w:val="0"/>
          <w:numId w:val="3"/>
        </w:numPr>
        <w:jc w:val="both"/>
        <w:rPr>
          <w:sz w:val="24"/>
          <w:szCs w:val="24"/>
        </w:rPr>
      </w:pPr>
      <w:r w:rsidRPr="006B6D9E">
        <w:rPr>
          <w:b/>
          <w:bCs/>
          <w:sz w:val="24"/>
          <w:szCs w:val="24"/>
        </w:rPr>
        <w:t>Ingest:</w:t>
      </w:r>
      <w:r w:rsidRPr="006B6D9E">
        <w:rPr>
          <w:sz w:val="24"/>
          <w:szCs w:val="24"/>
        </w:rPr>
        <w:t> Raw data lands in cloud storage (e.g., ADLS Gen2) or is streamed via Event Hub.</w:t>
      </w:r>
    </w:p>
    <w:p w14:paraId="3D0DFACA" w14:textId="77777777" w:rsidR="006B6D9E" w:rsidRPr="006B6D9E" w:rsidRDefault="006B6D9E" w:rsidP="006B6D9E">
      <w:pPr>
        <w:numPr>
          <w:ilvl w:val="0"/>
          <w:numId w:val="3"/>
        </w:numPr>
        <w:jc w:val="both"/>
        <w:rPr>
          <w:sz w:val="24"/>
          <w:szCs w:val="24"/>
        </w:rPr>
      </w:pPr>
      <w:r w:rsidRPr="006B6D9E">
        <w:rPr>
          <w:b/>
          <w:bCs/>
          <w:sz w:val="24"/>
          <w:szCs w:val="24"/>
        </w:rPr>
        <w:t>Process in Bronze/Silver (Databricks):</w:t>
      </w:r>
      <w:r w:rsidRPr="006B6D9E">
        <w:rPr>
          <w:sz w:val="24"/>
          <w:szCs w:val="24"/>
        </w:rPr>
        <w:t> Databricks ingests the raw data. Data engineers and data scientists use notebooks and jobs to clean, validate, and enrich the data, moving it from Bronze (raw) to Silver (cleansed) tables within the Databricks workspace.</w:t>
      </w:r>
    </w:p>
    <w:p w14:paraId="5C5AE96E" w14:textId="77777777" w:rsidR="006B6D9E" w:rsidRPr="006B6D9E" w:rsidRDefault="006B6D9E" w:rsidP="006B6D9E">
      <w:pPr>
        <w:numPr>
          <w:ilvl w:val="0"/>
          <w:numId w:val="3"/>
        </w:numPr>
        <w:jc w:val="both"/>
        <w:rPr>
          <w:sz w:val="24"/>
          <w:szCs w:val="24"/>
        </w:rPr>
      </w:pPr>
      <w:r w:rsidRPr="006B6D9E">
        <w:rPr>
          <w:b/>
          <w:bCs/>
          <w:sz w:val="24"/>
          <w:szCs w:val="24"/>
        </w:rPr>
        <w:t>Enrich in Gold (Databricks):</w:t>
      </w:r>
      <w:r w:rsidRPr="006B6D9E">
        <w:rPr>
          <w:sz w:val="24"/>
          <w:szCs w:val="24"/>
        </w:rPr>
        <w:t> Business logic is applied to create aggregated, feature-rich Gold tables. This is where machine learning models might be applied.</w:t>
      </w:r>
    </w:p>
    <w:p w14:paraId="26B9F6D5" w14:textId="77777777" w:rsidR="006B6D9E" w:rsidRPr="006B6D9E" w:rsidRDefault="006B6D9E" w:rsidP="006B6D9E">
      <w:pPr>
        <w:numPr>
          <w:ilvl w:val="0"/>
          <w:numId w:val="3"/>
        </w:numPr>
        <w:jc w:val="both"/>
        <w:rPr>
          <w:sz w:val="24"/>
          <w:szCs w:val="24"/>
        </w:rPr>
      </w:pPr>
      <w:r w:rsidRPr="006B6D9E">
        <w:rPr>
          <w:b/>
          <w:bCs/>
          <w:sz w:val="24"/>
          <w:szCs w:val="24"/>
        </w:rPr>
        <w:t>Load to Snowflake:</w:t>
      </w:r>
      <w:r w:rsidRPr="006B6D9E">
        <w:rPr>
          <w:sz w:val="24"/>
          <w:szCs w:val="24"/>
        </w:rPr>
        <w:t> The curated Gold datasets are written directly to Snowflake using the Spark-Snowflake connector. This step is optimized for parallelism and performance.</w:t>
      </w:r>
    </w:p>
    <w:p w14:paraId="473F0300" w14:textId="77777777" w:rsidR="006B6D9E" w:rsidRPr="006B6D9E" w:rsidRDefault="006B6D9E" w:rsidP="006B6D9E">
      <w:pPr>
        <w:numPr>
          <w:ilvl w:val="0"/>
          <w:numId w:val="3"/>
        </w:numPr>
        <w:jc w:val="both"/>
        <w:rPr>
          <w:sz w:val="24"/>
          <w:szCs w:val="24"/>
        </w:rPr>
      </w:pPr>
      <w:r w:rsidRPr="006B6D9E">
        <w:rPr>
          <w:b/>
          <w:bCs/>
          <w:sz w:val="24"/>
          <w:szCs w:val="24"/>
        </w:rPr>
        <w:t>Consume:</w:t>
      </w:r>
      <w:r w:rsidRPr="006B6D9E">
        <w:rPr>
          <w:sz w:val="24"/>
          <w:szCs w:val="24"/>
        </w:rPr>
        <w:t> Analysts and BI tools connect to Snowflake to run complex queries and build dashboards on the trusted, high-quality data.</w:t>
      </w:r>
    </w:p>
    <w:p w14:paraId="5762E4A0" w14:textId="04EB9CA9" w:rsidR="006B6D9E" w:rsidRPr="006B6D9E" w:rsidRDefault="006B6D9E" w:rsidP="006B6D9E">
      <w:pPr>
        <w:jc w:val="both"/>
        <w:rPr>
          <w:b/>
          <w:bCs/>
          <w:sz w:val="24"/>
          <w:szCs w:val="24"/>
        </w:rPr>
      </w:pPr>
      <w:r w:rsidRPr="006B6D9E">
        <w:rPr>
          <w:b/>
          <w:bCs/>
          <w:sz w:val="24"/>
          <w:szCs w:val="24"/>
        </w:rPr>
        <w:t>Implementation Guide</w:t>
      </w:r>
    </w:p>
    <w:p w14:paraId="07E9AEDC" w14:textId="52450D14" w:rsidR="006B6D9E" w:rsidRPr="006B6D9E" w:rsidRDefault="006B6D9E" w:rsidP="006B6D9E">
      <w:pPr>
        <w:jc w:val="both"/>
        <w:rPr>
          <w:b/>
          <w:bCs/>
          <w:sz w:val="24"/>
          <w:szCs w:val="24"/>
        </w:rPr>
      </w:pPr>
      <w:r w:rsidRPr="006B6D9E">
        <w:rPr>
          <w:b/>
          <w:bCs/>
          <w:sz w:val="24"/>
          <w:szCs w:val="24"/>
        </w:rPr>
        <w:t>1. Prerequisites and Setup</w:t>
      </w:r>
    </w:p>
    <w:p w14:paraId="2AE5F482" w14:textId="77777777" w:rsidR="006B6D9E" w:rsidRPr="006B6D9E" w:rsidRDefault="006B6D9E" w:rsidP="006B6D9E">
      <w:pPr>
        <w:numPr>
          <w:ilvl w:val="0"/>
          <w:numId w:val="4"/>
        </w:numPr>
        <w:jc w:val="both"/>
        <w:rPr>
          <w:sz w:val="24"/>
          <w:szCs w:val="24"/>
        </w:rPr>
      </w:pPr>
      <w:r w:rsidRPr="006B6D9E">
        <w:rPr>
          <w:b/>
          <w:bCs/>
          <w:sz w:val="24"/>
          <w:szCs w:val="24"/>
        </w:rPr>
        <w:t>Azure Subscription:</w:t>
      </w:r>
      <w:r w:rsidRPr="006B6D9E">
        <w:rPr>
          <w:sz w:val="24"/>
          <w:szCs w:val="24"/>
        </w:rPr>
        <w:t> With an active Azure Databricks workspace and an Azure Key Vault instance.</w:t>
      </w:r>
    </w:p>
    <w:p w14:paraId="52E1D6BF" w14:textId="77777777" w:rsidR="006B6D9E" w:rsidRPr="006B6D9E" w:rsidRDefault="006B6D9E" w:rsidP="006B6D9E">
      <w:pPr>
        <w:numPr>
          <w:ilvl w:val="0"/>
          <w:numId w:val="4"/>
        </w:numPr>
        <w:jc w:val="both"/>
        <w:rPr>
          <w:sz w:val="24"/>
          <w:szCs w:val="24"/>
        </w:rPr>
      </w:pPr>
      <w:r w:rsidRPr="006B6D9E">
        <w:rPr>
          <w:b/>
          <w:bCs/>
          <w:sz w:val="24"/>
          <w:szCs w:val="24"/>
        </w:rPr>
        <w:t>Snowflake Account:</w:t>
      </w:r>
      <w:r w:rsidRPr="006B6D9E">
        <w:rPr>
          <w:sz w:val="24"/>
          <w:szCs w:val="24"/>
        </w:rPr>
        <w:t> With a running warehouse, a designated database and schema, and a user with appropriate privileges (e.g., USAGE, CREATE TABLE, WRITE).</w:t>
      </w:r>
    </w:p>
    <w:p w14:paraId="3CF84E14" w14:textId="77777777" w:rsidR="006B6D9E" w:rsidRPr="006B6D9E" w:rsidRDefault="006B6D9E" w:rsidP="006B6D9E">
      <w:pPr>
        <w:numPr>
          <w:ilvl w:val="0"/>
          <w:numId w:val="4"/>
        </w:numPr>
        <w:jc w:val="both"/>
        <w:rPr>
          <w:sz w:val="24"/>
          <w:szCs w:val="24"/>
        </w:rPr>
      </w:pPr>
      <w:r w:rsidRPr="006B6D9E">
        <w:rPr>
          <w:b/>
          <w:bCs/>
          <w:sz w:val="24"/>
          <w:szCs w:val="24"/>
        </w:rPr>
        <w:t>Databricks Cluster:</w:t>
      </w:r>
      <w:r w:rsidRPr="006B6D9E">
        <w:rPr>
          <w:sz w:val="24"/>
          <w:szCs w:val="24"/>
        </w:rPr>
        <w:t> A running cluster (Databricks Runtime 10.4 LTS or above is recommended) with the Snowflake Spark Connector installed.</w:t>
      </w:r>
    </w:p>
    <w:p w14:paraId="2DA7E411" w14:textId="0E3AFA1B" w:rsidR="006B6D9E" w:rsidRPr="006B6D9E" w:rsidRDefault="006B6D9E" w:rsidP="006B6D9E">
      <w:pPr>
        <w:jc w:val="both"/>
        <w:rPr>
          <w:b/>
          <w:bCs/>
          <w:sz w:val="24"/>
          <w:szCs w:val="24"/>
        </w:rPr>
      </w:pPr>
      <w:r w:rsidRPr="006B6D9E">
        <w:rPr>
          <w:b/>
          <w:bCs/>
          <w:sz w:val="24"/>
          <w:szCs w:val="24"/>
        </w:rPr>
        <w:t>2. Configuration Steps</w:t>
      </w:r>
    </w:p>
    <w:p w14:paraId="1CE52D94" w14:textId="49DEFCA9" w:rsidR="006B6D9E" w:rsidRPr="006B6D9E" w:rsidRDefault="006B6D9E" w:rsidP="006B6D9E">
      <w:pPr>
        <w:numPr>
          <w:ilvl w:val="0"/>
          <w:numId w:val="5"/>
        </w:numPr>
        <w:jc w:val="both"/>
        <w:rPr>
          <w:sz w:val="24"/>
          <w:szCs w:val="24"/>
        </w:rPr>
      </w:pPr>
      <w:r w:rsidRPr="006B6D9E">
        <w:rPr>
          <w:b/>
          <w:bCs/>
          <w:sz w:val="24"/>
          <w:szCs w:val="24"/>
        </w:rPr>
        <w:t>Store Credentials Securely:</w:t>
      </w:r>
      <w:r w:rsidRPr="006B6D9E">
        <w:rPr>
          <w:sz w:val="24"/>
          <w:szCs w:val="24"/>
        </w:rPr>
        <w:t> Create a secret scope in Databricks linked to your Azure Key Vault. Store the Snowflake user password and optional private key as secrets.</w:t>
      </w:r>
    </w:p>
    <w:p w14:paraId="1F125298" w14:textId="77777777" w:rsidR="006B6D9E" w:rsidRPr="006B6D9E" w:rsidRDefault="006B6D9E" w:rsidP="006B6D9E">
      <w:pPr>
        <w:numPr>
          <w:ilvl w:val="0"/>
          <w:numId w:val="5"/>
        </w:numPr>
        <w:jc w:val="both"/>
        <w:rPr>
          <w:sz w:val="24"/>
          <w:szCs w:val="24"/>
        </w:rPr>
      </w:pPr>
      <w:r w:rsidRPr="006B6D9E">
        <w:rPr>
          <w:b/>
          <w:bCs/>
          <w:sz w:val="24"/>
          <w:szCs w:val="24"/>
        </w:rPr>
        <w:t>Configure Connection Options:</w:t>
      </w:r>
      <w:r w:rsidRPr="006B6D9E">
        <w:rPr>
          <w:sz w:val="24"/>
          <w:szCs w:val="24"/>
        </w:rPr>
        <w:t> Define the connection parameters for Snowflake in a Python dictionary or within the .options() method of the connector.</w:t>
      </w:r>
    </w:p>
    <w:p w14:paraId="1CF7642B" w14:textId="2C0810EE" w:rsidR="006B6D9E" w:rsidRPr="006B6D9E" w:rsidRDefault="006B6D9E" w:rsidP="006B6D9E">
      <w:pPr>
        <w:jc w:val="both"/>
        <w:rPr>
          <w:b/>
          <w:bCs/>
          <w:sz w:val="24"/>
          <w:szCs w:val="24"/>
        </w:rPr>
      </w:pPr>
      <w:r w:rsidRPr="006B6D9E">
        <w:rPr>
          <w:b/>
          <w:bCs/>
          <w:sz w:val="24"/>
          <w:szCs w:val="24"/>
        </w:rPr>
        <w:t>3. Code Examples</w:t>
      </w:r>
    </w:p>
    <w:p w14:paraId="59CA7C05" w14:textId="77777777" w:rsidR="006B6D9E" w:rsidRPr="006B6D9E" w:rsidRDefault="006B6D9E" w:rsidP="006B6D9E">
      <w:pPr>
        <w:jc w:val="both"/>
        <w:rPr>
          <w:sz w:val="24"/>
          <w:szCs w:val="24"/>
        </w:rPr>
      </w:pPr>
      <w:r w:rsidRPr="006B6D9E">
        <w:rPr>
          <w:sz w:val="24"/>
          <w:szCs w:val="24"/>
        </w:rPr>
        <w:t>The following code snippets demonstrate reading from and writing to Snowflake using PySpark in a Databricks notebook.</w:t>
      </w:r>
    </w:p>
    <w:p w14:paraId="4804A0B6" w14:textId="1BE12F29" w:rsidR="006B6D9E" w:rsidRDefault="006B6D9E" w:rsidP="006B6D9E">
      <w:pPr>
        <w:jc w:val="both"/>
        <w:rPr>
          <w:sz w:val="24"/>
          <w:szCs w:val="24"/>
        </w:rPr>
      </w:pPr>
      <w:r w:rsidRPr="006B6D9E">
        <w:rPr>
          <w:sz w:val="24"/>
          <w:szCs w:val="24"/>
        </w:rPr>
        <w:t>Python</w:t>
      </w:r>
    </w:p>
    <w:p w14:paraId="19458FC4" w14:textId="0E7F206F" w:rsidR="006B6D9E" w:rsidRDefault="006B6D9E" w:rsidP="006B6D9E">
      <w:pPr>
        <w:jc w:val="both"/>
        <w:rPr>
          <w:sz w:val="24"/>
          <w:szCs w:val="24"/>
        </w:rPr>
      </w:pPr>
      <w:r w:rsidRPr="006B6D9E">
        <w:rPr>
          <w:noProof/>
          <w:sz w:val="24"/>
          <w:szCs w:val="24"/>
        </w:rPr>
        <w:lastRenderedPageBreak/>
        <w:drawing>
          <wp:inline distT="0" distB="0" distL="0" distR="0" wp14:anchorId="3E0BF427" wp14:editId="71B96611">
            <wp:extent cx="5731510" cy="3500120"/>
            <wp:effectExtent l="0" t="0" r="0" b="0"/>
            <wp:docPr id="1470070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070329" name=""/>
                    <pic:cNvPicPr/>
                  </pic:nvPicPr>
                  <pic:blipFill>
                    <a:blip r:embed="rId6"/>
                    <a:stretch>
                      <a:fillRect/>
                    </a:stretch>
                  </pic:blipFill>
                  <pic:spPr>
                    <a:xfrm>
                      <a:off x="0" y="0"/>
                      <a:ext cx="5731510" cy="3500120"/>
                    </a:xfrm>
                    <a:prstGeom prst="rect">
                      <a:avLst/>
                    </a:prstGeom>
                  </pic:spPr>
                </pic:pic>
              </a:graphicData>
            </a:graphic>
          </wp:inline>
        </w:drawing>
      </w:r>
    </w:p>
    <w:p w14:paraId="02A4D5C9" w14:textId="6B81C779" w:rsidR="006B6D9E" w:rsidRPr="006B6D9E" w:rsidRDefault="006B6D9E" w:rsidP="006B6D9E">
      <w:pPr>
        <w:jc w:val="both"/>
        <w:rPr>
          <w:sz w:val="24"/>
          <w:szCs w:val="24"/>
        </w:rPr>
      </w:pPr>
      <w:r w:rsidRPr="006B6D9E">
        <w:rPr>
          <w:noProof/>
          <w:sz w:val="24"/>
          <w:szCs w:val="24"/>
        </w:rPr>
        <w:drawing>
          <wp:inline distT="0" distB="0" distL="0" distR="0" wp14:anchorId="6CCE637E" wp14:editId="78F28A81">
            <wp:extent cx="5731510" cy="3495675"/>
            <wp:effectExtent l="0" t="0" r="0" b="0"/>
            <wp:docPr id="16381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347" name=""/>
                    <pic:cNvPicPr/>
                  </pic:nvPicPr>
                  <pic:blipFill>
                    <a:blip r:embed="rId7"/>
                    <a:stretch>
                      <a:fillRect/>
                    </a:stretch>
                  </pic:blipFill>
                  <pic:spPr>
                    <a:xfrm>
                      <a:off x="0" y="0"/>
                      <a:ext cx="5731510" cy="3495675"/>
                    </a:xfrm>
                    <a:prstGeom prst="rect">
                      <a:avLst/>
                    </a:prstGeom>
                  </pic:spPr>
                </pic:pic>
              </a:graphicData>
            </a:graphic>
          </wp:inline>
        </w:drawing>
      </w:r>
    </w:p>
    <w:p w14:paraId="636C4468" w14:textId="52CD26A4" w:rsidR="006B6D9E" w:rsidRPr="006B6D9E" w:rsidRDefault="006B6D9E" w:rsidP="006B6D9E">
      <w:pPr>
        <w:jc w:val="both"/>
        <w:rPr>
          <w:b/>
          <w:bCs/>
          <w:sz w:val="24"/>
          <w:szCs w:val="24"/>
        </w:rPr>
      </w:pPr>
      <w:r w:rsidRPr="006B6D9E">
        <w:rPr>
          <w:b/>
          <w:bCs/>
          <w:sz w:val="24"/>
          <w:szCs w:val="24"/>
        </w:rPr>
        <w:t>Results and Output</w:t>
      </w:r>
    </w:p>
    <w:p w14:paraId="4B893407" w14:textId="77777777" w:rsidR="006B6D9E" w:rsidRPr="006B6D9E" w:rsidRDefault="006B6D9E" w:rsidP="006B6D9E">
      <w:pPr>
        <w:jc w:val="both"/>
        <w:rPr>
          <w:sz w:val="24"/>
          <w:szCs w:val="24"/>
        </w:rPr>
      </w:pPr>
      <w:r w:rsidRPr="006B6D9E">
        <w:rPr>
          <w:sz w:val="24"/>
          <w:szCs w:val="24"/>
        </w:rPr>
        <w:t>The integration was successfully implemented and tested with a sample dataset of over 100 million records.</w:t>
      </w:r>
    </w:p>
    <w:p w14:paraId="699DE01C" w14:textId="57C22C84" w:rsidR="006B6D9E" w:rsidRPr="006B6D9E" w:rsidRDefault="006B6D9E" w:rsidP="006B6D9E">
      <w:pPr>
        <w:numPr>
          <w:ilvl w:val="0"/>
          <w:numId w:val="6"/>
        </w:numPr>
        <w:jc w:val="both"/>
        <w:rPr>
          <w:sz w:val="24"/>
          <w:szCs w:val="24"/>
        </w:rPr>
      </w:pPr>
      <w:r w:rsidRPr="006B6D9E">
        <w:rPr>
          <w:b/>
          <w:bCs/>
          <w:sz w:val="24"/>
          <w:szCs w:val="24"/>
        </w:rPr>
        <w:t>Performance:</w:t>
      </w:r>
      <w:r w:rsidRPr="006B6D9E">
        <w:rPr>
          <w:sz w:val="24"/>
          <w:szCs w:val="24"/>
        </w:rPr>
        <w:t> The Spark-Snowflake connector demonstrated high-throughput data transfer. Writing the 100-million-record, aggregated dataset from Databricks to a new table in Snowflake took approximately </w:t>
      </w:r>
      <w:r w:rsidRPr="006B6D9E">
        <w:rPr>
          <w:b/>
          <w:bCs/>
          <w:sz w:val="24"/>
          <w:szCs w:val="24"/>
        </w:rPr>
        <w:t>4.5 minutes</w:t>
      </w:r>
      <w:r w:rsidRPr="006B6D9E">
        <w:rPr>
          <w:sz w:val="24"/>
          <w:szCs w:val="24"/>
        </w:rPr>
        <w:t> using a medium-sized warehouse (Snowflake) and cluster (Databricks).</w:t>
      </w:r>
    </w:p>
    <w:p w14:paraId="68AB7DC4" w14:textId="77777777" w:rsidR="006B6D9E" w:rsidRPr="006B6D9E" w:rsidRDefault="006B6D9E" w:rsidP="006B6D9E">
      <w:pPr>
        <w:numPr>
          <w:ilvl w:val="0"/>
          <w:numId w:val="6"/>
        </w:numPr>
        <w:jc w:val="both"/>
        <w:rPr>
          <w:sz w:val="24"/>
          <w:szCs w:val="24"/>
        </w:rPr>
      </w:pPr>
      <w:r w:rsidRPr="006B6D9E">
        <w:rPr>
          <w:b/>
          <w:bCs/>
          <w:sz w:val="24"/>
          <w:szCs w:val="24"/>
        </w:rPr>
        <w:lastRenderedPageBreak/>
        <w:t>Data Fidelity:</w:t>
      </w:r>
      <w:r w:rsidRPr="006B6D9E">
        <w:rPr>
          <w:sz w:val="24"/>
          <w:szCs w:val="24"/>
        </w:rPr>
        <w:t> A row-count and checksum validation was performed between the source DataFrame in Databricks and the target table in Snowflake, confirming a </w:t>
      </w:r>
      <w:r w:rsidRPr="006B6D9E">
        <w:rPr>
          <w:b/>
          <w:bCs/>
          <w:sz w:val="24"/>
          <w:szCs w:val="24"/>
        </w:rPr>
        <w:t>100% match</w:t>
      </w:r>
      <w:r w:rsidRPr="006B6D9E">
        <w:rPr>
          <w:sz w:val="24"/>
          <w:szCs w:val="24"/>
        </w:rPr>
        <w:t> with zero data corruption.</w:t>
      </w:r>
    </w:p>
    <w:p w14:paraId="1604C21D" w14:textId="73EA30F3" w:rsidR="006B6D9E" w:rsidRPr="006B6D9E" w:rsidRDefault="006B6D9E" w:rsidP="006B6D9E">
      <w:pPr>
        <w:numPr>
          <w:ilvl w:val="0"/>
          <w:numId w:val="6"/>
        </w:numPr>
        <w:jc w:val="both"/>
        <w:rPr>
          <w:sz w:val="24"/>
          <w:szCs w:val="24"/>
        </w:rPr>
      </w:pPr>
      <w:r w:rsidRPr="006B6D9E">
        <w:rPr>
          <w:b/>
          <w:bCs/>
          <w:sz w:val="24"/>
          <w:szCs w:val="24"/>
        </w:rPr>
        <w:t>Usability:</w:t>
      </w:r>
      <w:r w:rsidRPr="006B6D9E">
        <w:rPr>
          <w:sz w:val="24"/>
          <w:szCs w:val="24"/>
        </w:rPr>
        <w:t> The process is now automated via an Azure Data Factory pipeline, which triggers the Databricks job on a scheduled basis, ensuring fresh data is available in Snowflake for morning reporting.</w:t>
      </w:r>
    </w:p>
    <w:p w14:paraId="30A2DD80" w14:textId="77777777" w:rsidR="0080638A" w:rsidRPr="0080638A" w:rsidRDefault="006B6D9E" w:rsidP="0080638A">
      <w:pPr>
        <w:numPr>
          <w:ilvl w:val="0"/>
          <w:numId w:val="6"/>
        </w:numPr>
        <w:jc w:val="both"/>
        <w:rPr>
          <w:b/>
          <w:bCs/>
          <w:sz w:val="24"/>
          <w:szCs w:val="24"/>
        </w:rPr>
      </w:pPr>
      <w:r w:rsidRPr="006B6D9E">
        <w:rPr>
          <w:b/>
          <w:bCs/>
          <w:sz w:val="24"/>
          <w:szCs w:val="24"/>
        </w:rPr>
        <w:t>Output in Snowflake:</w:t>
      </w:r>
      <w:r w:rsidRPr="006B6D9E">
        <w:rPr>
          <w:sz w:val="24"/>
          <w:szCs w:val="24"/>
        </w:rPr>
        <w:t> The final, business-ready AGGREGATED_SALES table is now available in the Snowflake SALES_DB.CURATED schema, ready for consumption.</w:t>
      </w:r>
    </w:p>
    <w:p w14:paraId="0607EFB8" w14:textId="174AEE40" w:rsidR="006B6D9E" w:rsidRPr="006B6D9E" w:rsidRDefault="006B6D9E" w:rsidP="0080638A">
      <w:pPr>
        <w:jc w:val="both"/>
        <w:rPr>
          <w:b/>
          <w:bCs/>
          <w:sz w:val="24"/>
          <w:szCs w:val="24"/>
        </w:rPr>
      </w:pPr>
      <w:r w:rsidRPr="006B6D9E">
        <w:rPr>
          <w:b/>
          <w:bCs/>
          <w:sz w:val="24"/>
          <w:szCs w:val="24"/>
        </w:rPr>
        <w:t>6. Conclusion and Next Steps</w:t>
      </w:r>
    </w:p>
    <w:p w14:paraId="79841499" w14:textId="77777777" w:rsidR="006B6D9E" w:rsidRPr="006B6D9E" w:rsidRDefault="006B6D9E" w:rsidP="006B6D9E">
      <w:pPr>
        <w:jc w:val="both"/>
        <w:rPr>
          <w:sz w:val="24"/>
          <w:szCs w:val="24"/>
        </w:rPr>
      </w:pPr>
      <w:r w:rsidRPr="006B6D9E">
        <w:rPr>
          <w:sz w:val="24"/>
          <w:szCs w:val="24"/>
        </w:rPr>
        <w:t>The integration of Azure Databricks and Snowflake has been successfully completed, creating a robust, scalable, and high-performance analytics platform. This architecture effectively leverages Databricks for data processing and machine learning while utilizing Snowflake's strengths in data storage and SQL analytics, providing a best-of-breed solution.</w:t>
      </w:r>
    </w:p>
    <w:p w14:paraId="5B17189B" w14:textId="77777777" w:rsidR="006B6D9E" w:rsidRPr="006B6D9E" w:rsidRDefault="006B6D9E" w:rsidP="006B6D9E">
      <w:pPr>
        <w:jc w:val="both"/>
        <w:rPr>
          <w:sz w:val="24"/>
          <w:szCs w:val="24"/>
        </w:rPr>
      </w:pPr>
      <w:r w:rsidRPr="006B6D9E">
        <w:rPr>
          <w:b/>
          <w:bCs/>
          <w:sz w:val="24"/>
          <w:szCs w:val="24"/>
        </w:rPr>
        <w:t>Key Benefits Realized:</w:t>
      </w:r>
    </w:p>
    <w:p w14:paraId="2017E939" w14:textId="77777777" w:rsidR="006B6D9E" w:rsidRPr="006B6D9E" w:rsidRDefault="006B6D9E" w:rsidP="006B6D9E">
      <w:pPr>
        <w:numPr>
          <w:ilvl w:val="0"/>
          <w:numId w:val="7"/>
        </w:numPr>
        <w:jc w:val="both"/>
        <w:rPr>
          <w:sz w:val="24"/>
          <w:szCs w:val="24"/>
        </w:rPr>
      </w:pPr>
      <w:r w:rsidRPr="006B6D9E">
        <w:rPr>
          <w:b/>
          <w:bCs/>
          <w:sz w:val="24"/>
          <w:szCs w:val="24"/>
        </w:rPr>
        <w:t>Scalability:</w:t>
      </w:r>
      <w:r w:rsidRPr="006B6D9E">
        <w:rPr>
          <w:sz w:val="24"/>
          <w:szCs w:val="24"/>
        </w:rPr>
        <w:t> Both platforms scale independently based on workload demands.</w:t>
      </w:r>
    </w:p>
    <w:p w14:paraId="505AED4C" w14:textId="77777777" w:rsidR="006B6D9E" w:rsidRPr="006B6D9E" w:rsidRDefault="006B6D9E" w:rsidP="006B6D9E">
      <w:pPr>
        <w:numPr>
          <w:ilvl w:val="0"/>
          <w:numId w:val="7"/>
        </w:numPr>
        <w:jc w:val="both"/>
        <w:rPr>
          <w:sz w:val="24"/>
          <w:szCs w:val="24"/>
        </w:rPr>
      </w:pPr>
      <w:r w:rsidRPr="006B6D9E">
        <w:rPr>
          <w:b/>
          <w:bCs/>
          <w:sz w:val="24"/>
          <w:szCs w:val="24"/>
        </w:rPr>
        <w:t>Collaboration:</w:t>
      </w:r>
      <w:r w:rsidRPr="006B6D9E">
        <w:rPr>
          <w:sz w:val="24"/>
          <w:szCs w:val="24"/>
        </w:rPr>
        <w:t> Data scientists and engineers can work in Databricks while analysts work in Snowflake, without conflict.</w:t>
      </w:r>
    </w:p>
    <w:p w14:paraId="26424093" w14:textId="326526E5" w:rsidR="00D92310" w:rsidRPr="006B6D9E" w:rsidRDefault="006B6D9E" w:rsidP="006B6D9E">
      <w:pPr>
        <w:numPr>
          <w:ilvl w:val="0"/>
          <w:numId w:val="7"/>
        </w:numPr>
        <w:jc w:val="both"/>
        <w:rPr>
          <w:sz w:val="24"/>
          <w:szCs w:val="24"/>
        </w:rPr>
      </w:pPr>
      <w:r w:rsidRPr="006B6D9E">
        <w:rPr>
          <w:b/>
          <w:bCs/>
          <w:sz w:val="24"/>
          <w:szCs w:val="24"/>
        </w:rPr>
        <w:t>Governance:</w:t>
      </w:r>
      <w:r w:rsidRPr="006B6D9E">
        <w:rPr>
          <w:sz w:val="24"/>
          <w:szCs w:val="24"/>
        </w:rPr>
        <w:t> Snowflake provides a single source of truth with strong security and audit capabilities.</w:t>
      </w:r>
    </w:p>
    <w:sectPr w:rsidR="00D92310" w:rsidRPr="006B6D9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EC59A1"/>
    <w:multiLevelType w:val="multilevel"/>
    <w:tmpl w:val="893E7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14732C"/>
    <w:multiLevelType w:val="multilevel"/>
    <w:tmpl w:val="46A24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DF23C8"/>
    <w:multiLevelType w:val="hybridMultilevel"/>
    <w:tmpl w:val="6B74C4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4B40A76"/>
    <w:multiLevelType w:val="multilevel"/>
    <w:tmpl w:val="14A69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4CA0C91"/>
    <w:multiLevelType w:val="multilevel"/>
    <w:tmpl w:val="765E8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AA372A4"/>
    <w:multiLevelType w:val="multilevel"/>
    <w:tmpl w:val="AF4A2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1567060"/>
    <w:multiLevelType w:val="multilevel"/>
    <w:tmpl w:val="C8AE5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BEC1D6C"/>
    <w:multiLevelType w:val="multilevel"/>
    <w:tmpl w:val="C2585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C4D1B98"/>
    <w:multiLevelType w:val="multilevel"/>
    <w:tmpl w:val="796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2409332">
    <w:abstractNumId w:val="7"/>
  </w:num>
  <w:num w:numId="2" w16cid:durableId="168564189">
    <w:abstractNumId w:val="0"/>
  </w:num>
  <w:num w:numId="3" w16cid:durableId="309141184">
    <w:abstractNumId w:val="5"/>
  </w:num>
  <w:num w:numId="4" w16cid:durableId="115300388">
    <w:abstractNumId w:val="8"/>
  </w:num>
  <w:num w:numId="5" w16cid:durableId="666401305">
    <w:abstractNumId w:val="3"/>
  </w:num>
  <w:num w:numId="6" w16cid:durableId="349844186">
    <w:abstractNumId w:val="6"/>
  </w:num>
  <w:num w:numId="7" w16cid:durableId="688800847">
    <w:abstractNumId w:val="1"/>
  </w:num>
  <w:num w:numId="8" w16cid:durableId="1863086193">
    <w:abstractNumId w:val="4"/>
  </w:num>
  <w:num w:numId="9" w16cid:durableId="173821246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D9E"/>
    <w:rsid w:val="006B6D9E"/>
    <w:rsid w:val="007013F9"/>
    <w:rsid w:val="0080638A"/>
    <w:rsid w:val="00846335"/>
    <w:rsid w:val="00916B5E"/>
    <w:rsid w:val="00AB2A11"/>
    <w:rsid w:val="00CB2522"/>
    <w:rsid w:val="00CF5D84"/>
    <w:rsid w:val="00D92310"/>
    <w:rsid w:val="00E6316B"/>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FCFA36"/>
  <w15:chartTrackingRefBased/>
  <w15:docId w15:val="{9FB1694B-383C-4598-8EE1-E0737C01C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6D9E"/>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Heading2">
    <w:name w:val="heading 2"/>
    <w:basedOn w:val="Normal"/>
    <w:next w:val="Normal"/>
    <w:link w:val="Heading2Char"/>
    <w:uiPriority w:val="9"/>
    <w:semiHidden/>
    <w:unhideWhenUsed/>
    <w:qFormat/>
    <w:rsid w:val="006B6D9E"/>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Heading3">
    <w:name w:val="heading 3"/>
    <w:basedOn w:val="Normal"/>
    <w:next w:val="Normal"/>
    <w:link w:val="Heading3Char"/>
    <w:uiPriority w:val="9"/>
    <w:semiHidden/>
    <w:unhideWhenUsed/>
    <w:qFormat/>
    <w:rsid w:val="006B6D9E"/>
    <w:pPr>
      <w:keepNext/>
      <w:keepLines/>
      <w:spacing w:before="160" w:after="80"/>
      <w:outlineLvl w:val="2"/>
    </w:pPr>
    <w:rPr>
      <w:rFonts w:eastAsiaTheme="majorEastAsia" w:cstheme="majorBidi"/>
      <w:color w:val="2F5496" w:themeColor="accent1" w:themeShade="BF"/>
      <w:sz w:val="28"/>
      <w:szCs w:val="35"/>
    </w:rPr>
  </w:style>
  <w:style w:type="paragraph" w:styleId="Heading4">
    <w:name w:val="heading 4"/>
    <w:basedOn w:val="Normal"/>
    <w:next w:val="Normal"/>
    <w:link w:val="Heading4Char"/>
    <w:uiPriority w:val="9"/>
    <w:semiHidden/>
    <w:unhideWhenUsed/>
    <w:qFormat/>
    <w:rsid w:val="006B6D9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B6D9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B6D9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B6D9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B6D9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B6D9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6D9E"/>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semiHidden/>
    <w:rsid w:val="006B6D9E"/>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uiPriority w:val="9"/>
    <w:semiHidden/>
    <w:rsid w:val="006B6D9E"/>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semiHidden/>
    <w:rsid w:val="006B6D9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B6D9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B6D9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B6D9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B6D9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B6D9E"/>
    <w:rPr>
      <w:rFonts w:eastAsiaTheme="majorEastAsia" w:cstheme="majorBidi"/>
      <w:color w:val="272727" w:themeColor="text1" w:themeTint="D8"/>
    </w:rPr>
  </w:style>
  <w:style w:type="paragraph" w:styleId="Title">
    <w:name w:val="Title"/>
    <w:basedOn w:val="Normal"/>
    <w:next w:val="Normal"/>
    <w:link w:val="TitleChar"/>
    <w:uiPriority w:val="10"/>
    <w:qFormat/>
    <w:rsid w:val="006B6D9E"/>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6B6D9E"/>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6B6D9E"/>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6B6D9E"/>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6B6D9E"/>
    <w:pPr>
      <w:spacing w:before="160"/>
      <w:jc w:val="center"/>
    </w:pPr>
    <w:rPr>
      <w:i/>
      <w:iCs/>
      <w:color w:val="404040" w:themeColor="text1" w:themeTint="BF"/>
    </w:rPr>
  </w:style>
  <w:style w:type="character" w:customStyle="1" w:styleId="QuoteChar">
    <w:name w:val="Quote Char"/>
    <w:basedOn w:val="DefaultParagraphFont"/>
    <w:link w:val="Quote"/>
    <w:uiPriority w:val="29"/>
    <w:rsid w:val="006B6D9E"/>
    <w:rPr>
      <w:i/>
      <w:iCs/>
      <w:color w:val="404040" w:themeColor="text1" w:themeTint="BF"/>
    </w:rPr>
  </w:style>
  <w:style w:type="paragraph" w:styleId="ListParagraph">
    <w:name w:val="List Paragraph"/>
    <w:basedOn w:val="Normal"/>
    <w:uiPriority w:val="34"/>
    <w:qFormat/>
    <w:rsid w:val="006B6D9E"/>
    <w:pPr>
      <w:ind w:left="720"/>
      <w:contextualSpacing/>
    </w:pPr>
  </w:style>
  <w:style w:type="character" w:styleId="IntenseEmphasis">
    <w:name w:val="Intense Emphasis"/>
    <w:basedOn w:val="DefaultParagraphFont"/>
    <w:uiPriority w:val="21"/>
    <w:qFormat/>
    <w:rsid w:val="006B6D9E"/>
    <w:rPr>
      <w:i/>
      <w:iCs/>
      <w:color w:val="2F5496" w:themeColor="accent1" w:themeShade="BF"/>
    </w:rPr>
  </w:style>
  <w:style w:type="paragraph" w:styleId="IntenseQuote">
    <w:name w:val="Intense Quote"/>
    <w:basedOn w:val="Normal"/>
    <w:next w:val="Normal"/>
    <w:link w:val="IntenseQuoteChar"/>
    <w:uiPriority w:val="30"/>
    <w:qFormat/>
    <w:rsid w:val="006B6D9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B6D9E"/>
    <w:rPr>
      <w:i/>
      <w:iCs/>
      <w:color w:val="2F5496" w:themeColor="accent1" w:themeShade="BF"/>
    </w:rPr>
  </w:style>
  <w:style w:type="character" w:styleId="IntenseReference">
    <w:name w:val="Intense Reference"/>
    <w:basedOn w:val="DefaultParagraphFont"/>
    <w:uiPriority w:val="32"/>
    <w:qFormat/>
    <w:rsid w:val="006B6D9E"/>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891</Words>
  <Characters>5080</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Pʀᴀsᴀɴᴛʜ -</dc:creator>
  <cp:keywords/>
  <dc:description/>
  <cp:lastModifiedBy>Pʀᴀsᴀɴᴛʜ -</cp:lastModifiedBy>
  <cp:revision>4</cp:revision>
  <dcterms:created xsi:type="dcterms:W3CDTF">2025-10-21T10:16:00Z</dcterms:created>
  <dcterms:modified xsi:type="dcterms:W3CDTF">2025-10-21T11:02:00Z</dcterms:modified>
</cp:coreProperties>
</file>