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70AF9" w14:textId="556B72F4" w:rsidR="000A0921" w:rsidRDefault="000A0921" w:rsidP="000A0921">
      <w:pPr>
        <w:jc w:val="center"/>
        <w:rPr>
          <w:b/>
          <w:bCs/>
        </w:rPr>
      </w:pPr>
      <w:r>
        <w:rPr>
          <w:b/>
          <w:bCs/>
        </w:rPr>
        <w:t>C</w:t>
      </w:r>
      <w:r w:rsidRPr="000A0921">
        <w:rPr>
          <w:b/>
          <w:bCs/>
        </w:rPr>
        <w:t>opy-into-external-stages</w:t>
      </w:r>
      <w:r>
        <w:rPr>
          <w:b/>
          <w:bCs/>
        </w:rPr>
        <w:t>:</w:t>
      </w:r>
    </w:p>
    <w:p w14:paraId="4768E0EC" w14:textId="77777777" w:rsidR="000A0921" w:rsidRPr="000A0921" w:rsidRDefault="000A0921" w:rsidP="000A0921">
      <w:pPr>
        <w:jc w:val="both"/>
        <w:rPr>
          <w:b/>
          <w:bCs/>
        </w:rPr>
      </w:pPr>
    </w:p>
    <w:p w14:paraId="3DCFD96A" w14:textId="77777777" w:rsidR="000A0921" w:rsidRPr="000A0921" w:rsidRDefault="000A0921" w:rsidP="000A0921">
      <w:pPr>
        <w:jc w:val="both"/>
      </w:pPr>
      <w:r w:rsidRPr="000A0921">
        <w:t>This project designs and implements a robust, scalable, and automated data ingestion pipeline for loading data from cloud storage into the Snowflake Data Cloud. The solution leverages </w:t>
      </w:r>
      <w:r w:rsidRPr="000A0921">
        <w:rPr>
          <w:b/>
          <w:bCs/>
        </w:rPr>
        <w:t>Snowpark Python API</w:t>
      </w:r>
      <w:r w:rsidRPr="000A0921">
        <w:t> for programmatic control and orchestration, and Snowflake's </w:t>
      </w:r>
      <w:r w:rsidRPr="000A0921">
        <w:rPr>
          <w:b/>
          <w:bCs/>
        </w:rPr>
        <w:t>External Stages</w:t>
      </w:r>
      <w:r w:rsidRPr="000A0921">
        <w:t> coupled with the COPY INTO command for high-performance, fault-tolerant data loading.</w:t>
      </w:r>
    </w:p>
    <w:p w14:paraId="69D491CB" w14:textId="77777777" w:rsidR="000A0921" w:rsidRPr="000A0921" w:rsidRDefault="000A0921" w:rsidP="000A0921">
      <w:pPr>
        <w:jc w:val="both"/>
      </w:pPr>
      <w:r w:rsidRPr="000A0921">
        <w:t>The primary data source is a cloud object storage (e.g., AWS S3, Azure Blob Storage), where source systems deposit files in various formats (e.g., CSV, JSON, Parquet). The pipeline automatically detects, validates, and loads these files into structured Snowflake tables, ready for analytics and reporting.</w:t>
      </w:r>
    </w:p>
    <w:p w14:paraId="6243898C" w14:textId="77777777" w:rsidR="000A0921" w:rsidRDefault="000A0921" w:rsidP="000A0921">
      <w:pPr>
        <w:jc w:val="center"/>
        <w:rPr>
          <w:noProof/>
        </w:rPr>
      </w:pPr>
    </w:p>
    <w:p w14:paraId="2116DC19" w14:textId="29D4C2D7" w:rsidR="000A0921" w:rsidRPr="000A0921" w:rsidRDefault="000A0921" w:rsidP="000A0921">
      <w:pPr>
        <w:jc w:val="center"/>
      </w:pPr>
      <w:r>
        <w:rPr>
          <w:noProof/>
        </w:rPr>
        <w:drawing>
          <wp:inline distT="0" distB="0" distL="0" distR="0" wp14:anchorId="2AA96FBA" wp14:editId="56EE1C48">
            <wp:extent cx="3142581" cy="1365738"/>
            <wp:effectExtent l="0" t="0" r="0" b="0"/>
            <wp:docPr id="188031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10127" name="Picture 1880310127"/>
                    <pic:cNvPicPr/>
                  </pic:nvPicPr>
                  <pic:blipFill rotWithShape="1">
                    <a:blip r:embed="rId5" cstate="print">
                      <a:extLst>
                        <a:ext uri="{28A0092B-C50C-407E-A947-70E740481C1C}">
                          <a14:useLocalDpi xmlns:a14="http://schemas.microsoft.com/office/drawing/2010/main" val="0"/>
                        </a:ext>
                      </a:extLst>
                    </a:blip>
                    <a:srcRect l="1057" t="28780" r="-1319" b="27646"/>
                    <a:stretch>
                      <a:fillRect/>
                    </a:stretch>
                  </pic:blipFill>
                  <pic:spPr bwMode="auto">
                    <a:xfrm>
                      <a:off x="0" y="0"/>
                      <a:ext cx="3171361" cy="1378245"/>
                    </a:xfrm>
                    <a:prstGeom prst="rect">
                      <a:avLst/>
                    </a:prstGeom>
                    <a:ln>
                      <a:noFill/>
                    </a:ln>
                    <a:extLst>
                      <a:ext uri="{53640926-AAD7-44D8-BBD7-CCE9431645EC}">
                        <a14:shadowObscured xmlns:a14="http://schemas.microsoft.com/office/drawing/2010/main"/>
                      </a:ext>
                    </a:extLst>
                  </pic:spPr>
                </pic:pic>
              </a:graphicData>
            </a:graphic>
          </wp:inline>
        </w:drawing>
      </w:r>
    </w:p>
    <w:p w14:paraId="05067B8F" w14:textId="4A799B3D" w:rsidR="000A0921" w:rsidRPr="000A0921" w:rsidRDefault="000A0921" w:rsidP="000A0921">
      <w:pPr>
        <w:jc w:val="both"/>
        <w:rPr>
          <w:b/>
          <w:bCs/>
        </w:rPr>
      </w:pPr>
      <w:r w:rsidRPr="000A0921">
        <w:rPr>
          <w:b/>
          <w:bCs/>
        </w:rPr>
        <w:t>Objectives</w:t>
      </w:r>
    </w:p>
    <w:p w14:paraId="64BED392" w14:textId="77777777" w:rsidR="000A0921" w:rsidRPr="000A0921" w:rsidRDefault="000A0921" w:rsidP="000A0921">
      <w:pPr>
        <w:jc w:val="both"/>
      </w:pPr>
      <w:r w:rsidRPr="000A0921">
        <w:t>The key objectives of this project are:</w:t>
      </w:r>
    </w:p>
    <w:p w14:paraId="07C771D7" w14:textId="77777777" w:rsidR="000A0921" w:rsidRPr="000A0921" w:rsidRDefault="000A0921" w:rsidP="000A0921">
      <w:pPr>
        <w:numPr>
          <w:ilvl w:val="0"/>
          <w:numId w:val="1"/>
        </w:numPr>
        <w:jc w:val="both"/>
      </w:pPr>
      <w:r w:rsidRPr="000A0921">
        <w:rPr>
          <w:b/>
          <w:bCs/>
        </w:rPr>
        <w:t>To Automate Data Ingestion:</w:t>
      </w:r>
      <w:r w:rsidRPr="000A0921">
        <w:t> Eliminate manual, error-prone processes for loading data from cloud storage.</w:t>
      </w:r>
    </w:p>
    <w:p w14:paraId="09670ADE" w14:textId="77777777" w:rsidR="000A0921" w:rsidRPr="000A0921" w:rsidRDefault="000A0921" w:rsidP="000A0921">
      <w:pPr>
        <w:numPr>
          <w:ilvl w:val="0"/>
          <w:numId w:val="1"/>
        </w:numPr>
        <w:jc w:val="both"/>
      </w:pPr>
      <w:r w:rsidRPr="000A0921">
        <w:rPr>
          <w:b/>
          <w:bCs/>
        </w:rPr>
        <w:t>To Ensure Data Integrity and Reliability:</w:t>
      </w:r>
      <w:r w:rsidRPr="000A0921">
        <w:t> Implement a pipeline that is idempotent (can be rerun safely), handles errors gracefully, and provides clear load statuses.</w:t>
      </w:r>
    </w:p>
    <w:p w14:paraId="51189E3F" w14:textId="77777777" w:rsidR="000A0921" w:rsidRPr="000A0921" w:rsidRDefault="000A0921" w:rsidP="000A0921">
      <w:pPr>
        <w:numPr>
          <w:ilvl w:val="0"/>
          <w:numId w:val="1"/>
        </w:numPr>
        <w:jc w:val="both"/>
      </w:pPr>
      <w:r w:rsidRPr="000A0921">
        <w:rPr>
          <w:b/>
          <w:bCs/>
        </w:rPr>
        <w:t>To Leverage Modern Data Stack Tools:</w:t>
      </w:r>
      <w:r w:rsidRPr="000A0921">
        <w:t> Utilize the Snowpark Python API for a code-first, DevOps-friendly approach to data engineering.</w:t>
      </w:r>
    </w:p>
    <w:p w14:paraId="387BA82F" w14:textId="77777777" w:rsidR="000A0921" w:rsidRPr="000A0921" w:rsidRDefault="000A0921" w:rsidP="000A0921">
      <w:pPr>
        <w:numPr>
          <w:ilvl w:val="0"/>
          <w:numId w:val="1"/>
        </w:numPr>
        <w:jc w:val="both"/>
      </w:pPr>
      <w:r w:rsidRPr="000A0921">
        <w:rPr>
          <w:b/>
          <w:bCs/>
        </w:rPr>
        <w:t>To Create a Scalable and Performant Solution:</w:t>
      </w:r>
      <w:r w:rsidRPr="000A0921">
        <w:t> Use Snowflake's bulk loading capabilities via the COPY INTO command to efficiently process large volumes of data.</w:t>
      </w:r>
    </w:p>
    <w:p w14:paraId="7AEFEFFB" w14:textId="77777777" w:rsidR="000A0921" w:rsidRPr="000A0921" w:rsidRDefault="000A0921" w:rsidP="000A0921">
      <w:pPr>
        <w:numPr>
          <w:ilvl w:val="0"/>
          <w:numId w:val="1"/>
        </w:numPr>
        <w:jc w:val="both"/>
      </w:pPr>
      <w:r w:rsidRPr="000A0921">
        <w:rPr>
          <w:b/>
          <w:bCs/>
        </w:rPr>
        <w:t>To Provide Clear Monitoring and Logging:</w:t>
      </w:r>
      <w:r w:rsidRPr="000A0921">
        <w:t> Track the history of data loads, success rates, and any failures for operational oversight.</w:t>
      </w:r>
    </w:p>
    <w:p w14:paraId="7BFB4830" w14:textId="3689F6FF" w:rsidR="000A0921" w:rsidRPr="000A0921" w:rsidRDefault="000A0921" w:rsidP="000A0921">
      <w:pPr>
        <w:jc w:val="both"/>
        <w:rPr>
          <w:b/>
          <w:bCs/>
        </w:rPr>
      </w:pPr>
      <w:r w:rsidRPr="000A0921">
        <w:rPr>
          <w:b/>
          <w:bCs/>
        </w:rPr>
        <w:t>System Design</w:t>
      </w:r>
    </w:p>
    <w:p w14:paraId="720D645A" w14:textId="491B830F" w:rsidR="000A0921" w:rsidRPr="000A0921" w:rsidRDefault="000A0921" w:rsidP="000A0921">
      <w:pPr>
        <w:jc w:val="both"/>
        <w:rPr>
          <w:b/>
          <w:bCs/>
        </w:rPr>
      </w:pPr>
      <w:r w:rsidRPr="000A0921">
        <w:rPr>
          <w:b/>
          <w:bCs/>
        </w:rPr>
        <w:t>1. Architecture</w:t>
      </w:r>
    </w:p>
    <w:p w14:paraId="06CFC7E9" w14:textId="77777777" w:rsidR="000A0921" w:rsidRPr="000A0921" w:rsidRDefault="000A0921" w:rsidP="000A0921">
      <w:pPr>
        <w:jc w:val="both"/>
      </w:pPr>
      <w:r w:rsidRPr="000A0921">
        <w:t>The system follows a modular, event-driven architecture. The core components are:</w:t>
      </w:r>
    </w:p>
    <w:p w14:paraId="6C34E8D1" w14:textId="22050843" w:rsidR="000A0921" w:rsidRPr="000A0921" w:rsidRDefault="000A0921" w:rsidP="000A0921">
      <w:pPr>
        <w:numPr>
          <w:ilvl w:val="0"/>
          <w:numId w:val="2"/>
        </w:numPr>
        <w:jc w:val="both"/>
      </w:pPr>
      <w:r w:rsidRPr="000A0921">
        <w:rPr>
          <w:b/>
          <w:bCs/>
        </w:rPr>
        <w:t>Cloud Storage Bucket:</w:t>
      </w:r>
      <w:r w:rsidRPr="000A0921">
        <w:t xml:space="preserve"> The landing zone for all source data files. Folders can be structured by data source and </w:t>
      </w:r>
      <w:proofErr w:type="gramStart"/>
      <w:r w:rsidRPr="000A0921">
        <w:t xml:space="preserve">date </w:t>
      </w:r>
      <w:r>
        <w:t>.</w:t>
      </w:r>
      <w:proofErr w:type="gramEnd"/>
    </w:p>
    <w:p w14:paraId="44D49C73" w14:textId="77777777" w:rsidR="000A0921" w:rsidRPr="000A0921" w:rsidRDefault="000A0921" w:rsidP="000A0921">
      <w:pPr>
        <w:numPr>
          <w:ilvl w:val="0"/>
          <w:numId w:val="2"/>
        </w:numPr>
        <w:jc w:val="both"/>
      </w:pPr>
      <w:r w:rsidRPr="000A0921">
        <w:rPr>
          <w:b/>
          <w:bCs/>
        </w:rPr>
        <w:t>Snowflake External Stage:</w:t>
      </w:r>
      <w:r w:rsidRPr="000A0921">
        <w:t> A named Snowflake object that stores the connection information and credentials to access the Cloud Storage Bucket, acting as a secure bridge.</w:t>
      </w:r>
    </w:p>
    <w:p w14:paraId="2B82D1CD" w14:textId="77777777" w:rsidR="000A0921" w:rsidRPr="000A0921" w:rsidRDefault="000A0921" w:rsidP="000A0921">
      <w:pPr>
        <w:numPr>
          <w:ilvl w:val="0"/>
          <w:numId w:val="2"/>
        </w:numPr>
        <w:jc w:val="both"/>
      </w:pPr>
      <w:r w:rsidRPr="000A0921">
        <w:rPr>
          <w:b/>
          <w:bCs/>
        </w:rPr>
        <w:t>Snowpark Python Application:</w:t>
      </w:r>
      <w:r w:rsidRPr="000A0921">
        <w:t> The orchestration engine. This application:</w:t>
      </w:r>
    </w:p>
    <w:p w14:paraId="54B78023" w14:textId="77777777" w:rsidR="000A0921" w:rsidRPr="000A0921" w:rsidRDefault="000A0921" w:rsidP="000A0921">
      <w:pPr>
        <w:numPr>
          <w:ilvl w:val="1"/>
          <w:numId w:val="2"/>
        </w:numPr>
        <w:jc w:val="both"/>
      </w:pPr>
      <w:r w:rsidRPr="000A0921">
        <w:lastRenderedPageBreak/>
        <w:t>Connects to Snowflake.</w:t>
      </w:r>
    </w:p>
    <w:p w14:paraId="1EBB9050" w14:textId="77777777" w:rsidR="000A0921" w:rsidRPr="000A0921" w:rsidRDefault="000A0921" w:rsidP="000A0921">
      <w:pPr>
        <w:numPr>
          <w:ilvl w:val="1"/>
          <w:numId w:val="2"/>
        </w:numPr>
        <w:jc w:val="both"/>
      </w:pPr>
      <w:r w:rsidRPr="000A0921">
        <w:t>Executes the COPY INTO command for specified target tables.</w:t>
      </w:r>
    </w:p>
    <w:p w14:paraId="1C9C1F7C" w14:textId="77777777" w:rsidR="000A0921" w:rsidRPr="000A0921" w:rsidRDefault="000A0921" w:rsidP="000A0921">
      <w:pPr>
        <w:numPr>
          <w:ilvl w:val="1"/>
          <w:numId w:val="2"/>
        </w:numPr>
        <w:jc w:val="both"/>
      </w:pPr>
      <w:r w:rsidRPr="000A0921">
        <w:t>Checks the load status and logs results.</w:t>
      </w:r>
    </w:p>
    <w:p w14:paraId="2C70AA65" w14:textId="77777777" w:rsidR="000A0921" w:rsidRPr="000A0921" w:rsidRDefault="000A0921" w:rsidP="000A0921">
      <w:pPr>
        <w:numPr>
          <w:ilvl w:val="1"/>
          <w:numId w:val="2"/>
        </w:numPr>
        <w:jc w:val="both"/>
      </w:pPr>
      <w:r w:rsidRPr="000A0921">
        <w:t xml:space="preserve">Can be scheduled via an external scheduler (e.g., Apache Airflow, Prefect, </w:t>
      </w:r>
      <w:proofErr w:type="spellStart"/>
      <w:r w:rsidRPr="000A0921">
        <w:t>cron</w:t>
      </w:r>
      <w:proofErr w:type="spellEnd"/>
      <w:r w:rsidRPr="000A0921">
        <w:t>) or a Snowflake task.</w:t>
      </w:r>
    </w:p>
    <w:p w14:paraId="7945B011" w14:textId="77777777" w:rsidR="000A0921" w:rsidRPr="000A0921" w:rsidRDefault="000A0921" w:rsidP="000A0921">
      <w:pPr>
        <w:numPr>
          <w:ilvl w:val="0"/>
          <w:numId w:val="2"/>
        </w:numPr>
        <w:jc w:val="both"/>
      </w:pPr>
      <w:r w:rsidRPr="000A0921">
        <w:rPr>
          <w:b/>
          <w:bCs/>
        </w:rPr>
        <w:t>Snowflake Target Tables:</w:t>
      </w:r>
      <w:r w:rsidRPr="000A0921">
        <w:t> The final destination for the validated and loaded data.</w:t>
      </w:r>
    </w:p>
    <w:p w14:paraId="0180720B" w14:textId="77777777" w:rsidR="000A0921" w:rsidRPr="000A0921" w:rsidRDefault="000A0921" w:rsidP="000A0921">
      <w:pPr>
        <w:numPr>
          <w:ilvl w:val="0"/>
          <w:numId w:val="2"/>
        </w:numPr>
        <w:jc w:val="both"/>
      </w:pPr>
      <w:r w:rsidRPr="000A0921">
        <w:rPr>
          <w:b/>
          <w:bCs/>
        </w:rPr>
        <w:t>Metadata / Logging Table:</w:t>
      </w:r>
      <w:r w:rsidRPr="000A0921">
        <w:t> A table within Snowflake to record the history and outcome of every COPY INTO execution.</w:t>
      </w:r>
    </w:p>
    <w:p w14:paraId="78BCB943" w14:textId="0368A426" w:rsidR="000A0921" w:rsidRDefault="000A0921" w:rsidP="000A0921">
      <w:pPr>
        <w:jc w:val="center"/>
      </w:pPr>
      <w:r>
        <w:rPr>
          <w:noProof/>
        </w:rPr>
        <w:drawing>
          <wp:inline distT="0" distB="0" distL="0" distR="0" wp14:anchorId="606DE6B2" wp14:editId="4D412325">
            <wp:extent cx="2667000" cy="2667000"/>
            <wp:effectExtent l="0" t="0" r="0" b="0"/>
            <wp:docPr id="1780393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93022" name="Picture 17803930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8359" cy="2678359"/>
                    </a:xfrm>
                    <a:prstGeom prst="rect">
                      <a:avLst/>
                    </a:prstGeom>
                  </pic:spPr>
                </pic:pic>
              </a:graphicData>
            </a:graphic>
          </wp:inline>
        </w:drawing>
      </w:r>
    </w:p>
    <w:p w14:paraId="1EF69CFF" w14:textId="433EC4DD" w:rsidR="000A0921" w:rsidRPr="000A0921" w:rsidRDefault="000A0921" w:rsidP="000A0921">
      <w:pPr>
        <w:jc w:val="both"/>
        <w:rPr>
          <w:b/>
          <w:bCs/>
        </w:rPr>
      </w:pPr>
      <w:r w:rsidRPr="000A0921">
        <w:rPr>
          <w:b/>
          <w:bCs/>
        </w:rPr>
        <w:t>2. Technology Stack</w:t>
      </w:r>
    </w:p>
    <w:tbl>
      <w:tblPr>
        <w:tblW w:w="0" w:type="auto"/>
        <w:tblCellMar>
          <w:top w:w="15" w:type="dxa"/>
          <w:left w:w="15" w:type="dxa"/>
          <w:bottom w:w="15" w:type="dxa"/>
          <w:right w:w="15" w:type="dxa"/>
        </w:tblCellMar>
        <w:tblLook w:val="04A0" w:firstRow="1" w:lastRow="0" w:firstColumn="1" w:lastColumn="0" w:noHBand="0" w:noVBand="1"/>
      </w:tblPr>
      <w:tblGrid>
        <w:gridCol w:w="1583"/>
        <w:gridCol w:w="3042"/>
        <w:gridCol w:w="4401"/>
      </w:tblGrid>
      <w:tr w:rsidR="000A0921" w:rsidRPr="000A0921" w14:paraId="08A87A35" w14:textId="77777777">
        <w:trPr>
          <w:tblHeader/>
        </w:trPr>
        <w:tc>
          <w:tcPr>
            <w:tcW w:w="0" w:type="auto"/>
            <w:tcBorders>
              <w:top w:val="nil"/>
            </w:tcBorders>
            <w:tcMar>
              <w:top w:w="150" w:type="dxa"/>
              <w:left w:w="0" w:type="dxa"/>
              <w:bottom w:w="150" w:type="dxa"/>
              <w:right w:w="240" w:type="dxa"/>
            </w:tcMar>
            <w:vAlign w:val="center"/>
            <w:hideMark/>
          </w:tcPr>
          <w:p w14:paraId="75F1AADD" w14:textId="77777777" w:rsidR="000A0921" w:rsidRPr="000A0921" w:rsidRDefault="000A0921" w:rsidP="000A0921">
            <w:pPr>
              <w:jc w:val="both"/>
            </w:pPr>
            <w:r w:rsidRPr="000A0921">
              <w:t>Component</w:t>
            </w:r>
          </w:p>
        </w:tc>
        <w:tc>
          <w:tcPr>
            <w:tcW w:w="0" w:type="auto"/>
            <w:tcBorders>
              <w:top w:val="nil"/>
            </w:tcBorders>
            <w:tcMar>
              <w:top w:w="150" w:type="dxa"/>
              <w:left w:w="240" w:type="dxa"/>
              <w:bottom w:w="150" w:type="dxa"/>
              <w:right w:w="240" w:type="dxa"/>
            </w:tcMar>
            <w:vAlign w:val="center"/>
            <w:hideMark/>
          </w:tcPr>
          <w:p w14:paraId="5334E462" w14:textId="77777777" w:rsidR="000A0921" w:rsidRPr="000A0921" w:rsidRDefault="000A0921" w:rsidP="000A0921">
            <w:pPr>
              <w:jc w:val="both"/>
            </w:pPr>
            <w:r w:rsidRPr="000A0921">
              <w:t>Technology</w:t>
            </w:r>
          </w:p>
        </w:tc>
        <w:tc>
          <w:tcPr>
            <w:tcW w:w="0" w:type="auto"/>
            <w:tcBorders>
              <w:top w:val="nil"/>
            </w:tcBorders>
            <w:tcMar>
              <w:top w:w="150" w:type="dxa"/>
              <w:left w:w="240" w:type="dxa"/>
              <w:bottom w:w="150" w:type="dxa"/>
              <w:right w:w="240" w:type="dxa"/>
            </w:tcMar>
            <w:vAlign w:val="center"/>
            <w:hideMark/>
          </w:tcPr>
          <w:p w14:paraId="2F2A666F" w14:textId="77777777" w:rsidR="000A0921" w:rsidRPr="000A0921" w:rsidRDefault="000A0921" w:rsidP="000A0921">
            <w:pPr>
              <w:jc w:val="both"/>
            </w:pPr>
            <w:r w:rsidRPr="000A0921">
              <w:t>Justification</w:t>
            </w:r>
          </w:p>
        </w:tc>
      </w:tr>
      <w:tr w:rsidR="000A0921" w:rsidRPr="000A0921" w14:paraId="47F0CF64" w14:textId="77777777">
        <w:tc>
          <w:tcPr>
            <w:tcW w:w="0" w:type="auto"/>
            <w:tcMar>
              <w:top w:w="150" w:type="dxa"/>
              <w:left w:w="0" w:type="dxa"/>
              <w:bottom w:w="150" w:type="dxa"/>
              <w:right w:w="240" w:type="dxa"/>
            </w:tcMar>
            <w:vAlign w:val="center"/>
            <w:hideMark/>
          </w:tcPr>
          <w:p w14:paraId="4264FA7A" w14:textId="77777777" w:rsidR="000A0921" w:rsidRPr="000A0921" w:rsidRDefault="000A0921" w:rsidP="000A0921">
            <w:pPr>
              <w:jc w:val="both"/>
            </w:pPr>
            <w:r w:rsidRPr="000A0921">
              <w:rPr>
                <w:b/>
                <w:bCs/>
              </w:rPr>
              <w:t>Data Warehouse</w:t>
            </w:r>
          </w:p>
        </w:tc>
        <w:tc>
          <w:tcPr>
            <w:tcW w:w="0" w:type="auto"/>
            <w:tcMar>
              <w:top w:w="150" w:type="dxa"/>
              <w:left w:w="240" w:type="dxa"/>
              <w:bottom w:w="150" w:type="dxa"/>
              <w:right w:w="240" w:type="dxa"/>
            </w:tcMar>
            <w:vAlign w:val="center"/>
            <w:hideMark/>
          </w:tcPr>
          <w:p w14:paraId="36E9EF24" w14:textId="77777777" w:rsidR="000A0921" w:rsidRPr="000A0921" w:rsidRDefault="000A0921" w:rsidP="000A0921">
            <w:pPr>
              <w:jc w:val="both"/>
            </w:pPr>
            <w:r w:rsidRPr="000A0921">
              <w:t>Snowflake</w:t>
            </w:r>
          </w:p>
        </w:tc>
        <w:tc>
          <w:tcPr>
            <w:tcW w:w="0" w:type="auto"/>
            <w:tcMar>
              <w:top w:w="150" w:type="dxa"/>
              <w:left w:w="240" w:type="dxa"/>
              <w:bottom w:w="150" w:type="dxa"/>
              <w:right w:w="0" w:type="dxa"/>
            </w:tcMar>
            <w:vAlign w:val="center"/>
            <w:hideMark/>
          </w:tcPr>
          <w:p w14:paraId="4788033B" w14:textId="77777777" w:rsidR="000A0921" w:rsidRPr="000A0921" w:rsidRDefault="000A0921" w:rsidP="000A0921">
            <w:pPr>
              <w:jc w:val="both"/>
            </w:pPr>
            <w:r w:rsidRPr="000A0921">
              <w:t>Scalable, cloud-native data platform with separation of storage and compute.</w:t>
            </w:r>
          </w:p>
        </w:tc>
      </w:tr>
      <w:tr w:rsidR="000A0921" w:rsidRPr="000A0921" w14:paraId="6DEBE5E6" w14:textId="77777777">
        <w:tc>
          <w:tcPr>
            <w:tcW w:w="0" w:type="auto"/>
            <w:tcMar>
              <w:top w:w="150" w:type="dxa"/>
              <w:left w:w="0" w:type="dxa"/>
              <w:bottom w:w="150" w:type="dxa"/>
              <w:right w:w="240" w:type="dxa"/>
            </w:tcMar>
            <w:vAlign w:val="center"/>
            <w:hideMark/>
          </w:tcPr>
          <w:p w14:paraId="7C510AD0" w14:textId="77777777" w:rsidR="000A0921" w:rsidRPr="000A0921" w:rsidRDefault="000A0921" w:rsidP="000A0921">
            <w:pPr>
              <w:jc w:val="both"/>
            </w:pPr>
            <w:r w:rsidRPr="000A0921">
              <w:rPr>
                <w:b/>
                <w:bCs/>
              </w:rPr>
              <w:t>Data Processing</w:t>
            </w:r>
          </w:p>
        </w:tc>
        <w:tc>
          <w:tcPr>
            <w:tcW w:w="0" w:type="auto"/>
            <w:tcMar>
              <w:top w:w="150" w:type="dxa"/>
              <w:left w:w="240" w:type="dxa"/>
              <w:bottom w:w="150" w:type="dxa"/>
              <w:right w:w="240" w:type="dxa"/>
            </w:tcMar>
            <w:vAlign w:val="center"/>
            <w:hideMark/>
          </w:tcPr>
          <w:p w14:paraId="4C18C573" w14:textId="77777777" w:rsidR="000A0921" w:rsidRPr="000A0921" w:rsidRDefault="000A0921" w:rsidP="000A0921">
            <w:pPr>
              <w:jc w:val="both"/>
            </w:pPr>
            <w:r w:rsidRPr="000A0921">
              <w:t>Snowpark Python API</w:t>
            </w:r>
          </w:p>
        </w:tc>
        <w:tc>
          <w:tcPr>
            <w:tcW w:w="0" w:type="auto"/>
            <w:tcMar>
              <w:top w:w="150" w:type="dxa"/>
              <w:left w:w="240" w:type="dxa"/>
              <w:bottom w:w="150" w:type="dxa"/>
              <w:right w:w="0" w:type="dxa"/>
            </w:tcMar>
            <w:vAlign w:val="center"/>
            <w:hideMark/>
          </w:tcPr>
          <w:p w14:paraId="6D5B983A" w14:textId="77777777" w:rsidR="000A0921" w:rsidRPr="000A0921" w:rsidRDefault="000A0921" w:rsidP="000A0921">
            <w:pPr>
              <w:jc w:val="both"/>
            </w:pPr>
            <w:r w:rsidRPr="000A0921">
              <w:t xml:space="preserve">Provides a </w:t>
            </w:r>
            <w:proofErr w:type="spellStart"/>
            <w:r w:rsidRPr="000A0921">
              <w:t>DataFrame</w:t>
            </w:r>
            <w:proofErr w:type="spellEnd"/>
            <w:r w:rsidRPr="000A0921">
              <w:t xml:space="preserve"> and programming interface for complex data logic within a secure Snowflake runtime.</w:t>
            </w:r>
          </w:p>
        </w:tc>
      </w:tr>
      <w:tr w:rsidR="000A0921" w:rsidRPr="000A0921" w14:paraId="6F221989" w14:textId="77777777">
        <w:tc>
          <w:tcPr>
            <w:tcW w:w="0" w:type="auto"/>
            <w:tcMar>
              <w:top w:w="150" w:type="dxa"/>
              <w:left w:w="0" w:type="dxa"/>
              <w:bottom w:w="150" w:type="dxa"/>
              <w:right w:w="240" w:type="dxa"/>
            </w:tcMar>
            <w:vAlign w:val="center"/>
            <w:hideMark/>
          </w:tcPr>
          <w:p w14:paraId="0DDF9A13" w14:textId="77777777" w:rsidR="000A0921" w:rsidRPr="000A0921" w:rsidRDefault="000A0921" w:rsidP="000A0921">
            <w:pPr>
              <w:jc w:val="both"/>
            </w:pPr>
            <w:r w:rsidRPr="000A0921">
              <w:rPr>
                <w:b/>
                <w:bCs/>
              </w:rPr>
              <w:t>Cloud Storage</w:t>
            </w:r>
          </w:p>
        </w:tc>
        <w:tc>
          <w:tcPr>
            <w:tcW w:w="0" w:type="auto"/>
            <w:tcMar>
              <w:top w:w="150" w:type="dxa"/>
              <w:left w:w="240" w:type="dxa"/>
              <w:bottom w:w="150" w:type="dxa"/>
              <w:right w:w="240" w:type="dxa"/>
            </w:tcMar>
            <w:vAlign w:val="center"/>
            <w:hideMark/>
          </w:tcPr>
          <w:p w14:paraId="56268592" w14:textId="77777777" w:rsidR="000A0921" w:rsidRPr="000A0921" w:rsidRDefault="000A0921" w:rsidP="000A0921">
            <w:pPr>
              <w:jc w:val="both"/>
            </w:pPr>
            <w:r w:rsidRPr="000A0921">
              <w:t>AWS S3</w:t>
            </w:r>
          </w:p>
        </w:tc>
        <w:tc>
          <w:tcPr>
            <w:tcW w:w="0" w:type="auto"/>
            <w:tcMar>
              <w:top w:w="150" w:type="dxa"/>
              <w:left w:w="240" w:type="dxa"/>
              <w:bottom w:w="150" w:type="dxa"/>
              <w:right w:w="0" w:type="dxa"/>
            </w:tcMar>
            <w:vAlign w:val="center"/>
            <w:hideMark/>
          </w:tcPr>
          <w:p w14:paraId="1EDF147F" w14:textId="77777777" w:rsidR="000A0921" w:rsidRPr="000A0921" w:rsidRDefault="000A0921" w:rsidP="000A0921">
            <w:pPr>
              <w:jc w:val="both"/>
            </w:pPr>
            <w:r w:rsidRPr="000A0921">
              <w:t>Highly durable and scalable object storage. (Could be Azure Blob Storage or Google Cloud Storage).</w:t>
            </w:r>
          </w:p>
        </w:tc>
      </w:tr>
      <w:tr w:rsidR="000A0921" w:rsidRPr="000A0921" w14:paraId="78713E8B" w14:textId="77777777">
        <w:tc>
          <w:tcPr>
            <w:tcW w:w="0" w:type="auto"/>
            <w:tcMar>
              <w:top w:w="150" w:type="dxa"/>
              <w:left w:w="0" w:type="dxa"/>
              <w:bottom w:w="150" w:type="dxa"/>
              <w:right w:w="240" w:type="dxa"/>
            </w:tcMar>
            <w:vAlign w:val="center"/>
            <w:hideMark/>
          </w:tcPr>
          <w:p w14:paraId="0A3A8EF7" w14:textId="77777777" w:rsidR="000A0921" w:rsidRPr="000A0921" w:rsidRDefault="000A0921" w:rsidP="000A0921">
            <w:pPr>
              <w:jc w:val="both"/>
            </w:pPr>
            <w:r w:rsidRPr="000A0921">
              <w:rPr>
                <w:b/>
                <w:bCs/>
              </w:rPr>
              <w:t>Orchestration</w:t>
            </w:r>
          </w:p>
        </w:tc>
        <w:tc>
          <w:tcPr>
            <w:tcW w:w="0" w:type="auto"/>
            <w:tcMar>
              <w:top w:w="150" w:type="dxa"/>
              <w:left w:w="240" w:type="dxa"/>
              <w:bottom w:w="150" w:type="dxa"/>
              <w:right w:w="240" w:type="dxa"/>
            </w:tcMar>
            <w:vAlign w:val="center"/>
            <w:hideMark/>
          </w:tcPr>
          <w:p w14:paraId="038B4651" w14:textId="77777777" w:rsidR="000A0921" w:rsidRPr="000A0921" w:rsidRDefault="000A0921" w:rsidP="000A0921">
            <w:pPr>
              <w:jc w:val="both"/>
            </w:pPr>
            <w:r w:rsidRPr="000A0921">
              <w:t>Apache Airflow</w:t>
            </w:r>
          </w:p>
        </w:tc>
        <w:tc>
          <w:tcPr>
            <w:tcW w:w="0" w:type="auto"/>
            <w:tcMar>
              <w:top w:w="150" w:type="dxa"/>
              <w:left w:w="240" w:type="dxa"/>
              <w:bottom w:w="150" w:type="dxa"/>
              <w:right w:w="0" w:type="dxa"/>
            </w:tcMar>
            <w:vAlign w:val="center"/>
            <w:hideMark/>
          </w:tcPr>
          <w:p w14:paraId="111547D4" w14:textId="77777777" w:rsidR="000A0921" w:rsidRPr="000A0921" w:rsidRDefault="000A0921" w:rsidP="000A0921">
            <w:pPr>
              <w:jc w:val="both"/>
            </w:pPr>
            <w:r w:rsidRPr="000A0921">
              <w:t xml:space="preserve">For scheduling, monitoring, and managing the workflow dependencies. (Alternatively, Prefect, </w:t>
            </w:r>
            <w:proofErr w:type="spellStart"/>
            <w:r w:rsidRPr="000A0921">
              <w:t>Dagster</w:t>
            </w:r>
            <w:proofErr w:type="spellEnd"/>
            <w:r w:rsidRPr="000A0921">
              <w:t>).</w:t>
            </w:r>
          </w:p>
        </w:tc>
      </w:tr>
      <w:tr w:rsidR="000A0921" w:rsidRPr="000A0921" w14:paraId="503C9436" w14:textId="77777777">
        <w:tc>
          <w:tcPr>
            <w:tcW w:w="0" w:type="auto"/>
            <w:tcMar>
              <w:top w:w="150" w:type="dxa"/>
              <w:left w:w="0" w:type="dxa"/>
              <w:bottom w:w="150" w:type="dxa"/>
              <w:right w:w="240" w:type="dxa"/>
            </w:tcMar>
            <w:vAlign w:val="center"/>
            <w:hideMark/>
          </w:tcPr>
          <w:p w14:paraId="2B7952FB" w14:textId="77777777" w:rsidR="000A0921" w:rsidRPr="000A0921" w:rsidRDefault="000A0921" w:rsidP="000A0921">
            <w:pPr>
              <w:jc w:val="both"/>
            </w:pPr>
            <w:r w:rsidRPr="000A0921">
              <w:rPr>
                <w:b/>
                <w:bCs/>
              </w:rPr>
              <w:lastRenderedPageBreak/>
              <w:t>Security</w:t>
            </w:r>
          </w:p>
        </w:tc>
        <w:tc>
          <w:tcPr>
            <w:tcW w:w="0" w:type="auto"/>
            <w:tcMar>
              <w:top w:w="150" w:type="dxa"/>
              <w:left w:w="240" w:type="dxa"/>
              <w:bottom w:w="150" w:type="dxa"/>
              <w:right w:w="240" w:type="dxa"/>
            </w:tcMar>
            <w:vAlign w:val="center"/>
            <w:hideMark/>
          </w:tcPr>
          <w:p w14:paraId="68714405" w14:textId="77777777" w:rsidR="000A0921" w:rsidRPr="000A0921" w:rsidRDefault="000A0921" w:rsidP="000A0921">
            <w:pPr>
              <w:jc w:val="both"/>
            </w:pPr>
            <w:r w:rsidRPr="000A0921">
              <w:t>Snowflake Key Pair Authentication &amp; Storage IAM Roles</w:t>
            </w:r>
          </w:p>
        </w:tc>
        <w:tc>
          <w:tcPr>
            <w:tcW w:w="0" w:type="auto"/>
            <w:tcMar>
              <w:top w:w="150" w:type="dxa"/>
              <w:left w:w="240" w:type="dxa"/>
              <w:bottom w:w="150" w:type="dxa"/>
              <w:right w:w="0" w:type="dxa"/>
            </w:tcMar>
            <w:vAlign w:val="center"/>
            <w:hideMark/>
          </w:tcPr>
          <w:p w14:paraId="5C4B4FAD" w14:textId="77777777" w:rsidR="000A0921" w:rsidRPr="000A0921" w:rsidRDefault="000A0921" w:rsidP="000A0921">
            <w:pPr>
              <w:jc w:val="both"/>
            </w:pPr>
            <w:r w:rsidRPr="000A0921">
              <w:t>Secure, programmatic access without storing passwords.</w:t>
            </w:r>
          </w:p>
        </w:tc>
      </w:tr>
    </w:tbl>
    <w:p w14:paraId="3F0EB8D4" w14:textId="4703905D" w:rsidR="000A0921" w:rsidRPr="000A0921" w:rsidRDefault="000A0921" w:rsidP="000A0921">
      <w:pPr>
        <w:jc w:val="both"/>
      </w:pPr>
    </w:p>
    <w:p w14:paraId="32D5755B" w14:textId="3CA125CF" w:rsidR="000A0921" w:rsidRPr="000A0921" w:rsidRDefault="000A0921" w:rsidP="000A0921">
      <w:pPr>
        <w:jc w:val="both"/>
        <w:rPr>
          <w:b/>
          <w:bCs/>
        </w:rPr>
      </w:pPr>
      <w:r w:rsidRPr="000A0921">
        <w:rPr>
          <w:b/>
          <w:bCs/>
        </w:rPr>
        <w:t>Implementation</w:t>
      </w:r>
    </w:p>
    <w:p w14:paraId="420403D1" w14:textId="28E158F9" w:rsidR="000A0921" w:rsidRPr="000A0921" w:rsidRDefault="000A0921" w:rsidP="000A0921">
      <w:pPr>
        <w:jc w:val="both"/>
        <w:rPr>
          <w:b/>
          <w:bCs/>
        </w:rPr>
      </w:pPr>
      <w:r w:rsidRPr="000A0921">
        <w:rPr>
          <w:b/>
          <w:bCs/>
        </w:rPr>
        <w:t>1. Prerequisites and Setup</w:t>
      </w:r>
    </w:p>
    <w:p w14:paraId="2F134803" w14:textId="77777777" w:rsidR="000A0921" w:rsidRPr="000A0921" w:rsidRDefault="000A0921" w:rsidP="000A0921">
      <w:pPr>
        <w:numPr>
          <w:ilvl w:val="0"/>
          <w:numId w:val="3"/>
        </w:numPr>
        <w:jc w:val="both"/>
      </w:pPr>
      <w:r w:rsidRPr="000A0921">
        <w:rPr>
          <w:b/>
          <w:bCs/>
        </w:rPr>
        <w:t>Snowflake Account:</w:t>
      </w:r>
      <w:r w:rsidRPr="000A0921">
        <w:t> With appropriate privileges (CREATE STAGE, CREATE TABLE, USAGE on warehouse and database).</w:t>
      </w:r>
    </w:p>
    <w:p w14:paraId="11BE61D3" w14:textId="77777777" w:rsidR="000A0921" w:rsidRPr="000A0921" w:rsidRDefault="000A0921" w:rsidP="000A0921">
      <w:pPr>
        <w:numPr>
          <w:ilvl w:val="0"/>
          <w:numId w:val="3"/>
        </w:numPr>
        <w:jc w:val="both"/>
      </w:pPr>
      <w:r w:rsidRPr="000A0921">
        <w:rPr>
          <w:b/>
          <w:bCs/>
        </w:rPr>
        <w:t>Cloud Storage:</w:t>
      </w:r>
      <w:r w:rsidRPr="000A0921">
        <w:t> An S3 bucket with an IAM role/policy granting read access to Snowflake.</w:t>
      </w:r>
    </w:p>
    <w:p w14:paraId="4FBBA11C" w14:textId="77777777" w:rsidR="000A0921" w:rsidRPr="000A0921" w:rsidRDefault="000A0921" w:rsidP="000A0921">
      <w:pPr>
        <w:numPr>
          <w:ilvl w:val="0"/>
          <w:numId w:val="3"/>
        </w:numPr>
        <w:jc w:val="both"/>
      </w:pPr>
      <w:r w:rsidRPr="000A0921">
        <w:rPr>
          <w:b/>
          <w:bCs/>
        </w:rPr>
        <w:t>Python Environment:</w:t>
      </w:r>
      <w:r w:rsidRPr="000A0921">
        <w:t> Python 3.8+ with the snowflake-</w:t>
      </w:r>
      <w:proofErr w:type="spellStart"/>
      <w:r w:rsidRPr="000A0921">
        <w:t>snowpark</w:t>
      </w:r>
      <w:proofErr w:type="spellEnd"/>
      <w:r w:rsidRPr="000A0921">
        <w:t>-python library installed.</w:t>
      </w:r>
    </w:p>
    <w:p w14:paraId="6C20979F" w14:textId="0B6B46B1" w:rsidR="000A0921" w:rsidRPr="000A0921" w:rsidRDefault="000A0921" w:rsidP="000A0921">
      <w:pPr>
        <w:jc w:val="both"/>
        <w:rPr>
          <w:b/>
          <w:bCs/>
        </w:rPr>
      </w:pPr>
      <w:r w:rsidRPr="000A0921">
        <w:rPr>
          <w:b/>
          <w:bCs/>
        </w:rPr>
        <w:t>2. Key Configuration Steps</w:t>
      </w:r>
    </w:p>
    <w:p w14:paraId="3965908B" w14:textId="77777777" w:rsidR="000A0921" w:rsidRPr="000A0921" w:rsidRDefault="000A0921" w:rsidP="000A0921">
      <w:pPr>
        <w:jc w:val="both"/>
        <w:rPr>
          <w:b/>
          <w:bCs/>
        </w:rPr>
      </w:pPr>
      <w:r w:rsidRPr="000A0921">
        <w:rPr>
          <w:b/>
          <w:bCs/>
        </w:rPr>
        <w:t>Step 1: Create an External Stage in Snowflake</w:t>
      </w:r>
    </w:p>
    <w:p w14:paraId="0866FFFD" w14:textId="77777777" w:rsidR="000A0921" w:rsidRPr="000A0921" w:rsidRDefault="000A0921" w:rsidP="000A0921">
      <w:pPr>
        <w:jc w:val="both"/>
      </w:pPr>
      <w:r w:rsidRPr="000A0921">
        <w:t>This establishes the secure link to your cloud storage.</w:t>
      </w:r>
    </w:p>
    <w:p w14:paraId="0B4BD0DD" w14:textId="77777777" w:rsidR="000A0921" w:rsidRDefault="000A0921" w:rsidP="000A0921">
      <w:pPr>
        <w:jc w:val="center"/>
        <w:rPr>
          <w:b/>
          <w:bCs/>
        </w:rPr>
      </w:pPr>
      <w:r w:rsidRPr="000A0921">
        <w:drawing>
          <wp:inline distT="0" distB="0" distL="0" distR="0" wp14:anchorId="070EFBCB" wp14:editId="4C78E518">
            <wp:extent cx="4402015" cy="2164430"/>
            <wp:effectExtent l="0" t="0" r="0" b="0"/>
            <wp:docPr id="212956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60680" name=""/>
                    <pic:cNvPicPr/>
                  </pic:nvPicPr>
                  <pic:blipFill>
                    <a:blip r:embed="rId7"/>
                    <a:stretch>
                      <a:fillRect/>
                    </a:stretch>
                  </pic:blipFill>
                  <pic:spPr>
                    <a:xfrm>
                      <a:off x="0" y="0"/>
                      <a:ext cx="4408486" cy="2167612"/>
                    </a:xfrm>
                    <a:prstGeom prst="rect">
                      <a:avLst/>
                    </a:prstGeom>
                  </pic:spPr>
                </pic:pic>
              </a:graphicData>
            </a:graphic>
          </wp:inline>
        </w:drawing>
      </w:r>
    </w:p>
    <w:p w14:paraId="1527D96E" w14:textId="54F9B970" w:rsidR="000A0921" w:rsidRPr="000A0921" w:rsidRDefault="000A0921" w:rsidP="000A0921">
      <w:pPr>
        <w:jc w:val="both"/>
        <w:rPr>
          <w:b/>
          <w:bCs/>
        </w:rPr>
      </w:pPr>
      <w:r w:rsidRPr="000A0921">
        <w:rPr>
          <w:b/>
          <w:bCs/>
        </w:rPr>
        <w:t>Step 2: Create the Target and Logging Tables</w:t>
      </w:r>
    </w:p>
    <w:p w14:paraId="34CCFCA5" w14:textId="77777777" w:rsidR="000A0921" w:rsidRPr="000A0921" w:rsidRDefault="000A0921" w:rsidP="000A0921">
      <w:pPr>
        <w:jc w:val="both"/>
      </w:pPr>
      <w:proofErr w:type="spellStart"/>
      <w:r w:rsidRPr="000A0921">
        <w:t>sql</w:t>
      </w:r>
      <w:proofErr w:type="spellEnd"/>
    </w:p>
    <w:p w14:paraId="6852EBAB" w14:textId="77777777" w:rsidR="000A0921" w:rsidRDefault="000A0921" w:rsidP="000A0921">
      <w:pPr>
        <w:jc w:val="center"/>
        <w:rPr>
          <w:b/>
          <w:bCs/>
        </w:rPr>
      </w:pPr>
      <w:r w:rsidRPr="000A0921">
        <w:rPr>
          <w:i/>
          <w:iCs/>
        </w:rPr>
        <w:lastRenderedPageBreak/>
        <w:drawing>
          <wp:inline distT="0" distB="0" distL="0" distR="0" wp14:anchorId="5B459BE6" wp14:editId="1C3A8742">
            <wp:extent cx="3997147" cy="2930769"/>
            <wp:effectExtent l="0" t="0" r="0" b="0"/>
            <wp:docPr id="117857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8667" name=""/>
                    <pic:cNvPicPr/>
                  </pic:nvPicPr>
                  <pic:blipFill>
                    <a:blip r:embed="rId8"/>
                    <a:stretch>
                      <a:fillRect/>
                    </a:stretch>
                  </pic:blipFill>
                  <pic:spPr>
                    <a:xfrm>
                      <a:off x="0" y="0"/>
                      <a:ext cx="4006571" cy="2937679"/>
                    </a:xfrm>
                    <a:prstGeom prst="rect">
                      <a:avLst/>
                    </a:prstGeom>
                  </pic:spPr>
                </pic:pic>
              </a:graphicData>
            </a:graphic>
          </wp:inline>
        </w:drawing>
      </w:r>
    </w:p>
    <w:p w14:paraId="673EB62E" w14:textId="77777777" w:rsidR="000A0921" w:rsidRPr="000A0921" w:rsidRDefault="000A0921" w:rsidP="000A0921">
      <w:pPr>
        <w:rPr>
          <w:b/>
          <w:bCs/>
        </w:rPr>
      </w:pPr>
      <w:r w:rsidRPr="000A0921">
        <w:rPr>
          <w:b/>
          <w:bCs/>
        </w:rPr>
        <w:t>3. Core Snowpark Python Application</w:t>
      </w:r>
    </w:p>
    <w:p w14:paraId="6BDFF367" w14:textId="77777777" w:rsidR="000A0921" w:rsidRPr="000A0921" w:rsidRDefault="000A0921" w:rsidP="000A0921">
      <w:r w:rsidRPr="000A0921">
        <w:t>The following Python script is the heart of the ingestion pipeline.</w:t>
      </w:r>
    </w:p>
    <w:p w14:paraId="6FE6CA00" w14:textId="16894F19" w:rsidR="000A0921" w:rsidRDefault="000A0921" w:rsidP="000A0921">
      <w:pPr>
        <w:rPr>
          <w:b/>
          <w:bCs/>
        </w:rPr>
      </w:pPr>
      <w:r w:rsidRPr="000A0921">
        <w:rPr>
          <w:b/>
          <w:bCs/>
        </w:rPr>
        <w:lastRenderedPageBreak/>
        <w:drawing>
          <wp:inline distT="0" distB="0" distL="0" distR="0" wp14:anchorId="2CAC3CF0" wp14:editId="5FBC1366">
            <wp:extent cx="5731510" cy="7666990"/>
            <wp:effectExtent l="0" t="0" r="0" b="0"/>
            <wp:docPr id="95879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98396" name=""/>
                    <pic:cNvPicPr/>
                  </pic:nvPicPr>
                  <pic:blipFill>
                    <a:blip r:embed="rId9"/>
                    <a:stretch>
                      <a:fillRect/>
                    </a:stretch>
                  </pic:blipFill>
                  <pic:spPr>
                    <a:xfrm>
                      <a:off x="0" y="0"/>
                      <a:ext cx="5731510" cy="7666990"/>
                    </a:xfrm>
                    <a:prstGeom prst="rect">
                      <a:avLst/>
                    </a:prstGeom>
                  </pic:spPr>
                </pic:pic>
              </a:graphicData>
            </a:graphic>
          </wp:inline>
        </w:drawing>
      </w:r>
    </w:p>
    <w:p w14:paraId="7DCB2CED" w14:textId="5865189D" w:rsidR="00B94542" w:rsidRDefault="00B94542" w:rsidP="000A0921">
      <w:pPr>
        <w:rPr>
          <w:b/>
          <w:bCs/>
        </w:rPr>
      </w:pPr>
      <w:r w:rsidRPr="00B94542">
        <w:rPr>
          <w:b/>
          <w:bCs/>
        </w:rPr>
        <w:lastRenderedPageBreak/>
        <w:drawing>
          <wp:inline distT="0" distB="0" distL="0" distR="0" wp14:anchorId="396E3593" wp14:editId="4C34F147">
            <wp:extent cx="5731510" cy="7356475"/>
            <wp:effectExtent l="0" t="0" r="0" b="0"/>
            <wp:docPr id="10082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50232" name=""/>
                    <pic:cNvPicPr/>
                  </pic:nvPicPr>
                  <pic:blipFill>
                    <a:blip r:embed="rId10"/>
                    <a:stretch>
                      <a:fillRect/>
                    </a:stretch>
                  </pic:blipFill>
                  <pic:spPr>
                    <a:xfrm>
                      <a:off x="0" y="0"/>
                      <a:ext cx="5731510" cy="7356475"/>
                    </a:xfrm>
                    <a:prstGeom prst="rect">
                      <a:avLst/>
                    </a:prstGeom>
                  </pic:spPr>
                </pic:pic>
              </a:graphicData>
            </a:graphic>
          </wp:inline>
        </w:drawing>
      </w:r>
    </w:p>
    <w:p w14:paraId="7AD9AA77" w14:textId="1266B4D2" w:rsidR="000A0921" w:rsidRPr="000A0921" w:rsidRDefault="000A0921" w:rsidP="000A0921">
      <w:pPr>
        <w:jc w:val="both"/>
        <w:rPr>
          <w:b/>
          <w:bCs/>
        </w:rPr>
      </w:pPr>
      <w:r w:rsidRPr="000A0921">
        <w:rPr>
          <w:b/>
          <w:bCs/>
        </w:rPr>
        <w:t>Results and Validation</w:t>
      </w:r>
    </w:p>
    <w:p w14:paraId="0B6DA107" w14:textId="19364E5A" w:rsidR="000A0921" w:rsidRPr="000A0921" w:rsidRDefault="000A0921" w:rsidP="000A0921">
      <w:pPr>
        <w:jc w:val="both"/>
        <w:rPr>
          <w:b/>
          <w:bCs/>
        </w:rPr>
      </w:pPr>
      <w:r w:rsidRPr="000A0921">
        <w:rPr>
          <w:b/>
          <w:bCs/>
        </w:rPr>
        <w:t>1. Output and Monitoring</w:t>
      </w:r>
    </w:p>
    <w:p w14:paraId="07C73E85" w14:textId="77777777" w:rsidR="000A0921" w:rsidRPr="000A0921" w:rsidRDefault="000A0921" w:rsidP="000A0921">
      <w:pPr>
        <w:jc w:val="both"/>
      </w:pPr>
      <w:r w:rsidRPr="000A0921">
        <w:t>Upon successful execution, the data from the file in the external stage is loaded into the </w:t>
      </w:r>
      <w:proofErr w:type="spellStart"/>
      <w:r w:rsidRPr="000A0921">
        <w:t>raw_sales</w:t>
      </w:r>
      <w:proofErr w:type="spellEnd"/>
      <w:r w:rsidRPr="000A0921">
        <w:t> table. The </w:t>
      </w:r>
      <w:proofErr w:type="spellStart"/>
      <w:r w:rsidRPr="000A0921">
        <w:t>copy_history</w:t>
      </w:r>
      <w:proofErr w:type="spellEnd"/>
      <w:r w:rsidRPr="000A0921">
        <w:t> table provides a complete audit trail.</w:t>
      </w:r>
    </w:p>
    <w:p w14:paraId="01B637E8" w14:textId="77777777" w:rsidR="000A0921" w:rsidRPr="000A0921" w:rsidRDefault="000A0921" w:rsidP="000A0921">
      <w:pPr>
        <w:jc w:val="both"/>
      </w:pPr>
      <w:r w:rsidRPr="000A0921">
        <w:rPr>
          <w:b/>
          <w:bCs/>
        </w:rPr>
        <w:t>Query to Check Loaded Data:</w:t>
      </w:r>
    </w:p>
    <w:p w14:paraId="2F722F85" w14:textId="77777777" w:rsidR="00B94542" w:rsidRDefault="00B94542" w:rsidP="000A0921">
      <w:pPr>
        <w:jc w:val="both"/>
        <w:rPr>
          <w:b/>
          <w:bCs/>
        </w:rPr>
      </w:pPr>
      <w:r w:rsidRPr="00B94542">
        <w:lastRenderedPageBreak/>
        <w:drawing>
          <wp:inline distT="0" distB="0" distL="0" distR="0" wp14:anchorId="4571C53B" wp14:editId="0634772B">
            <wp:extent cx="4716340" cy="1235035"/>
            <wp:effectExtent l="0" t="0" r="0" b="0"/>
            <wp:docPr id="44210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03963" name=""/>
                    <pic:cNvPicPr/>
                  </pic:nvPicPr>
                  <pic:blipFill>
                    <a:blip r:embed="rId11"/>
                    <a:stretch>
                      <a:fillRect/>
                    </a:stretch>
                  </pic:blipFill>
                  <pic:spPr>
                    <a:xfrm>
                      <a:off x="0" y="0"/>
                      <a:ext cx="4733605" cy="1239556"/>
                    </a:xfrm>
                    <a:prstGeom prst="rect">
                      <a:avLst/>
                    </a:prstGeom>
                  </pic:spPr>
                </pic:pic>
              </a:graphicData>
            </a:graphic>
          </wp:inline>
        </w:drawing>
      </w:r>
    </w:p>
    <w:p w14:paraId="4B74D135" w14:textId="25CC735B" w:rsidR="000A0921" w:rsidRPr="000A0921" w:rsidRDefault="000A0921" w:rsidP="000A0921">
      <w:pPr>
        <w:jc w:val="both"/>
      </w:pPr>
      <w:r w:rsidRPr="000A0921">
        <w:rPr>
          <w:b/>
          <w:bCs/>
        </w:rPr>
        <w:t>Query to Check Load History:</w:t>
      </w:r>
    </w:p>
    <w:p w14:paraId="6EE99B6B" w14:textId="2512CAAC" w:rsidR="00D92310" w:rsidRDefault="00B94542" w:rsidP="000A0921">
      <w:pPr>
        <w:jc w:val="both"/>
      </w:pPr>
      <w:r w:rsidRPr="00B94542">
        <w:drawing>
          <wp:inline distT="0" distB="0" distL="0" distR="0" wp14:anchorId="5CF5E480" wp14:editId="2098F4E1">
            <wp:extent cx="5731510" cy="1186815"/>
            <wp:effectExtent l="0" t="0" r="0" b="0"/>
            <wp:docPr id="155726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1215" name=""/>
                    <pic:cNvPicPr/>
                  </pic:nvPicPr>
                  <pic:blipFill>
                    <a:blip r:embed="rId12"/>
                    <a:stretch>
                      <a:fillRect/>
                    </a:stretch>
                  </pic:blipFill>
                  <pic:spPr>
                    <a:xfrm>
                      <a:off x="0" y="0"/>
                      <a:ext cx="5731510" cy="1186815"/>
                    </a:xfrm>
                    <a:prstGeom prst="rect">
                      <a:avLst/>
                    </a:prstGeom>
                  </pic:spPr>
                </pic:pic>
              </a:graphicData>
            </a:graphic>
          </wp:inline>
        </w:drawing>
      </w:r>
    </w:p>
    <w:sectPr w:rsidR="00D92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F48A8"/>
    <w:multiLevelType w:val="multilevel"/>
    <w:tmpl w:val="570A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96574"/>
    <w:multiLevelType w:val="multilevel"/>
    <w:tmpl w:val="A6BCE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F42E5E"/>
    <w:multiLevelType w:val="multilevel"/>
    <w:tmpl w:val="2A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67882">
    <w:abstractNumId w:val="2"/>
  </w:num>
  <w:num w:numId="2" w16cid:durableId="1365790110">
    <w:abstractNumId w:val="1"/>
  </w:num>
  <w:num w:numId="3" w16cid:durableId="171661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21"/>
    <w:rsid w:val="000A0921"/>
    <w:rsid w:val="002650FF"/>
    <w:rsid w:val="00AB2A11"/>
    <w:rsid w:val="00B94542"/>
    <w:rsid w:val="00CF5D84"/>
    <w:rsid w:val="00D9231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DB0D"/>
  <w15:chartTrackingRefBased/>
  <w15:docId w15:val="{11841E14-82A8-499B-8A1C-155AEFE7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A09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A09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A09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09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0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9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A09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A09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A09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09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0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921"/>
    <w:rPr>
      <w:rFonts w:eastAsiaTheme="majorEastAsia" w:cstheme="majorBidi"/>
      <w:color w:val="272727" w:themeColor="text1" w:themeTint="D8"/>
    </w:rPr>
  </w:style>
  <w:style w:type="paragraph" w:styleId="Title">
    <w:name w:val="Title"/>
    <w:basedOn w:val="Normal"/>
    <w:next w:val="Normal"/>
    <w:link w:val="TitleChar"/>
    <w:uiPriority w:val="10"/>
    <w:qFormat/>
    <w:rsid w:val="000A09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A09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A09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A09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A0921"/>
    <w:pPr>
      <w:spacing w:before="160"/>
      <w:jc w:val="center"/>
    </w:pPr>
    <w:rPr>
      <w:i/>
      <w:iCs/>
      <w:color w:val="404040" w:themeColor="text1" w:themeTint="BF"/>
    </w:rPr>
  </w:style>
  <w:style w:type="character" w:customStyle="1" w:styleId="QuoteChar">
    <w:name w:val="Quote Char"/>
    <w:basedOn w:val="DefaultParagraphFont"/>
    <w:link w:val="Quote"/>
    <w:uiPriority w:val="29"/>
    <w:rsid w:val="000A0921"/>
    <w:rPr>
      <w:i/>
      <w:iCs/>
      <w:color w:val="404040" w:themeColor="text1" w:themeTint="BF"/>
    </w:rPr>
  </w:style>
  <w:style w:type="paragraph" w:styleId="ListParagraph">
    <w:name w:val="List Paragraph"/>
    <w:basedOn w:val="Normal"/>
    <w:uiPriority w:val="34"/>
    <w:qFormat/>
    <w:rsid w:val="000A0921"/>
    <w:pPr>
      <w:ind w:left="720"/>
      <w:contextualSpacing/>
    </w:pPr>
  </w:style>
  <w:style w:type="character" w:styleId="IntenseEmphasis">
    <w:name w:val="Intense Emphasis"/>
    <w:basedOn w:val="DefaultParagraphFont"/>
    <w:uiPriority w:val="21"/>
    <w:qFormat/>
    <w:rsid w:val="000A0921"/>
    <w:rPr>
      <w:i/>
      <w:iCs/>
      <w:color w:val="2F5496" w:themeColor="accent1" w:themeShade="BF"/>
    </w:rPr>
  </w:style>
  <w:style w:type="paragraph" w:styleId="IntenseQuote">
    <w:name w:val="Intense Quote"/>
    <w:basedOn w:val="Normal"/>
    <w:next w:val="Normal"/>
    <w:link w:val="IntenseQuoteChar"/>
    <w:uiPriority w:val="30"/>
    <w:qFormat/>
    <w:rsid w:val="000A09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0921"/>
    <w:rPr>
      <w:i/>
      <w:iCs/>
      <w:color w:val="2F5496" w:themeColor="accent1" w:themeShade="BF"/>
    </w:rPr>
  </w:style>
  <w:style w:type="character" w:styleId="IntenseReference">
    <w:name w:val="Intense Reference"/>
    <w:basedOn w:val="DefaultParagraphFont"/>
    <w:uiPriority w:val="32"/>
    <w:qFormat/>
    <w:rsid w:val="000A09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Pʀᴀsᴀɴᴛʜ -</dc:creator>
  <cp:keywords/>
  <dc:description/>
  <cp:lastModifiedBy>Pʀᴀsᴀɴᴛʜ -</cp:lastModifiedBy>
  <cp:revision>1</cp:revision>
  <dcterms:created xsi:type="dcterms:W3CDTF">2025-10-21T15:05:00Z</dcterms:created>
  <dcterms:modified xsi:type="dcterms:W3CDTF">2025-10-21T15:20:00Z</dcterms:modified>
</cp:coreProperties>
</file>