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Configuration and Validation</w:t>
      </w:r>
    </w:p>
    <w:p>
      <w:pPr>
        <w:pStyle w:val="Heading1"/>
      </w:pPr>
      <w:r>
        <w:t>1. Purpose</w:t>
      </w:r>
    </w:p>
    <w:p>
      <w:pPr>
        <w:pStyle w:val="Heading1"/>
      </w:pPr>
      <w:r>
        <w:t>2. Scope</w:t>
      </w:r>
    </w:p>
    <w:p>
      <w:pPr>
        <w:pStyle w:val="Heading1"/>
      </w:pPr>
      <w:r>
        <w:t>3. Prerequisites</w:t>
      </w:r>
    </w:p>
    <w:p>
      <w:pPr>
        <w:pStyle w:val="Heading1"/>
      </w:pPr>
      <w:r>
        <w:t>4. Installation Steps</w:t>
      </w:r>
    </w:p>
    <w:p>
      <w:pPr>
        <w:pStyle w:val="Heading1"/>
      </w:pPr>
      <w:r>
        <w:t>5. Configuration Steps</w:t>
      </w:r>
    </w:p>
    <w:p>
      <w:pPr>
        <w:pStyle w:val="Heading1"/>
      </w:pPr>
      <w:r>
        <w:t>6. Validation and Verification Steps</w:t>
      </w:r>
    </w:p>
    <w:p>
      <w:pPr>
        <w:pStyle w:val="Heading1"/>
      </w:pPr>
      <w:r>
        <w:t>7. Results Summary</w:t>
      </w:r>
    </w:p>
    <w:p>
      <w:pPr>
        <w:pStyle w:val="Heading1"/>
      </w:pPr>
      <w:r>
        <w:t>8. Sign-off and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