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0157583" w:displacedByCustomXml="next"/>
    <w:bookmarkEnd w:id="0" w:displacedByCustomXml="next"/>
    <w:sdt>
      <w:sdtPr>
        <w:id w:val="-1404984600"/>
        <w:docPartObj>
          <w:docPartGallery w:val="Cover Pages"/>
          <w:docPartUnique/>
        </w:docPartObj>
      </w:sdtPr>
      <w:sdtEndPr/>
      <w:sdtContent>
        <w:p w14:paraId="49A62E7F" w14:textId="7E7083A8" w:rsidR="00BC697C" w:rsidRDefault="00BC697C" w:rsidP="00213BF7">
          <w:pPr>
            <w:jc w:val="both"/>
          </w:pPr>
          <w:r w:rsidRPr="00BC697C">
            <w:rPr>
              <w:noProof/>
            </w:rPr>
            <w:drawing>
              <wp:anchor distT="0" distB="0" distL="114300" distR="114300" simplePos="0" relativeHeight="251642880" behindDoc="0" locked="0" layoutInCell="1" allowOverlap="1" wp14:anchorId="3D77C62F" wp14:editId="0E0FCFC9">
                <wp:simplePos x="0" y="0"/>
                <wp:positionH relativeFrom="column">
                  <wp:posOffset>4395470</wp:posOffset>
                </wp:positionH>
                <wp:positionV relativeFrom="paragraph">
                  <wp:posOffset>-779145</wp:posOffset>
                </wp:positionV>
                <wp:extent cx="2028825" cy="1136142"/>
                <wp:effectExtent l="0" t="0" r="0" b="6985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8825" cy="11361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C697C">
            <w:rPr>
              <w:noProof/>
            </w:rPr>
            <w:drawing>
              <wp:anchor distT="0" distB="0" distL="114300" distR="114300" simplePos="0" relativeHeight="251641856" behindDoc="0" locked="0" layoutInCell="1" allowOverlap="1" wp14:anchorId="2C6FE737" wp14:editId="0FA30067">
                <wp:simplePos x="0" y="0"/>
                <wp:positionH relativeFrom="page">
                  <wp:align>left</wp:align>
                </wp:positionH>
                <wp:positionV relativeFrom="paragraph">
                  <wp:posOffset>-852170</wp:posOffset>
                </wp:positionV>
                <wp:extent cx="3283630" cy="74295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319" cy="7453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2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7"/>
          </w:tblGrid>
          <w:tr w:rsidR="00BC697C" w14:paraId="098B61BE" w14:textId="77777777" w:rsidTr="00BC697C">
            <w:trPr>
              <w:trHeight w:val="253"/>
            </w:trPr>
            <w:tc>
              <w:tcPr>
                <w:tcW w:w="769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752AB89" w14:textId="7EEBD06A" w:rsidR="00BC697C" w:rsidRPr="00646535" w:rsidRDefault="00BC697C" w:rsidP="00213BF7">
                <w:pPr>
                  <w:pStyle w:val="Sansinterligne"/>
                  <w:jc w:val="both"/>
                  <w:rPr>
                    <w:color w:val="2F5496" w:themeColor="accent1" w:themeShade="BF"/>
                    <w:sz w:val="72"/>
                    <w:szCs w:val="72"/>
                  </w:rPr>
                </w:pPr>
              </w:p>
            </w:tc>
          </w:tr>
          <w:tr w:rsidR="00BC697C" w14:paraId="59614867" w14:textId="77777777" w:rsidTr="00646535">
            <w:trPr>
              <w:trHeight w:val="3701"/>
            </w:trPr>
            <w:tc>
              <w:tcPr>
                <w:tcW w:w="7696" w:type="dxa"/>
              </w:tcPr>
              <w:sdt>
                <w:sdtPr>
                  <w:rPr>
                    <w:rFonts w:asciiTheme="majorHAnsi" w:hAnsiTheme="majorHAnsi" w:cstheme="majorHAnsi"/>
                    <w:color w:val="2F5496" w:themeColor="accent1" w:themeShade="BF"/>
                    <w:sz w:val="72"/>
                    <w:szCs w:val="72"/>
                  </w:rPr>
                  <w:alias w:val="Titre"/>
                  <w:id w:val="13406919"/>
                  <w:placeholder>
                    <w:docPart w:val="1825A49F240D4387876E63FAF55B776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33167A0" w14:textId="5EB564C9" w:rsidR="00BC697C" w:rsidRPr="00646535" w:rsidRDefault="009345F6" w:rsidP="009345F6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72"/>
                        <w:szCs w:val="72"/>
                      </w:rPr>
                    </w:pPr>
                    <w:r>
                      <w:rPr>
                        <w:rFonts w:asciiTheme="majorHAnsi" w:hAnsiTheme="majorHAnsi" w:cstheme="majorHAnsi"/>
                        <w:color w:val="2F5496" w:themeColor="accent1" w:themeShade="BF"/>
                        <w:sz w:val="72"/>
                        <w:szCs w:val="72"/>
                      </w:rPr>
                      <w:t>Dimensionnement et design du bloc capteur de position</w:t>
                    </w:r>
                  </w:p>
                </w:sdtContent>
              </w:sdt>
            </w:tc>
          </w:tr>
          <w:tr w:rsidR="007E2F32" w:rsidRPr="007E2F32" w14:paraId="2776BF6E" w14:textId="77777777" w:rsidTr="00BC697C">
            <w:trPr>
              <w:trHeight w:val="3267"/>
            </w:trPr>
            <w:tc>
              <w:tcPr>
                <w:tcW w:w="7696" w:type="dxa"/>
              </w:tcPr>
              <w:sdt>
                <w:sdtPr>
                  <w:rPr>
                    <w:b/>
                    <w:bCs/>
                    <w:color w:val="2F5496" w:themeColor="accent1" w:themeShade="BF"/>
                    <w:sz w:val="24"/>
                    <w:szCs w:val="24"/>
                  </w:rPr>
                  <w:alias w:val="Sous-titre"/>
                  <w:id w:val="590735304"/>
                  <w:placeholder>
                    <w:docPart w:val="3A9452FEDB6645CF8BBD59EE9C3FB1A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14:paraId="0DBBC6A5" w14:textId="77777777" w:rsidR="00F47212" w:rsidRPr="007E2F32" w:rsidRDefault="00646535" w:rsidP="00213BF7">
                    <w:pPr>
                      <w:pStyle w:val="Sansinterligne"/>
                      <w:spacing w:line="216" w:lineRule="auto"/>
                      <w:jc w:val="both"/>
                      <w:rPr>
                        <w:b/>
                        <w:bCs/>
                        <w:color w:val="2F5496" w:themeColor="accent1" w:themeShade="BF"/>
                        <w:sz w:val="24"/>
                        <w:szCs w:val="24"/>
                      </w:rPr>
                    </w:pPr>
                    <w:r w:rsidRPr="007E2F32">
                      <w:rPr>
                        <w:b/>
                        <w:bCs/>
                        <w:color w:val="2F5496" w:themeColor="accent1" w:themeShade="BF"/>
                        <w:sz w:val="24"/>
                        <w:szCs w:val="24"/>
                      </w:rPr>
                      <w:t>Rapport de travail</w:t>
                    </w:r>
                  </w:p>
                </w:sdtContent>
              </w:sdt>
              <w:p w14:paraId="289FB3A2" w14:textId="77777777" w:rsidR="007E2F32" w:rsidRPr="007E2F32" w:rsidRDefault="007E2F32" w:rsidP="007E2F32">
                <w:pPr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</w:pPr>
              </w:p>
              <w:p w14:paraId="504B2CE0" w14:textId="77777777" w:rsidR="007E2F32" w:rsidRPr="007E2F32" w:rsidRDefault="007E2F32" w:rsidP="007E2F32">
                <w:pPr>
                  <w:rPr>
                    <w:rFonts w:eastAsiaTheme="minorEastAsia"/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</w:pPr>
              </w:p>
              <w:p w14:paraId="419FBD2D" w14:textId="5ED68C09" w:rsidR="007E2F32" w:rsidRPr="007E2F32" w:rsidRDefault="007E2F32" w:rsidP="007E2F32">
                <w:pPr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</w:pPr>
                <w:r w:rsidRPr="007E2F32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>Cours MSE</w:t>
                </w:r>
                <w:r w:rsidR="009345F6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 xml:space="preserve"> CSYEI</w:t>
                </w:r>
                <w:r w:rsidRPr="007E2F32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 xml:space="preserve"> S</w:t>
                </w:r>
                <w:r w:rsidR="009345F6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>P</w:t>
                </w:r>
                <w:r w:rsidRPr="007E2F32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 xml:space="preserve"> 20</w:t>
                </w:r>
                <w:r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>-21</w:t>
                </w:r>
              </w:p>
              <w:p w14:paraId="73949DCD" w14:textId="6ABFFECA" w:rsidR="007E2F32" w:rsidRPr="007E2F32" w:rsidRDefault="007E2F32" w:rsidP="007E2F32">
                <w:pPr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</w:pPr>
                <w:r w:rsidRPr="007E2F32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 xml:space="preserve">A l’attention de M. </w:t>
                </w:r>
                <w:r w:rsidR="009345F6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 xml:space="preserve">Maurizio </w:t>
                </w:r>
                <w:proofErr w:type="spellStart"/>
                <w:r w:rsidR="009345F6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>Tognolini</w:t>
                </w:r>
                <w:proofErr w:type="spellEnd"/>
                <w:r w:rsidRPr="007E2F32">
                  <w:rPr>
                    <w:b/>
                    <w:bCs/>
                    <w:color w:val="2F5496" w:themeColor="accent1" w:themeShade="BF"/>
                    <w:sz w:val="24"/>
                    <w:szCs w:val="24"/>
                    <w:lang w:eastAsia="fr-CH"/>
                  </w:rPr>
                  <w:t>, professeur</w:t>
                </w:r>
              </w:p>
            </w:tc>
          </w:tr>
          <w:tr w:rsidR="00BC697C" w14:paraId="629C7607" w14:textId="77777777" w:rsidTr="00BC697C">
            <w:trPr>
              <w:trHeight w:val="253"/>
            </w:trPr>
            <w:tc>
              <w:tcPr>
                <w:tcW w:w="769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4238B1C" w14:textId="0310C9EE" w:rsidR="00BC697C" w:rsidRDefault="00BC697C" w:rsidP="00213BF7">
                <w:pPr>
                  <w:pStyle w:val="Sansinterligne"/>
                  <w:jc w:val="both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BC697C" w14:paraId="080471D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8B9904D5549C4E74A56FC5C6DA90EA3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768E7FA" w14:textId="35E78936" w:rsidR="00BC697C" w:rsidRDefault="00BC697C" w:rsidP="00213BF7">
                    <w:pPr>
                      <w:pStyle w:val="Sansinterligne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Brice Kohler</w:t>
                    </w:r>
                    <w:r w:rsidR="009A724C">
                      <w:rPr>
                        <w:color w:val="4472C4" w:themeColor="accent1"/>
                        <w:sz w:val="28"/>
                        <w:szCs w:val="28"/>
                      </w:rPr>
                      <w:t xml:space="preserve">, Petr </w:t>
                    </w:r>
                    <w:proofErr w:type="spellStart"/>
                    <w:r w:rsidR="009A724C">
                      <w:rPr>
                        <w:color w:val="4472C4" w:themeColor="accent1"/>
                        <w:sz w:val="28"/>
                        <w:szCs w:val="28"/>
                      </w:rPr>
                      <w:t>Kisselev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271A250ACAF14C328778CC4D131EEC7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4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7E9817D7" w14:textId="4BE4827C" w:rsidR="00BC697C" w:rsidRDefault="009A724C" w:rsidP="00213BF7">
                    <w:pPr>
                      <w:pStyle w:val="Sansinterligne"/>
                      <w:jc w:val="both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</w:t>
                    </w:r>
                    <w:r w:rsidR="00BC697C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/0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4</w:t>
                    </w:r>
                    <w:r w:rsidR="00BC697C">
                      <w:rPr>
                        <w:color w:val="4472C4" w:themeColor="accent1"/>
                        <w:sz w:val="28"/>
                        <w:szCs w:val="28"/>
                        <w:lang w:val="fr-FR"/>
                      </w:rPr>
                      <w:t>/2020</w:t>
                    </w:r>
                  </w:p>
                </w:sdtContent>
              </w:sdt>
              <w:p w14:paraId="2BD791E3" w14:textId="77777777" w:rsidR="00BC697C" w:rsidRDefault="00BC697C" w:rsidP="00213BF7">
                <w:pPr>
                  <w:pStyle w:val="Sansinterligne"/>
                  <w:jc w:val="both"/>
                  <w:rPr>
                    <w:color w:val="4472C4" w:themeColor="accent1"/>
                  </w:rPr>
                </w:pPr>
              </w:p>
            </w:tc>
          </w:tr>
        </w:tbl>
        <w:p w14:paraId="4F4C2883" w14:textId="6F02C9AC" w:rsidR="00BC697C" w:rsidRDefault="00BC697C" w:rsidP="00213BF7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013948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AECBC" w14:textId="66E6B6F2" w:rsidR="00BC697C" w:rsidRDefault="00BC697C" w:rsidP="00213BF7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2211400A" w14:textId="3CE1CBA8" w:rsidR="00C8736F" w:rsidRDefault="00BC697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62709" w:history="1">
            <w:r w:rsidR="00C8736F" w:rsidRPr="004F28EE">
              <w:rPr>
                <w:rStyle w:val="Lienhypertexte"/>
                <w:noProof/>
              </w:rPr>
              <w:t>Introduction</w:t>
            </w:r>
            <w:r w:rsidR="00C8736F">
              <w:rPr>
                <w:noProof/>
                <w:webHidden/>
              </w:rPr>
              <w:tab/>
            </w:r>
            <w:r w:rsidR="00C8736F">
              <w:rPr>
                <w:noProof/>
                <w:webHidden/>
              </w:rPr>
              <w:fldChar w:fldCharType="begin"/>
            </w:r>
            <w:r w:rsidR="00C8736F">
              <w:rPr>
                <w:noProof/>
                <w:webHidden/>
              </w:rPr>
              <w:instrText xml:space="preserve"> PAGEREF _Toc70162709 \h </w:instrText>
            </w:r>
            <w:r w:rsidR="00C8736F">
              <w:rPr>
                <w:noProof/>
                <w:webHidden/>
              </w:rPr>
            </w:r>
            <w:r w:rsidR="00C8736F"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2</w:t>
            </w:r>
            <w:r w:rsidR="00C8736F">
              <w:rPr>
                <w:noProof/>
                <w:webHidden/>
              </w:rPr>
              <w:fldChar w:fldCharType="end"/>
            </w:r>
          </w:hyperlink>
        </w:p>
        <w:p w14:paraId="0AD27D4D" w14:textId="513CEEB1" w:rsidR="00C8736F" w:rsidRDefault="00C8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0" w:history="1">
            <w:r w:rsidRPr="004F28EE">
              <w:rPr>
                <w:rStyle w:val="Lienhypertexte"/>
                <w:noProof/>
              </w:rPr>
              <w:t>Contexte du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B941" w14:textId="2746D396" w:rsidR="00C8736F" w:rsidRDefault="00C8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1" w:history="1">
            <w:r w:rsidRPr="004F28EE">
              <w:rPr>
                <w:rStyle w:val="Lienhypertexte"/>
                <w:noProof/>
              </w:rPr>
              <w:t>Principes de 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8DAFD" w14:textId="42E95C21" w:rsidR="00C8736F" w:rsidRDefault="00C8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2" w:history="1">
            <w:r w:rsidRPr="004F28EE">
              <w:rPr>
                <w:rStyle w:val="Lienhypertexte"/>
                <w:noProof/>
              </w:rPr>
              <w:t>Simulations et calculs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5F6B9" w14:textId="09CDFE7F" w:rsidR="00C8736F" w:rsidRDefault="00C8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3" w:history="1">
            <w:r w:rsidRPr="004F28EE">
              <w:rPr>
                <w:rStyle w:val="Lienhypertexte"/>
                <w:noProof/>
              </w:rPr>
              <w:t>Mesure de courant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6F6BE" w14:textId="7284EEAA" w:rsidR="00C8736F" w:rsidRDefault="00C8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4" w:history="1">
            <w:r w:rsidRPr="004F28EE">
              <w:rPr>
                <w:rStyle w:val="Lienhypertexte"/>
                <w:noProof/>
              </w:rPr>
              <w:t>Calcul de Upos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4A134" w14:textId="4C9B7488" w:rsidR="00C8736F" w:rsidRDefault="00C8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5" w:history="1">
            <w:r w:rsidRPr="004F28EE">
              <w:rPr>
                <w:rStyle w:val="Lienhypertexte"/>
                <w:noProof/>
              </w:rPr>
              <w:t>Calcul de Usum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1AFD" w14:textId="5DA22E47" w:rsidR="00C8736F" w:rsidRDefault="00C8736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6" w:history="1">
            <w:r w:rsidRPr="004F28EE">
              <w:rPr>
                <w:rStyle w:val="Lienhypertexte"/>
                <w:noProof/>
              </w:rPr>
              <w:t>Calcul de la tension aux bornes de la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D203F" w14:textId="0547CB56" w:rsidR="00C8736F" w:rsidRDefault="00C8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7" w:history="1">
            <w:r w:rsidRPr="004F28EE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ADD8A" w14:textId="5A3A6DEC" w:rsidR="00C8736F" w:rsidRDefault="00C8736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70162718" w:history="1">
            <w:r w:rsidRPr="004F28EE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_Toc70162718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8BE3D" w14:textId="7B31CA00" w:rsidR="00BC697C" w:rsidRDefault="00BC697C" w:rsidP="00213BF7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278BDD68" w14:textId="77777777" w:rsidR="00C8736F" w:rsidRDefault="00C8736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70162709"/>
      <w:r>
        <w:br w:type="page"/>
      </w:r>
    </w:p>
    <w:p w14:paraId="05E5D6EB" w14:textId="4390DD70" w:rsidR="00BC697C" w:rsidRDefault="00BC697C" w:rsidP="00213BF7">
      <w:pPr>
        <w:pStyle w:val="Titre1"/>
        <w:jc w:val="both"/>
      </w:pPr>
      <w:r>
        <w:lastRenderedPageBreak/>
        <w:t>Introduction</w:t>
      </w:r>
      <w:bookmarkEnd w:id="1"/>
    </w:p>
    <w:p w14:paraId="29C2D42F" w14:textId="534A2522" w:rsidR="00833C1C" w:rsidRDefault="00F47212" w:rsidP="009345F6">
      <w:pPr>
        <w:jc w:val="both"/>
        <w:rPr>
          <w:rFonts w:cstheme="minorHAnsi"/>
        </w:rPr>
      </w:pPr>
      <w:r w:rsidRPr="00317C8E">
        <w:rPr>
          <w:rFonts w:cstheme="minorHAnsi"/>
        </w:rPr>
        <w:t>Ce rapport présente l</w:t>
      </w:r>
      <w:r w:rsidR="009345F6">
        <w:rPr>
          <w:rFonts w:cstheme="minorHAnsi"/>
        </w:rPr>
        <w:t xml:space="preserve">e dimensionnement et le design du bloc « Position </w:t>
      </w:r>
      <w:proofErr w:type="spellStart"/>
      <w:r w:rsidR="009345F6">
        <w:rPr>
          <w:rFonts w:cstheme="minorHAnsi"/>
        </w:rPr>
        <w:t>Measurement</w:t>
      </w:r>
      <w:proofErr w:type="spellEnd"/>
      <w:r w:rsidR="009345F6">
        <w:rPr>
          <w:rFonts w:cstheme="minorHAnsi"/>
        </w:rPr>
        <w:t> </w:t>
      </w:r>
      <w:proofErr w:type="gramStart"/>
      <w:r w:rsidR="009345F6">
        <w:rPr>
          <w:rFonts w:cstheme="minorHAnsi"/>
        </w:rPr>
        <w:t>»  de</w:t>
      </w:r>
      <w:proofErr w:type="gramEnd"/>
      <w:r w:rsidR="009345F6">
        <w:rPr>
          <w:rFonts w:cstheme="minorHAnsi"/>
        </w:rPr>
        <w:t xml:space="preserve"> notre projet CSYEI portant sur le design d’une balance à compensation électro-magnétique.</w:t>
      </w:r>
    </w:p>
    <w:p w14:paraId="5E7F75C5" w14:textId="2C2AD3FD" w:rsidR="009345F6" w:rsidRDefault="009345F6" w:rsidP="009345F6">
      <w:pPr>
        <w:jc w:val="both"/>
        <w:rPr>
          <w:rFonts w:cstheme="minorHAnsi"/>
        </w:rPr>
      </w:pPr>
      <w:r>
        <w:rPr>
          <w:rFonts w:cstheme="minorHAnsi"/>
        </w:rPr>
        <w:t xml:space="preserve">Nous avons utilisé </w:t>
      </w:r>
      <w:proofErr w:type="spellStart"/>
      <w:r>
        <w:rPr>
          <w:rFonts w:cstheme="minorHAnsi"/>
        </w:rPr>
        <w:t>LTSpice</w:t>
      </w:r>
      <w:proofErr w:type="spellEnd"/>
      <w:r>
        <w:rPr>
          <w:rFonts w:cstheme="minorHAnsi"/>
        </w:rPr>
        <w:t xml:space="preserve"> afin de simuler une partie du design, et </w:t>
      </w:r>
      <w:proofErr w:type="spellStart"/>
      <w:r>
        <w:rPr>
          <w:rFonts w:cstheme="minorHAnsi"/>
        </w:rPr>
        <w:t>Altium</w:t>
      </w:r>
      <w:proofErr w:type="spellEnd"/>
      <w:r>
        <w:rPr>
          <w:rFonts w:cstheme="minorHAnsi"/>
        </w:rPr>
        <w:t xml:space="preserve"> Designer pour le dessiner.</w:t>
      </w:r>
    </w:p>
    <w:p w14:paraId="02135D7E" w14:textId="401E6536" w:rsidR="009345F6" w:rsidRDefault="00EB30C7" w:rsidP="009345F6">
      <w:pPr>
        <w:jc w:val="both"/>
        <w:rPr>
          <w:rFonts w:cstheme="minorHAnsi"/>
        </w:rPr>
      </w:pPr>
      <w:r>
        <w:rPr>
          <w:rFonts w:cstheme="minorHAnsi"/>
        </w:rPr>
        <w:t xml:space="preserve">Le fichier </w:t>
      </w:r>
      <w:proofErr w:type="spellStart"/>
      <w:r>
        <w:rPr>
          <w:rFonts w:cstheme="minorHAnsi"/>
        </w:rPr>
        <w:t>LTSpice</w:t>
      </w:r>
      <w:proofErr w:type="spellEnd"/>
      <w:r>
        <w:rPr>
          <w:rFonts w:cstheme="minorHAnsi"/>
        </w:rPr>
        <w:t xml:space="preserve"> et le schéma électronique sont </w:t>
      </w:r>
      <w:r w:rsidR="00C8736F">
        <w:rPr>
          <w:rFonts w:cstheme="minorHAnsi"/>
        </w:rPr>
        <w:t>fournis</w:t>
      </w:r>
      <w:r>
        <w:rPr>
          <w:rFonts w:cstheme="minorHAnsi"/>
        </w:rPr>
        <w:t xml:space="preserve"> à part de ce rapport</w:t>
      </w:r>
      <w:r w:rsidR="00C8736F">
        <w:rPr>
          <w:rFonts w:cstheme="minorHAnsi"/>
        </w:rPr>
        <w:t>.</w:t>
      </w:r>
    </w:p>
    <w:p w14:paraId="4083D5B5" w14:textId="65EB91A6" w:rsidR="009345F6" w:rsidRDefault="009345F6" w:rsidP="009345F6">
      <w:pPr>
        <w:pStyle w:val="Titre1"/>
      </w:pPr>
      <w:bookmarkStart w:id="2" w:name="_Toc70162710"/>
      <w:r>
        <w:t>Contexte du bloc</w:t>
      </w:r>
      <w:bookmarkEnd w:id="2"/>
    </w:p>
    <w:p w14:paraId="193F8AF6" w14:textId="6E767241" w:rsidR="009345F6" w:rsidRDefault="009345F6" w:rsidP="009345F6">
      <w:r>
        <w:rPr>
          <w:noProof/>
        </w:rPr>
        <w:drawing>
          <wp:inline distT="0" distB="0" distL="0" distR="0" wp14:anchorId="45EA57B9" wp14:editId="7AE997EE">
            <wp:extent cx="5760720" cy="3803015"/>
            <wp:effectExtent l="0" t="0" r="0" b="6985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1DED" w14:textId="244F24D7" w:rsidR="009345F6" w:rsidRDefault="009345F6" w:rsidP="009345F6">
      <w:r>
        <w:t xml:space="preserve">Comme nous le montre la figure ci-dessus, Le bloc reçoit de la part de deux photodiodes les courants BPX48_A1 et </w:t>
      </w:r>
      <w:r>
        <w:t>BPX48_A</w:t>
      </w:r>
      <w:r>
        <w:t xml:space="preserve">2. </w:t>
      </w:r>
      <w:r w:rsidR="009A724C">
        <w:t>Il doit ensuite :</w:t>
      </w:r>
    </w:p>
    <w:p w14:paraId="08F1C1DD" w14:textId="550D22BA" w:rsidR="009A724C" w:rsidRDefault="009A724C" w:rsidP="009A724C">
      <w:pPr>
        <w:pStyle w:val="Paragraphedeliste"/>
        <w:numPr>
          <w:ilvl w:val="0"/>
          <w:numId w:val="12"/>
        </w:numPr>
      </w:pPr>
      <w:r>
        <w:t xml:space="preserve">Soustraire les valeurs de ces courants et en transmettre le signal </w:t>
      </w:r>
      <w:proofErr w:type="spellStart"/>
      <w:r>
        <w:t>MesPos</w:t>
      </w:r>
      <w:proofErr w:type="spellEnd"/>
      <w:r>
        <w:t>, qui transitera vers le microcontrôleur.</w:t>
      </w:r>
    </w:p>
    <w:p w14:paraId="7F5AB111" w14:textId="444B5FB5" w:rsidR="009A724C" w:rsidRDefault="009A724C" w:rsidP="009A724C">
      <w:pPr>
        <w:pStyle w:val="Paragraphedeliste"/>
        <w:numPr>
          <w:ilvl w:val="0"/>
          <w:numId w:val="12"/>
        </w:numPr>
      </w:pPr>
      <w:r>
        <w:t xml:space="preserve">Sommer la valeur de ces courants et en transmettre le signal </w:t>
      </w:r>
      <w:proofErr w:type="spellStart"/>
      <w:r>
        <w:t>Sum</w:t>
      </w:r>
      <w:proofErr w:type="spellEnd"/>
      <w:r>
        <w:t xml:space="preserve">, qui transitera vers le </w:t>
      </w:r>
      <w:r>
        <w:t>microcontrôleur</w:t>
      </w:r>
      <w:r>
        <w:t>.</w:t>
      </w:r>
    </w:p>
    <w:p w14:paraId="07D77E9C" w14:textId="6C47B515" w:rsidR="009A724C" w:rsidRDefault="009A724C" w:rsidP="009A724C">
      <w:pPr>
        <w:pStyle w:val="Paragraphedeliste"/>
        <w:numPr>
          <w:ilvl w:val="0"/>
          <w:numId w:val="12"/>
        </w:numPr>
      </w:pPr>
      <w:r>
        <w:t xml:space="preserve">Contrôler la tension entre LEDA : Anode et LEDC : Cathode de la </w:t>
      </w:r>
      <w:proofErr w:type="spellStart"/>
      <w:r>
        <w:t>Led</w:t>
      </w:r>
      <w:proofErr w:type="spellEnd"/>
      <w:r>
        <w:t xml:space="preserve"> qui éclaire les photodiodes.</w:t>
      </w:r>
    </w:p>
    <w:p w14:paraId="652C1C6D" w14:textId="212C5E99" w:rsidR="009A724C" w:rsidRDefault="009A72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25F4F5B" w14:textId="2CB4CD3E" w:rsidR="00FD6569" w:rsidRDefault="00FD6569" w:rsidP="009100BB">
      <w:pPr>
        <w:pStyle w:val="Titre1"/>
      </w:pPr>
      <w:bookmarkStart w:id="3" w:name="_Toc70162711"/>
      <w:r>
        <w:lastRenderedPageBreak/>
        <w:t>Principes de fonctionnement</w:t>
      </w:r>
      <w:bookmarkEnd w:id="3"/>
    </w:p>
    <w:p w14:paraId="01F52CC4" w14:textId="45F8573D" w:rsidR="00562AA3" w:rsidRDefault="00FD6569" w:rsidP="00562AA3">
      <w:r>
        <w:t>Pour le fonctionnement de notre bloc, nous avons utilisé des amplificateurs opérationnels, montés de diverses manières</w:t>
      </w:r>
      <w:r w:rsidR="00562AA3">
        <w:t>. Les développements de calculs sont présentés en annexe.</w:t>
      </w:r>
    </w:p>
    <w:p w14:paraId="15BB2A89" w14:textId="774EB0B0" w:rsidR="00562AA3" w:rsidRDefault="00562AA3" w:rsidP="00562A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C3EFC" wp14:editId="629AE661">
                <wp:simplePos x="0" y="0"/>
                <wp:positionH relativeFrom="column">
                  <wp:posOffset>3891280</wp:posOffset>
                </wp:positionH>
                <wp:positionV relativeFrom="paragraph">
                  <wp:posOffset>10160</wp:posOffset>
                </wp:positionV>
                <wp:extent cx="914400" cy="2409825"/>
                <wp:effectExtent l="0" t="0" r="635" b="9525"/>
                <wp:wrapNone/>
                <wp:docPr id="147" name="Zone de text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09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72BA92" w14:textId="77777777" w:rsidR="00562AA3" w:rsidRDefault="00562AA3" w:rsidP="00562AA3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Sommateur :</w:t>
                            </w:r>
                          </w:p>
                          <w:p w14:paraId="3E443A80" w14:textId="59D1A719" w:rsidR="00562AA3" w:rsidRDefault="00562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45168" wp14:editId="40935F9F">
                                  <wp:extent cx="2223047" cy="1857375"/>
                                  <wp:effectExtent l="0" t="0" r="6350" b="0"/>
                                  <wp:docPr id="140" name="Imag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8903" cy="18706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C3EFC" id="_x0000_t202" coordsize="21600,21600" o:spt="202" path="m,l,21600r21600,l21600,xe">
                <v:stroke joinstyle="miter"/>
                <v:path gradientshapeok="t" o:connecttype="rect"/>
              </v:shapetype>
              <v:shape id="Zone de texte 147" o:spid="_x0000_s1026" type="#_x0000_t202" style="position:absolute;margin-left:306.4pt;margin-top:.8pt;width:1in;height:189.7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" fillcolor="white [3201]" stroked="f" strokeweight=".5pt">
                <v:textbox>
                  <w:txbxContent>
                    <w:p w14:paraId="1572BA92" w14:textId="77777777" w:rsidR="00562AA3" w:rsidRDefault="00562AA3" w:rsidP="00562AA3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Sommateur :</w:t>
                      </w:r>
                    </w:p>
                    <w:p w14:paraId="3E443A80" w14:textId="59D1A719" w:rsidR="00562AA3" w:rsidRDefault="00562AA3">
                      <w:r>
                        <w:rPr>
                          <w:noProof/>
                        </w:rPr>
                        <w:drawing>
                          <wp:inline distT="0" distB="0" distL="0" distR="0" wp14:anchorId="5B045168" wp14:editId="40935F9F">
                            <wp:extent cx="2223047" cy="1857375"/>
                            <wp:effectExtent l="0" t="0" r="6350" b="0"/>
                            <wp:docPr id="140" name="Imag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8903" cy="187062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11474" wp14:editId="54747682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14400" cy="2181225"/>
                <wp:effectExtent l="0" t="0" r="635" b="9525"/>
                <wp:wrapNone/>
                <wp:docPr id="146" name="Zone de text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225681" w14:textId="473BA721" w:rsidR="00562AA3" w:rsidRDefault="00562AA3" w:rsidP="00562AA3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Soustracteur :</w:t>
                            </w:r>
                            <w:r w:rsidRPr="00562AA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23BA8FCA" w14:textId="79FF9A72" w:rsidR="00562AA3" w:rsidRDefault="00562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DD4F854" wp14:editId="4E47A487">
                                  <wp:extent cx="1885950" cy="1866900"/>
                                  <wp:effectExtent l="0" t="0" r="0" b="0"/>
                                  <wp:docPr id="3" name="Image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5E83B87D-9545-440E-8DFE-AB0133BBEB69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2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5E83B87D-9545-440E-8DFE-AB0133BBEB69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13"/>
                                          <a:srcRect l="64815" t="13690" r="2447" b="9648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5950" cy="1866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1474" id="Zone de texte 146" o:spid="_x0000_s1027" type="#_x0000_t202" style="position:absolute;margin-left:0;margin-top:.85pt;width:1in;height:171.75pt;z-index:25166233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" fillcolor="white [3201]" stroked="f" strokeweight=".5pt">
                <v:textbox>
                  <w:txbxContent>
                    <w:p w14:paraId="5C225681" w14:textId="473BA721" w:rsidR="00562AA3" w:rsidRDefault="00562AA3" w:rsidP="00562AA3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Soustracteur :</w:t>
                      </w:r>
                      <w:r w:rsidRPr="00562AA3">
                        <w:rPr>
                          <w:noProof/>
                        </w:rPr>
                        <w:t xml:space="preserve"> </w:t>
                      </w:r>
                    </w:p>
                    <w:p w14:paraId="23BA8FCA" w14:textId="79FF9A72" w:rsidR="00562AA3" w:rsidRDefault="00562AA3">
                      <w:r>
                        <w:rPr>
                          <w:noProof/>
                        </w:rPr>
                        <w:drawing>
                          <wp:inline distT="0" distB="0" distL="0" distR="0" wp14:anchorId="5DD4F854" wp14:editId="4E47A487">
                            <wp:extent cx="1885950" cy="1866900"/>
                            <wp:effectExtent l="0" t="0" r="0" b="0"/>
                            <wp:docPr id="3" name="Image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5E83B87D-9545-440E-8DFE-AB0133BBEB69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2">
                                      <a:extLst>
                                        <a:ext uri="{FF2B5EF4-FFF2-40B4-BE49-F238E27FC236}">
                                          <a16:creationId xmlns:a16="http://schemas.microsoft.com/office/drawing/2014/main" id="{5E83B87D-9545-440E-8DFE-AB0133BBEB69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13"/>
                                    <a:srcRect l="64815" t="13690" r="2447" b="9648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85950" cy="18669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E346E" wp14:editId="0778100C">
                <wp:simplePos x="0" y="0"/>
                <wp:positionH relativeFrom="page">
                  <wp:align>left</wp:align>
                </wp:positionH>
                <wp:positionV relativeFrom="paragraph">
                  <wp:posOffset>10795</wp:posOffset>
                </wp:positionV>
                <wp:extent cx="2809875" cy="2714625"/>
                <wp:effectExtent l="0" t="0" r="9525" b="9525"/>
                <wp:wrapNone/>
                <wp:docPr id="145" name="Zone de text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714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ECE5A" w14:textId="77777777" w:rsidR="00562AA3" w:rsidRDefault="00562AA3" w:rsidP="00562AA3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Mesure de courant (shunt, deux dispositifs sont présents sur l’image) :</w:t>
                            </w:r>
                          </w:p>
                          <w:p w14:paraId="1B190842" w14:textId="45CB2EBC" w:rsidR="00562AA3" w:rsidRDefault="00562A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CB851" wp14:editId="2EC7C2FC">
                                  <wp:extent cx="2457450" cy="2017815"/>
                                  <wp:effectExtent l="0" t="0" r="0" b="1905"/>
                                  <wp:docPr id="139" name="Imag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14F0788-F314-4E28-8502-6BD46C40FF4B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 1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614F0788-F314-4E28-8502-6BD46C40FF4B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64887" cy="20239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346E" id="Zone de texte 145" o:spid="_x0000_s1028" type="#_x0000_t202" style="position:absolute;margin-left:0;margin-top:.85pt;width:221.25pt;height:213.7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" fillcolor="white [3201]" stroked="f" strokeweight=".5pt">
                <v:textbox>
                  <w:txbxContent>
                    <w:p w14:paraId="576ECE5A" w14:textId="77777777" w:rsidR="00562AA3" w:rsidRDefault="00562AA3" w:rsidP="00562AA3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</w:pPr>
                      <w:r>
                        <w:t>Mesure de courant (shunt, deux dispositifs sont présents sur l’image) :</w:t>
                      </w:r>
                    </w:p>
                    <w:p w14:paraId="1B190842" w14:textId="45CB2EBC" w:rsidR="00562AA3" w:rsidRDefault="00562AA3">
                      <w:r>
                        <w:rPr>
                          <w:noProof/>
                        </w:rPr>
                        <w:drawing>
                          <wp:inline distT="0" distB="0" distL="0" distR="0" wp14:anchorId="1ECCB851" wp14:editId="2EC7C2FC">
                            <wp:extent cx="2457450" cy="2017815"/>
                            <wp:effectExtent l="0" t="0" r="0" b="1905"/>
                            <wp:docPr id="139" name="Imag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14F0788-F314-4E28-8502-6BD46C40FF4B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 1">
                                      <a:extLst>
                                        <a:ext uri="{FF2B5EF4-FFF2-40B4-BE49-F238E27FC236}">
                                          <a16:creationId xmlns:a16="http://schemas.microsoft.com/office/drawing/2014/main" id="{614F0788-F314-4E28-8502-6BD46C40FF4B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64887" cy="202392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C3F04C2" w14:textId="53DD64B8" w:rsidR="00562AA3" w:rsidRDefault="00562AA3" w:rsidP="00562AA3"/>
    <w:p w14:paraId="462AE2BC" w14:textId="183D35E8" w:rsidR="00562AA3" w:rsidRDefault="00562AA3" w:rsidP="00562AA3"/>
    <w:p w14:paraId="6FF7FE26" w14:textId="1B45B97B" w:rsidR="00562AA3" w:rsidRDefault="00562AA3" w:rsidP="00562AA3"/>
    <w:p w14:paraId="389A40D2" w14:textId="45A42308" w:rsidR="00562AA3" w:rsidRDefault="00562AA3" w:rsidP="00562AA3"/>
    <w:p w14:paraId="1F57FD50" w14:textId="4268B92D" w:rsidR="00562AA3" w:rsidRDefault="00562AA3" w:rsidP="00562AA3">
      <w:r>
        <w:rPr>
          <w:noProof/>
        </w:rPr>
        <w:drawing>
          <wp:anchor distT="0" distB="0" distL="114300" distR="114300" simplePos="0" relativeHeight="251665408" behindDoc="0" locked="0" layoutInCell="1" allowOverlap="1" wp14:anchorId="029B25C1" wp14:editId="7C9F582C">
            <wp:simplePos x="0" y="0"/>
            <wp:positionH relativeFrom="column">
              <wp:posOffset>5681980</wp:posOffset>
            </wp:positionH>
            <wp:positionV relativeFrom="paragraph">
              <wp:posOffset>116205</wp:posOffset>
            </wp:positionV>
            <wp:extent cx="676275" cy="285750"/>
            <wp:effectExtent l="0" t="0" r="9525" b="0"/>
            <wp:wrapNone/>
            <wp:docPr id="143" name="Imag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45" t="93957" r="36378" b="843"/>
                    <a:stretch/>
                  </pic:blipFill>
                  <pic:spPr bwMode="auto">
                    <a:xfrm>
                      <a:off x="0" y="0"/>
                      <a:ext cx="676275" cy="28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3BDF834" wp14:editId="406EEBFA">
            <wp:simplePos x="0" y="0"/>
            <wp:positionH relativeFrom="column">
              <wp:posOffset>2834005</wp:posOffset>
            </wp:positionH>
            <wp:positionV relativeFrom="paragraph">
              <wp:posOffset>68580</wp:posOffset>
            </wp:positionV>
            <wp:extent cx="932180" cy="195580"/>
            <wp:effectExtent l="0" t="0" r="1270" b="0"/>
            <wp:wrapNone/>
            <wp:docPr id="14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5E83B87D-9545-440E-8DFE-AB0133BBEB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Image 2">
                      <a:extLst>
                        <a:ext uri="{FF2B5EF4-FFF2-40B4-BE49-F238E27FC236}">
                          <a16:creationId xmlns:a16="http://schemas.microsoft.com/office/drawing/2014/main" id="{5E83B87D-9545-440E-8DFE-AB0133BBEB69}"/>
                        </a:ext>
                      </a:extLst>
                    </pic:cNvPr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08" t="91925" r="59491"/>
                    <a:stretch/>
                  </pic:blipFill>
                  <pic:spPr bwMode="auto">
                    <a:xfrm>
                      <a:off x="0" y="0"/>
                      <a:ext cx="932180" cy="19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03F5B5" w14:textId="7330A859" w:rsidR="00562AA3" w:rsidRDefault="00562AA3" w:rsidP="00562AA3"/>
    <w:p w14:paraId="27DCDA07" w14:textId="5E4F62E8" w:rsidR="00562AA3" w:rsidRDefault="00562AA3" w:rsidP="00562AA3"/>
    <w:p w14:paraId="0824D8A7" w14:textId="5BB6CF75" w:rsidR="00562AA3" w:rsidRDefault="00562AA3" w:rsidP="00562AA3"/>
    <w:p w14:paraId="059ABAED" w14:textId="073455FA" w:rsidR="00FD6569" w:rsidRDefault="00FD6569" w:rsidP="00562AA3"/>
    <w:p w14:paraId="4B0F8C58" w14:textId="3E853043" w:rsidR="00FD6569" w:rsidRDefault="00562AA3" w:rsidP="00562AA3">
      <w:pPr>
        <w:pStyle w:val="Titre1"/>
      </w:pPr>
      <w:bookmarkStart w:id="4" w:name="_Toc70162712"/>
      <w:r>
        <w:t>Simulations</w:t>
      </w:r>
      <w:r w:rsidR="00761A3A">
        <w:t xml:space="preserve"> et calculs</w:t>
      </w:r>
      <w:bookmarkEnd w:id="4"/>
    </w:p>
    <w:p w14:paraId="277C001A" w14:textId="6B0C5C19" w:rsidR="001C712B" w:rsidRPr="001C712B" w:rsidRDefault="001C712B" w:rsidP="001C712B">
      <w:pPr>
        <w:pStyle w:val="Titre2"/>
      </w:pPr>
      <w:bookmarkStart w:id="5" w:name="_Toc70162713"/>
      <w:r>
        <w:t>Mesure de courant</w:t>
      </w:r>
      <w:bookmarkEnd w:id="5"/>
    </w:p>
    <w:p w14:paraId="3D71C7CE" w14:textId="27E96822" w:rsidR="00047B34" w:rsidRDefault="00562AA3">
      <w:r>
        <w:t xml:space="preserve">Premièrement, nous avons simulé le montage </w:t>
      </w:r>
      <w:r w:rsidR="00047B34">
        <w:t xml:space="preserve">de la mesure de courant, grâce au montage suivant. </w:t>
      </w:r>
      <w:r w:rsidR="00761A3A">
        <w:t>Les différentes résistance ont été choisies grâce aux indications de montage des AOP et du développement de ceux-ci (voir annexes</w:t>
      </w:r>
      <w:proofErr w:type="gramStart"/>
      <w:r w:rsidR="00761A3A">
        <w:t>) .</w:t>
      </w:r>
      <w:proofErr w:type="gramEnd"/>
    </w:p>
    <w:p w14:paraId="51C377D7" w14:textId="5857B159" w:rsidR="00047B34" w:rsidRDefault="00047B34">
      <w:r>
        <w:rPr>
          <w:noProof/>
        </w:rPr>
        <w:drawing>
          <wp:inline distT="0" distB="0" distL="0" distR="0" wp14:anchorId="76874F38" wp14:editId="375BD06D">
            <wp:extent cx="5760720" cy="1588770"/>
            <wp:effectExtent l="0" t="0" r="0" b="0"/>
            <wp:docPr id="151" name="Imag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34">
        <w:t xml:space="preserve"> </w:t>
      </w:r>
      <w:r>
        <w:t xml:space="preserve">Nous avons fait osciller le courant d’une photodiode de 0 à 3.2 </w:t>
      </w:r>
      <w:proofErr w:type="spellStart"/>
      <w:r>
        <w:t>uA</w:t>
      </w:r>
      <w:proofErr w:type="spellEnd"/>
      <w:r>
        <w:t xml:space="preserve">, courant maximum généré par </w:t>
      </w:r>
      <w:proofErr w:type="gramStart"/>
      <w:r>
        <w:t>celle</w:t>
      </w:r>
      <w:proofErr w:type="gramEnd"/>
      <w:r>
        <w:t>-ci.</w:t>
      </w:r>
      <w:r>
        <w:t xml:space="preserve"> Le graphique suivant montre la tension </w:t>
      </w:r>
      <w:proofErr w:type="spellStart"/>
      <w:r>
        <w:t>Uout</w:t>
      </w:r>
      <w:proofErr w:type="spellEnd"/>
      <w:r>
        <w:t xml:space="preserve"> en fonction de </w:t>
      </w:r>
      <w:proofErr w:type="spellStart"/>
      <w:r>
        <w:t>Iin</w:t>
      </w:r>
      <w:proofErr w:type="spellEnd"/>
      <w:r>
        <w:t> :</w:t>
      </w:r>
    </w:p>
    <w:p w14:paraId="3A008B9C" w14:textId="77777777" w:rsidR="00047B34" w:rsidRDefault="00047B34">
      <w:r w:rsidRPr="00047B34">
        <w:drawing>
          <wp:inline distT="0" distB="0" distL="0" distR="0" wp14:anchorId="39F6BEAF" wp14:editId="3F800887">
            <wp:extent cx="5760720" cy="1438910"/>
            <wp:effectExtent l="0" t="0" r="0" b="8890"/>
            <wp:docPr id="150" name="Imag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F766" w14:textId="404CB6E5" w:rsidR="001C712B" w:rsidRDefault="00047B34">
      <w:r>
        <w:t xml:space="preserve">La tension de sortie est de 1.6V lorsque le courant est de 3.2uA et de 0V lorsque </w:t>
      </w:r>
      <w:proofErr w:type="spellStart"/>
      <w:r>
        <w:t>Iin</w:t>
      </w:r>
      <w:proofErr w:type="spellEnd"/>
      <w:r>
        <w:t xml:space="preserve"> = 0uA.</w:t>
      </w:r>
      <w:r w:rsidR="001C712B">
        <w:br w:type="page"/>
      </w:r>
    </w:p>
    <w:p w14:paraId="3A084538" w14:textId="6C404230" w:rsidR="001C712B" w:rsidRDefault="001C712B" w:rsidP="001C712B">
      <w:pPr>
        <w:pStyle w:val="Titre2"/>
      </w:pPr>
      <w:bookmarkStart w:id="6" w:name="_Toc70162714"/>
      <w:r>
        <w:lastRenderedPageBreak/>
        <w:t xml:space="preserve">Calcul de </w:t>
      </w:r>
      <w:proofErr w:type="spellStart"/>
      <w:r>
        <w:t>Upos</w:t>
      </w:r>
      <w:bookmarkEnd w:id="6"/>
      <w:proofErr w:type="spellEnd"/>
    </w:p>
    <w:p w14:paraId="090CB4AF" w14:textId="54361674" w:rsidR="001C712B" w:rsidRDefault="00047B34">
      <w:r>
        <w:t>Nous avons doublé le système (2 photodiodes), et ajouté le montage suivant, soustracteur.</w:t>
      </w:r>
    </w:p>
    <w:p w14:paraId="21D1D4CC" w14:textId="09DD5A26" w:rsidR="001C712B" w:rsidRDefault="001C712B">
      <w:r>
        <w:rPr>
          <w:noProof/>
        </w:rPr>
        <w:drawing>
          <wp:inline distT="0" distB="0" distL="0" distR="0" wp14:anchorId="0051A146" wp14:editId="56A4B480">
            <wp:extent cx="5324475" cy="2445667"/>
            <wp:effectExtent l="0" t="0" r="0" b="0"/>
            <wp:docPr id="152" name="Imag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0543" cy="245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1496" w14:textId="6DDD72D1" w:rsidR="001C712B" w:rsidRDefault="001C712B">
      <w:r w:rsidRPr="001C712B">
        <w:drawing>
          <wp:inline distT="0" distB="0" distL="0" distR="0" wp14:anchorId="213679A0" wp14:editId="33E4DC1F">
            <wp:extent cx="5760720" cy="1631950"/>
            <wp:effectExtent l="0" t="0" r="0" b="6350"/>
            <wp:docPr id="153" name="Imag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8CB" w14:textId="4CD409F1" w:rsidR="001C712B" w:rsidRDefault="001C712B">
      <w:r>
        <w:t xml:space="preserve">La tension de sortie </w:t>
      </w:r>
      <w:proofErr w:type="spellStart"/>
      <w:r>
        <w:t>UPos</w:t>
      </w:r>
      <w:proofErr w:type="spellEnd"/>
      <w:r>
        <w:t xml:space="preserve"> correspond effectivement à Out2-Out1, et oscille entre -1.6 et 1.6 V, sans risque donc d’endommager le microcontrôleur.</w:t>
      </w:r>
    </w:p>
    <w:p w14:paraId="7D8E3139" w14:textId="465E12A7" w:rsidR="001C712B" w:rsidRDefault="001C712B">
      <w:r>
        <w:t>La course mécanique étant de 300um, une tension de +1.6V correspond à +150um. La position par rapport au zéro (situé au milieu) sera donc calculée ainsi :</w:t>
      </w:r>
    </w:p>
    <w:p w14:paraId="3F563C8A" w14:textId="03E76E0C" w:rsidR="001C712B" w:rsidRPr="00EB30C7" w:rsidRDefault="001C71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erreur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-150</m:t>
              </m:r>
            </m:num>
            <m:den>
              <m:r>
                <w:rPr>
                  <w:rFonts w:ascii="Cambria Math" w:hAnsi="Cambria Math"/>
                </w:rPr>
                <m:t>1.6</m:t>
              </m:r>
            </m:den>
          </m:f>
          <m:r>
            <w:rPr>
              <w:rFonts w:ascii="Cambria Math" w:hAnsi="Cambria Math"/>
            </w:rPr>
            <m:t>*Upos [μm]</m:t>
          </m:r>
        </m:oMath>
      </m:oMathPara>
    </w:p>
    <w:p w14:paraId="607577EE" w14:textId="00427E76" w:rsidR="00EB30C7" w:rsidRDefault="00EB30C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AFC121B" w14:textId="4E73D58B" w:rsidR="001C712B" w:rsidRDefault="001C712B" w:rsidP="00761A3A">
      <w:pPr>
        <w:pStyle w:val="Titre2"/>
      </w:pPr>
      <w:bookmarkStart w:id="7" w:name="_Toc70162715"/>
      <w:r>
        <w:lastRenderedPageBreak/>
        <w:t>Calcul de Usum</w:t>
      </w:r>
      <w:bookmarkEnd w:id="7"/>
    </w:p>
    <w:p w14:paraId="490A518D" w14:textId="7C5E74FF" w:rsidR="001C712B" w:rsidRDefault="00EB30C7">
      <w:r>
        <w:t>Usum a été calculé grâce à un AOP monté en sommateur non-inverseur :</w:t>
      </w:r>
    </w:p>
    <w:p w14:paraId="4EBB4D93" w14:textId="27D46D3C" w:rsidR="00EB30C7" w:rsidRDefault="00EB30C7" w:rsidP="00EB30C7">
      <w:pPr>
        <w:jc w:val="center"/>
      </w:pPr>
      <w:r w:rsidRPr="00EB30C7">
        <w:drawing>
          <wp:inline distT="0" distB="0" distL="0" distR="0" wp14:anchorId="75CA58F9" wp14:editId="7A3A40CA">
            <wp:extent cx="4257675" cy="2911195"/>
            <wp:effectExtent l="0" t="0" r="0" b="3810"/>
            <wp:docPr id="154" name="Imag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2118" cy="291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F6759" w14:textId="1E3AB544" w:rsidR="00EB30C7" w:rsidRDefault="00EB30C7" w:rsidP="00EB30C7">
      <w:r w:rsidRPr="00EB30C7">
        <w:drawing>
          <wp:inline distT="0" distB="0" distL="0" distR="0" wp14:anchorId="51971122" wp14:editId="775CE8C0">
            <wp:extent cx="5760720" cy="1395730"/>
            <wp:effectExtent l="0" t="0" r="0" b="0"/>
            <wp:docPr id="155" name="Imag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1C29" w14:textId="44253A89" w:rsidR="00761A3A" w:rsidRDefault="00EB30C7" w:rsidP="00EB30C7">
      <w:pPr>
        <w:spacing w:before="240"/>
      </w:pPr>
      <w:r>
        <w:t xml:space="preserve">Nous remarquons </w:t>
      </w:r>
      <w:proofErr w:type="gramStart"/>
      <w:r>
        <w:t>que Usum</w:t>
      </w:r>
      <w:proofErr w:type="gramEnd"/>
      <w:r>
        <w:t xml:space="preserve"> correspond à la somme des deux autres signaux</w:t>
      </w:r>
      <w:r w:rsidR="00761A3A">
        <w:t>, qui est constante dans le cas du fonctionnement normal des photodiodes</w:t>
      </w:r>
      <w:r w:rsidR="00C8736F">
        <w:t>, avec Usum =1.6V</w:t>
      </w:r>
      <w:r w:rsidR="00761A3A">
        <w:t>.</w:t>
      </w:r>
    </w:p>
    <w:p w14:paraId="13DD697C" w14:textId="30693DFD" w:rsidR="00EB30C7" w:rsidRDefault="00761A3A" w:rsidP="00EB30C7">
      <w:pPr>
        <w:spacing w:before="240"/>
      </w:pPr>
      <w:r>
        <w:t>Dan</w:t>
      </w:r>
      <w:r w:rsidR="00EB30C7">
        <w:t>s le cas où une photodiode viendrait à dysfonctionner</w:t>
      </w:r>
      <w:r>
        <w:t xml:space="preserve"> voir les deux</w:t>
      </w:r>
      <w:r w:rsidR="00EB30C7">
        <w:t>, nous pourrions le remarquer :</w:t>
      </w:r>
    </w:p>
    <w:p w14:paraId="349D1F03" w14:textId="601FC0FA" w:rsidR="00EB30C7" w:rsidRDefault="00EB30C7" w:rsidP="00EB30C7">
      <w:pPr>
        <w:spacing w:before="240"/>
      </w:pPr>
      <w:r w:rsidRPr="00EB30C7">
        <w:drawing>
          <wp:inline distT="0" distB="0" distL="0" distR="0" wp14:anchorId="0B00D8A5" wp14:editId="4D8E1DF3">
            <wp:extent cx="5760720" cy="1407160"/>
            <wp:effectExtent l="0" t="0" r="0" b="2540"/>
            <wp:docPr id="156" name="Imag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1E86" w14:textId="49DAD07C" w:rsidR="00761A3A" w:rsidRDefault="00EB30C7" w:rsidP="00EB30C7">
      <w:pPr>
        <w:spacing w:before="240"/>
      </w:pPr>
      <w:r>
        <w:t>Dans ce cas, la photodiode délivre un courant d’une amplitude de 1uA, ce qui se traduit par</w:t>
      </w:r>
      <w:r w:rsidR="00761A3A">
        <w:t xml:space="preserve"> la non-constance du signal Usum. Dans le cas où les deux photodiodes venaient à défaillir de la même manière, le signal serait constant, mais de moindre intensité.</w:t>
      </w:r>
    </w:p>
    <w:p w14:paraId="6A7D003B" w14:textId="77777777" w:rsidR="00761A3A" w:rsidRDefault="00761A3A">
      <w:r>
        <w:br w:type="page"/>
      </w:r>
    </w:p>
    <w:p w14:paraId="74DF3D6B" w14:textId="5A114129" w:rsidR="00761A3A" w:rsidRDefault="00761A3A" w:rsidP="00761A3A">
      <w:pPr>
        <w:pStyle w:val="Titre2"/>
      </w:pPr>
      <w:bookmarkStart w:id="8" w:name="_Toc70162716"/>
      <w:r>
        <w:lastRenderedPageBreak/>
        <w:t>Calcul de la tension aux bornes de la LED</w:t>
      </w:r>
      <w:bookmarkEnd w:id="8"/>
    </w:p>
    <w:p w14:paraId="7B1C1C01" w14:textId="73A454CE" w:rsidR="00761A3A" w:rsidRDefault="00761A3A" w:rsidP="00761A3A">
      <w:r>
        <w:t xml:space="preserve">Comme évoqué en cours, la tension aux bornes de la LED est variable, en fonction de </w:t>
      </w:r>
      <w:proofErr w:type="gramStart"/>
      <w:r>
        <w:t>Usum:</w:t>
      </w:r>
      <w:proofErr w:type="gramEnd"/>
    </w:p>
    <w:p w14:paraId="36911C1B" w14:textId="4BBFF72F" w:rsidR="00761A3A" w:rsidRDefault="00761A3A" w:rsidP="00761A3A">
      <w:pPr>
        <w:jc w:val="center"/>
      </w:pPr>
      <w:r w:rsidRPr="00761A3A">
        <w:drawing>
          <wp:inline distT="0" distB="0" distL="0" distR="0" wp14:anchorId="00F74D8C" wp14:editId="10ED9D60">
            <wp:extent cx="4133850" cy="2062368"/>
            <wp:effectExtent l="0" t="0" r="0" b="0"/>
            <wp:docPr id="159" name="Imag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9617" cy="20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A11D" w14:textId="3F5D159B" w:rsidR="00934388" w:rsidRPr="00934388" w:rsidRDefault="00934388" w:rsidP="00761A3A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Led </m:t>
              </m:r>
            </m:sub>
          </m:sSub>
          <m:r>
            <w:rPr>
              <w:rFonts w:ascii="Cambria Math" w:hAnsi="Cambria Math"/>
            </w:rPr>
            <m:t>=  REFExt-Usum=LEDA-LEDC</m:t>
          </m:r>
        </m:oMath>
      </m:oMathPara>
    </w:p>
    <w:p w14:paraId="7112BD9D" w14:textId="675AF03F" w:rsidR="00934388" w:rsidRDefault="00934388" w:rsidP="00761A3A">
      <w:pPr>
        <w:jc w:val="center"/>
      </w:pPr>
      <w:r>
        <w:rPr>
          <w:rFonts w:eastAsiaTheme="minorEastAsia"/>
        </w:rPr>
        <w:t xml:space="preserve">Un AOP soustracteur est monté afin de calculer cette tension. L’anode de la LED est montée en sortie, et la cathode mise au </w:t>
      </w:r>
      <w:proofErr w:type="spellStart"/>
      <w:r>
        <w:rPr>
          <w:rFonts w:eastAsiaTheme="minorEastAsia"/>
        </w:rPr>
        <w:t>ground</w:t>
      </w:r>
      <w:proofErr w:type="spellEnd"/>
      <w:r>
        <w:rPr>
          <w:rFonts w:eastAsiaTheme="minorEastAsia"/>
        </w:rPr>
        <w:t>, afin de donner un</w:t>
      </w:r>
      <w:r w:rsidR="00C96024">
        <w:rPr>
          <w:rFonts w:eastAsiaTheme="minorEastAsia"/>
        </w:rPr>
        <w:t>e tension de LEDA à la LED.</w:t>
      </w:r>
    </w:p>
    <w:p w14:paraId="1ED8BF48" w14:textId="26BF9999" w:rsidR="00761A3A" w:rsidRDefault="00761A3A" w:rsidP="00EB30C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3631B0" wp14:editId="39B5DD60">
                <wp:simplePos x="0" y="0"/>
                <wp:positionH relativeFrom="column">
                  <wp:posOffset>176530</wp:posOffset>
                </wp:positionH>
                <wp:positionV relativeFrom="paragraph">
                  <wp:posOffset>54610</wp:posOffset>
                </wp:positionV>
                <wp:extent cx="571500" cy="266700"/>
                <wp:effectExtent l="0" t="0" r="0" b="0"/>
                <wp:wrapNone/>
                <wp:docPr id="158" name="Zone de text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D5579" w14:textId="2CC65D1D" w:rsidR="00761A3A" w:rsidRPr="00761A3A" w:rsidRDefault="00761A3A">
                            <w:pPr>
                              <w:rPr>
                                <w:color w:val="4472C4" w:themeColor="accent1"/>
                              </w:rPr>
                            </w:pPr>
                            <w:r w:rsidRPr="00761A3A">
                              <w:rPr>
                                <w:color w:val="4472C4" w:themeColor="accent1"/>
                              </w:rPr>
                              <w:t>Usum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631B0" id="Zone de texte 158" o:spid="_x0000_s1029" type="#_x0000_t202" style="position:absolute;margin-left:13.9pt;margin-top:4.3pt;width:4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" filled="f" stroked="f" strokeweight=".5pt">
                <v:textbox>
                  <w:txbxContent>
                    <w:p w14:paraId="36BD5579" w14:textId="2CC65D1D" w:rsidR="00761A3A" w:rsidRPr="00761A3A" w:rsidRDefault="00761A3A">
                      <w:pPr>
                        <w:rPr>
                          <w:color w:val="4472C4" w:themeColor="accent1"/>
                        </w:rPr>
                      </w:pPr>
                      <w:r w:rsidRPr="00761A3A">
                        <w:rPr>
                          <w:color w:val="4472C4" w:themeColor="accent1"/>
                        </w:rPr>
                        <w:t>Usum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C41E9A" wp14:editId="296B6FCE">
            <wp:extent cx="5760720" cy="2853690"/>
            <wp:effectExtent l="0" t="0" r="0" b="3810"/>
            <wp:docPr id="157" name="Imag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E78EE" w14:textId="7CCFA8E1" w:rsidR="00761A3A" w:rsidRDefault="00C96024" w:rsidP="00EB30C7">
      <w:pPr>
        <w:spacing w:before="240"/>
      </w:pPr>
      <w:r>
        <w:t xml:space="preserve">La simulation </w:t>
      </w:r>
      <w:r w:rsidR="00C8736F">
        <w:t xml:space="preserve">de ce système n’a pas été effectué, car il correspond à celui du soustracteur utilisé pour le calcul de </w:t>
      </w:r>
      <w:proofErr w:type="spellStart"/>
      <w:r w:rsidR="00C8736F">
        <w:t>Upos</w:t>
      </w:r>
      <w:proofErr w:type="spellEnd"/>
      <w:r w:rsidR="00C8736F">
        <w:t>.</w:t>
      </w:r>
    </w:p>
    <w:p w14:paraId="458EC45D" w14:textId="7B5F2566" w:rsidR="00C8736F" w:rsidRDefault="00C8736F" w:rsidP="00C8736F">
      <w:pPr>
        <w:pStyle w:val="Titre1"/>
      </w:pPr>
      <w:bookmarkStart w:id="9" w:name="_Toc70162717"/>
      <w:r>
        <w:t>Conclusion</w:t>
      </w:r>
      <w:bookmarkEnd w:id="9"/>
    </w:p>
    <w:p w14:paraId="444138A4" w14:textId="62704B61" w:rsidR="00C8736F" w:rsidRDefault="00C8736F" w:rsidP="00C8736F">
      <w:pPr>
        <w:jc w:val="both"/>
      </w:pPr>
      <w:proofErr w:type="spellStart"/>
      <w:r>
        <w:t>UPos</w:t>
      </w:r>
      <w:proofErr w:type="spellEnd"/>
      <w:r>
        <w:t xml:space="preserve">, Usum et </w:t>
      </w:r>
      <w:proofErr w:type="spellStart"/>
      <w:r>
        <w:t>Uled</w:t>
      </w:r>
      <w:proofErr w:type="spellEnd"/>
      <w:r>
        <w:t xml:space="preserve"> ont été calculés via des amplificateurs opérationnels. </w:t>
      </w:r>
      <w:proofErr w:type="spellStart"/>
      <w:r>
        <w:t>Upos</w:t>
      </w:r>
      <w:proofErr w:type="spellEnd"/>
      <w:r>
        <w:t xml:space="preserve"> permet de calculer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erreur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-150</m:t>
            </m:r>
          </m:num>
          <m:den>
            <m:r>
              <w:rPr>
                <w:rFonts w:ascii="Cambria Math" w:hAnsi="Cambria Math"/>
              </w:rPr>
              <m:t>1.6</m:t>
            </m:r>
          </m:den>
        </m:f>
        <m:r>
          <w:rPr>
            <w:rFonts w:ascii="Cambria Math" w:hAnsi="Cambria Math"/>
          </w:rPr>
          <m:t>*Upos [μm]</m:t>
        </m:r>
      </m:oMath>
      <w:r>
        <w:rPr>
          <w:rFonts w:eastAsiaTheme="minorEastAsia"/>
        </w:rPr>
        <w:t xml:space="preserve">. Usum est censé être constant à +1.6V, en fonctionnement normal. Une variation de Usum traduit un problème des photodiodes.  Par ailleurs,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 xml:space="preserve">Led </m:t>
            </m:r>
          </m:sub>
        </m:sSub>
        <m:r>
          <w:rPr>
            <w:rFonts w:ascii="Cambria Math" w:hAnsi="Cambria Math"/>
          </w:rPr>
          <m:t>=  REFExt-Usum</m:t>
        </m:r>
      </m:oMath>
      <w:r>
        <w:rPr>
          <w:rFonts w:eastAsiaTheme="minorEastAsia"/>
        </w:rPr>
        <w:t>.</w:t>
      </w:r>
    </w:p>
    <w:p w14:paraId="0E422A94" w14:textId="22BC5228" w:rsidR="00C8736F" w:rsidRDefault="00C8736F" w:rsidP="00C8736F">
      <w:pPr>
        <w:jc w:val="both"/>
        <w:rPr>
          <w:rFonts w:cstheme="minorHAnsi"/>
        </w:rPr>
      </w:pPr>
      <w:r>
        <w:t>Comme indiqué en Introduction,</w:t>
      </w:r>
      <w:r w:rsidRPr="00C8736F">
        <w:rPr>
          <w:rFonts w:cstheme="minorHAnsi"/>
        </w:rPr>
        <w:t xml:space="preserve"> </w:t>
      </w:r>
      <w:r>
        <w:rPr>
          <w:rFonts w:cstheme="minorHAnsi"/>
        </w:rPr>
        <w:t>l</w:t>
      </w:r>
      <w:r>
        <w:rPr>
          <w:rFonts w:cstheme="minorHAnsi"/>
        </w:rPr>
        <w:t xml:space="preserve">e fichier </w:t>
      </w:r>
      <w:proofErr w:type="spellStart"/>
      <w:r>
        <w:rPr>
          <w:rFonts w:cstheme="minorHAnsi"/>
        </w:rPr>
        <w:t>LTSpice</w:t>
      </w:r>
      <w:proofErr w:type="spellEnd"/>
      <w:r>
        <w:rPr>
          <w:rFonts w:cstheme="minorHAnsi"/>
        </w:rPr>
        <w:t xml:space="preserve"> et le schéma électronique sont fournis à part de ce rapport.</w:t>
      </w:r>
    </w:p>
    <w:p w14:paraId="63B98C9B" w14:textId="67F030D7" w:rsidR="009100BB" w:rsidRDefault="00FD6569" w:rsidP="00FD6569">
      <w:pPr>
        <w:pStyle w:val="Titre1"/>
      </w:pPr>
      <w:bookmarkStart w:id="10" w:name="_Toc70162718"/>
      <w:r>
        <w:lastRenderedPageBreak/>
        <w:t>Annexes</w:t>
      </w:r>
      <w:bookmarkEnd w:id="10"/>
    </w:p>
    <w:p w14:paraId="15C767BF" w14:textId="4B7F2BA5" w:rsidR="00FD6569" w:rsidRDefault="00FD6569" w:rsidP="00FD6569">
      <w:r>
        <w:rPr>
          <w:noProof/>
        </w:rPr>
        <w:drawing>
          <wp:anchor distT="0" distB="0" distL="114300" distR="114300" simplePos="0" relativeHeight="251659264" behindDoc="1" locked="0" layoutInCell="1" allowOverlap="1" wp14:anchorId="3833AB63" wp14:editId="4B3470F5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760720" cy="2435225"/>
            <wp:effectExtent l="0" t="0" r="0" b="3175"/>
            <wp:wrapTopAndBottom/>
            <wp:docPr id="1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5E83B87D-9545-440E-8DFE-AB0133BBEB6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5E83B87D-9545-440E-8DFE-AB0133BBEB6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Développements de calculs AOP :</w:t>
      </w:r>
    </w:p>
    <w:p w14:paraId="668EC6A0" w14:textId="3F44832A" w:rsidR="00FD6569" w:rsidRPr="00FD6569" w:rsidRDefault="00FD6569" w:rsidP="00FD65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9999B" wp14:editId="2419A8B5">
                <wp:simplePos x="0" y="0"/>
                <wp:positionH relativeFrom="margin">
                  <wp:posOffset>-147320</wp:posOffset>
                </wp:positionH>
                <wp:positionV relativeFrom="paragraph">
                  <wp:posOffset>7976870</wp:posOffset>
                </wp:positionV>
                <wp:extent cx="6067425" cy="1019175"/>
                <wp:effectExtent l="0" t="0" r="28575" b="28575"/>
                <wp:wrapNone/>
                <wp:docPr id="144" name="Zone de text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42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5218D" w14:textId="1CA19371" w:rsidR="00FD6569" w:rsidRDefault="00FD6569">
                            <w:r>
                              <w:t>Sources :</w:t>
                            </w:r>
                          </w:p>
                          <w:p w14:paraId="7DA20E78" w14:textId="3A7A4518" w:rsidR="00FD6569" w:rsidRDefault="00FD6569" w:rsidP="00FD656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hyperlink r:id="rId25" w:history="1">
                              <w:r w:rsidRPr="00FD6569">
                                <w:rPr>
                                  <w:rStyle w:val="Lienhypertexte"/>
                                </w:rPr>
                                <w:t>https://fr.wikipedia.org/wiki/Montages_de_base_de_l%27amplificateur_op%C3%A9rationnel</w:t>
                              </w:r>
                            </w:hyperlink>
                          </w:p>
                          <w:p w14:paraId="1FB7C715" w14:textId="515B14DE" w:rsidR="00FD6569" w:rsidRDefault="00FD6569" w:rsidP="00FD656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</w:pPr>
                            <w:hyperlink r:id="rId26" w:history="1">
                              <w:r w:rsidRPr="00FD6569">
                                <w:rPr>
                                  <w:rStyle w:val="Lienhypertexte"/>
                                </w:rPr>
                                <w:t>http://fisik.free.fr/ressources/AOP_somme_non_inv.odt.pdf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9999B" id="Zone de texte 144" o:spid="_x0000_s1030" type="#_x0000_t202" style="position:absolute;margin-left:-11.6pt;margin-top:628.1pt;width:477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" fillcolor="white [3201]" strokeweight=".5pt">
                <v:textbox>
                  <w:txbxContent>
                    <w:p w14:paraId="43B5218D" w14:textId="1CA19371" w:rsidR="00FD6569" w:rsidRDefault="00FD6569">
                      <w:r>
                        <w:t>Sources :</w:t>
                      </w:r>
                    </w:p>
                    <w:p w14:paraId="7DA20E78" w14:textId="3A7A4518" w:rsidR="00FD6569" w:rsidRDefault="00FD6569" w:rsidP="00FD656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hyperlink r:id="rId27" w:history="1">
                        <w:r w:rsidRPr="00FD6569">
                          <w:rPr>
                            <w:rStyle w:val="Lienhypertexte"/>
                          </w:rPr>
                          <w:t>https://fr.wikipedia.org/wiki/Montages_de_base_de_l%27amplificateur_op%C3%A9rationnel</w:t>
                        </w:r>
                      </w:hyperlink>
                    </w:p>
                    <w:p w14:paraId="1FB7C715" w14:textId="515B14DE" w:rsidR="00FD6569" w:rsidRDefault="00FD6569" w:rsidP="00FD656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</w:pPr>
                      <w:hyperlink r:id="rId28" w:history="1">
                        <w:r w:rsidRPr="00FD6569">
                          <w:rPr>
                            <w:rStyle w:val="Lienhypertexte"/>
                          </w:rPr>
                          <w:t>http://fisik.free.fr/ressources/AOP_somme_non_inv.odt.pdf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562AA3">
        <w:rPr>
          <w:noProof/>
        </w:rPr>
        <w:drawing>
          <wp:inline distT="0" distB="0" distL="0" distR="0" wp14:anchorId="22F1F817" wp14:editId="26AC461A">
            <wp:extent cx="3460569" cy="5505450"/>
            <wp:effectExtent l="0" t="0" r="6985" b="0"/>
            <wp:docPr id="148" name="Imag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2643" cy="55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569" w:rsidRPr="00FD6569" w:rsidSect="00BC697C">
      <w:footerReference w:type="default" r:id="rId2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82E3" w14:textId="77777777" w:rsidR="00A9128C" w:rsidRDefault="00A9128C" w:rsidP="006C2C5C">
      <w:pPr>
        <w:spacing w:after="0" w:line="240" w:lineRule="auto"/>
      </w:pPr>
      <w:r>
        <w:separator/>
      </w:r>
    </w:p>
  </w:endnote>
  <w:endnote w:type="continuationSeparator" w:id="0">
    <w:p w14:paraId="245AEF4B" w14:textId="77777777" w:rsidR="00A9128C" w:rsidRDefault="00A9128C" w:rsidP="006C2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803C1" w14:textId="77777777" w:rsidR="009A724C" w:rsidRDefault="00833C1C">
    <w:pPr>
      <w:pStyle w:val="Pieddepage"/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</w:pPr>
    <w:r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t>Brice Kohler</w:t>
    </w:r>
    <w:r w:rsidR="009A724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t xml:space="preserve"> </w:t>
    </w:r>
  </w:p>
  <w:p w14:paraId="4D56F886" w14:textId="77777777" w:rsidR="009A724C" w:rsidRDefault="009A724C" w:rsidP="009A724C">
    <w:pPr>
      <w:pStyle w:val="Sansinterligne"/>
      <w:spacing w:line="216" w:lineRule="auto"/>
      <w:rPr>
        <w:rFonts w:asciiTheme="majorHAnsi" w:eastAsiaTheme="minorHAnsi" w:hAnsiTheme="majorHAnsi" w:cstheme="majorHAnsi"/>
        <w:color w:val="2F5496" w:themeColor="accent1" w:themeShade="BF"/>
        <w:sz w:val="72"/>
        <w:szCs w:val="72"/>
        <w:lang w:eastAsia="en-US"/>
      </w:rPr>
    </w:pPr>
    <w:r>
      <w:rPr>
        <w:rFonts w:asciiTheme="majorHAnsi" w:hAnsiTheme="majorHAnsi" w:cstheme="majorHAnsi"/>
        <w:color w:val="2F5496" w:themeColor="accent1" w:themeShade="BF"/>
        <w:sz w:val="20"/>
        <w:szCs w:val="20"/>
      </w:rPr>
      <w:t xml:space="preserve">Petr </w:t>
    </w:r>
    <w:proofErr w:type="spellStart"/>
    <w:r>
      <w:rPr>
        <w:rFonts w:asciiTheme="majorHAnsi" w:hAnsiTheme="majorHAnsi" w:cstheme="majorHAnsi"/>
        <w:color w:val="2F5496" w:themeColor="accent1" w:themeShade="BF"/>
        <w:sz w:val="20"/>
        <w:szCs w:val="20"/>
      </w:rPr>
      <w:t>Kisselev</w:t>
    </w:r>
    <w:proofErr w:type="spellEnd"/>
    <w:r w:rsidR="00833C1C" w:rsidRPr="006C2C5C">
      <w:rPr>
        <w:rFonts w:asciiTheme="majorHAnsi" w:hAnsiTheme="majorHAnsi" w:cstheme="majorHAnsi"/>
        <w:color w:val="2F5496" w:themeColor="accent1" w:themeShade="BF"/>
        <w:sz w:val="20"/>
        <w:szCs w:val="20"/>
      </w:rPr>
      <w:ptab w:relativeTo="margin" w:alignment="center" w:leader="none"/>
    </w:r>
    <w:r w:rsidR="00833C1C" w:rsidRPr="006C2C5C">
      <w:rPr>
        <w:rFonts w:asciiTheme="majorHAnsi" w:hAnsiTheme="majorHAnsi" w:cstheme="majorHAnsi"/>
        <w:color w:val="2F5496" w:themeColor="accent1" w:themeShade="BF"/>
        <w:sz w:val="72"/>
        <w:szCs w:val="72"/>
      </w:rPr>
      <w:t xml:space="preserve"> </w:t>
    </w:r>
    <w:sdt>
      <w:sdtPr>
        <w:rPr>
          <w:rFonts w:asciiTheme="majorHAnsi" w:hAnsiTheme="majorHAnsi" w:cstheme="majorHAnsi"/>
          <w:color w:val="2F5496" w:themeColor="accent1" w:themeShade="BF"/>
          <w:sz w:val="20"/>
          <w:szCs w:val="20"/>
        </w:rPr>
        <w:alias w:val="Titre"/>
        <w:id w:val="-70276732"/>
        <w:placeholder>
          <w:docPart w:val="8771009F568F4EB0B952BF63D845029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9A724C">
          <w:rPr>
            <w:rFonts w:asciiTheme="majorHAnsi" w:hAnsiTheme="majorHAnsi" w:cstheme="majorHAnsi"/>
            <w:color w:val="2F5496" w:themeColor="accent1" w:themeShade="BF"/>
            <w:sz w:val="20"/>
            <w:szCs w:val="20"/>
          </w:rPr>
          <w:t>Dimensionnement et design du bloc capteur de position</w:t>
        </w:r>
      </w:sdtContent>
    </w:sdt>
  </w:p>
  <w:p w14:paraId="447514A7" w14:textId="1C8913A2" w:rsidR="00833C1C" w:rsidRDefault="00833C1C" w:rsidP="009A724C">
    <w:pPr>
      <w:pStyle w:val="Pieddepage"/>
    </w:pP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ptab w:relativeTo="margin" w:alignment="right" w:leader="none"/>
    </w: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fldChar w:fldCharType="begin"/>
    </w: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instrText>PAGE   \* MERGEFORMAT</w:instrText>
    </w: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fldChar w:fldCharType="separate"/>
    </w: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val="fr-FR" w:eastAsia="fr-CH"/>
      </w:rPr>
      <w:t>1</w:t>
    </w:r>
    <w:r w:rsidRPr="006C2C5C">
      <w:rPr>
        <w:rFonts w:asciiTheme="majorHAnsi" w:eastAsiaTheme="minorEastAsia" w:hAnsiTheme="majorHAnsi" w:cstheme="majorHAnsi"/>
        <w:color w:val="2F5496" w:themeColor="accent1" w:themeShade="BF"/>
        <w:sz w:val="20"/>
        <w:szCs w:val="20"/>
        <w:lang w:eastAsia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E34B1" w14:textId="77777777" w:rsidR="00A9128C" w:rsidRDefault="00A9128C" w:rsidP="006C2C5C">
      <w:pPr>
        <w:spacing w:after="0" w:line="240" w:lineRule="auto"/>
      </w:pPr>
      <w:r>
        <w:separator/>
      </w:r>
    </w:p>
  </w:footnote>
  <w:footnote w:type="continuationSeparator" w:id="0">
    <w:p w14:paraId="26F707B9" w14:textId="77777777" w:rsidR="00A9128C" w:rsidRDefault="00A9128C" w:rsidP="006C2C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830A4"/>
    <w:multiLevelType w:val="hybridMultilevel"/>
    <w:tmpl w:val="7B12F6F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06E7"/>
    <w:multiLevelType w:val="hybridMultilevel"/>
    <w:tmpl w:val="E21621A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31D1"/>
    <w:multiLevelType w:val="hybridMultilevel"/>
    <w:tmpl w:val="A01A7D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C1B17"/>
    <w:multiLevelType w:val="hybridMultilevel"/>
    <w:tmpl w:val="C93EFE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0181E"/>
    <w:multiLevelType w:val="hybridMultilevel"/>
    <w:tmpl w:val="FB9E9B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D0504"/>
    <w:multiLevelType w:val="hybridMultilevel"/>
    <w:tmpl w:val="3E0EF3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825"/>
    <w:multiLevelType w:val="hybridMultilevel"/>
    <w:tmpl w:val="9C62FF4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C75A7C"/>
    <w:multiLevelType w:val="hybridMultilevel"/>
    <w:tmpl w:val="FE4C34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3D9E"/>
    <w:multiLevelType w:val="hybridMultilevel"/>
    <w:tmpl w:val="7B4C96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C0638"/>
    <w:multiLevelType w:val="hybridMultilevel"/>
    <w:tmpl w:val="68D8C5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A4F67"/>
    <w:multiLevelType w:val="hybridMultilevel"/>
    <w:tmpl w:val="B2D08D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C5B85"/>
    <w:multiLevelType w:val="hybridMultilevel"/>
    <w:tmpl w:val="9A228F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394804"/>
    <w:multiLevelType w:val="hybridMultilevel"/>
    <w:tmpl w:val="066A61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87D4A"/>
    <w:multiLevelType w:val="hybridMultilevel"/>
    <w:tmpl w:val="CD92F7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13"/>
  </w:num>
  <w:num w:numId="5">
    <w:abstractNumId w:val="12"/>
  </w:num>
  <w:num w:numId="6">
    <w:abstractNumId w:val="10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8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7C"/>
    <w:rsid w:val="00004AF0"/>
    <w:rsid w:val="00010E87"/>
    <w:rsid w:val="00014A84"/>
    <w:rsid w:val="00017E54"/>
    <w:rsid w:val="00032FFA"/>
    <w:rsid w:val="00047B34"/>
    <w:rsid w:val="00067B8A"/>
    <w:rsid w:val="0007191C"/>
    <w:rsid w:val="00084F92"/>
    <w:rsid w:val="000A34EC"/>
    <w:rsid w:val="000D34E5"/>
    <w:rsid w:val="000E4742"/>
    <w:rsid w:val="000F52B6"/>
    <w:rsid w:val="001050B4"/>
    <w:rsid w:val="00111485"/>
    <w:rsid w:val="001306AC"/>
    <w:rsid w:val="001344C8"/>
    <w:rsid w:val="00150E3C"/>
    <w:rsid w:val="00154241"/>
    <w:rsid w:val="00164926"/>
    <w:rsid w:val="00186908"/>
    <w:rsid w:val="00191499"/>
    <w:rsid w:val="001A45EB"/>
    <w:rsid w:val="001C712B"/>
    <w:rsid w:val="001D627B"/>
    <w:rsid w:val="00213BF7"/>
    <w:rsid w:val="002257B6"/>
    <w:rsid w:val="00253AD1"/>
    <w:rsid w:val="0026073D"/>
    <w:rsid w:val="00273320"/>
    <w:rsid w:val="00297DF3"/>
    <w:rsid w:val="002B68D7"/>
    <w:rsid w:val="002C07AA"/>
    <w:rsid w:val="002F6E80"/>
    <w:rsid w:val="00317C8E"/>
    <w:rsid w:val="00333002"/>
    <w:rsid w:val="00341E57"/>
    <w:rsid w:val="003506AF"/>
    <w:rsid w:val="00352D63"/>
    <w:rsid w:val="00375F36"/>
    <w:rsid w:val="003E2FD6"/>
    <w:rsid w:val="004039AE"/>
    <w:rsid w:val="00404E14"/>
    <w:rsid w:val="004A5C69"/>
    <w:rsid w:val="004A66D0"/>
    <w:rsid w:val="004B4342"/>
    <w:rsid w:val="004D534E"/>
    <w:rsid w:val="004E38B9"/>
    <w:rsid w:val="005223E1"/>
    <w:rsid w:val="0053199C"/>
    <w:rsid w:val="00562AA3"/>
    <w:rsid w:val="00563EC4"/>
    <w:rsid w:val="005815EE"/>
    <w:rsid w:val="005A48AD"/>
    <w:rsid w:val="005C27EB"/>
    <w:rsid w:val="00620615"/>
    <w:rsid w:val="00646535"/>
    <w:rsid w:val="0065248F"/>
    <w:rsid w:val="006852D5"/>
    <w:rsid w:val="006B70E7"/>
    <w:rsid w:val="006C2C5C"/>
    <w:rsid w:val="006E7364"/>
    <w:rsid w:val="006F200B"/>
    <w:rsid w:val="006F5753"/>
    <w:rsid w:val="00714ECC"/>
    <w:rsid w:val="007248E7"/>
    <w:rsid w:val="00750CC8"/>
    <w:rsid w:val="00761A3A"/>
    <w:rsid w:val="0076684B"/>
    <w:rsid w:val="0077715B"/>
    <w:rsid w:val="007915A9"/>
    <w:rsid w:val="007E2577"/>
    <w:rsid w:val="007E2F32"/>
    <w:rsid w:val="00833C1C"/>
    <w:rsid w:val="008449B7"/>
    <w:rsid w:val="00892EC4"/>
    <w:rsid w:val="008C3AEC"/>
    <w:rsid w:val="008D3722"/>
    <w:rsid w:val="008D74E8"/>
    <w:rsid w:val="009100BB"/>
    <w:rsid w:val="00934388"/>
    <w:rsid w:val="009345F6"/>
    <w:rsid w:val="00943B24"/>
    <w:rsid w:val="00944DBE"/>
    <w:rsid w:val="00966FEC"/>
    <w:rsid w:val="009A724C"/>
    <w:rsid w:val="009B46BD"/>
    <w:rsid w:val="009B5D1C"/>
    <w:rsid w:val="009D22EB"/>
    <w:rsid w:val="009D2EC5"/>
    <w:rsid w:val="00A00C65"/>
    <w:rsid w:val="00A361A1"/>
    <w:rsid w:val="00A4001E"/>
    <w:rsid w:val="00A562FB"/>
    <w:rsid w:val="00A76FCD"/>
    <w:rsid w:val="00A8035C"/>
    <w:rsid w:val="00A9128C"/>
    <w:rsid w:val="00AB3B12"/>
    <w:rsid w:val="00AC14FA"/>
    <w:rsid w:val="00AF2513"/>
    <w:rsid w:val="00B36BE5"/>
    <w:rsid w:val="00B5029D"/>
    <w:rsid w:val="00B54D79"/>
    <w:rsid w:val="00B62C68"/>
    <w:rsid w:val="00B8569A"/>
    <w:rsid w:val="00BC697C"/>
    <w:rsid w:val="00BD26ED"/>
    <w:rsid w:val="00C037F1"/>
    <w:rsid w:val="00C06C9C"/>
    <w:rsid w:val="00C22B22"/>
    <w:rsid w:val="00C52740"/>
    <w:rsid w:val="00C8736F"/>
    <w:rsid w:val="00C91222"/>
    <w:rsid w:val="00C96024"/>
    <w:rsid w:val="00CB741B"/>
    <w:rsid w:val="00CC09A7"/>
    <w:rsid w:val="00CE0E3E"/>
    <w:rsid w:val="00CE3F7B"/>
    <w:rsid w:val="00D02C1C"/>
    <w:rsid w:val="00D36648"/>
    <w:rsid w:val="00D414DE"/>
    <w:rsid w:val="00D42474"/>
    <w:rsid w:val="00D4720C"/>
    <w:rsid w:val="00D634E0"/>
    <w:rsid w:val="00D80766"/>
    <w:rsid w:val="00D80801"/>
    <w:rsid w:val="00D82AAC"/>
    <w:rsid w:val="00D910A7"/>
    <w:rsid w:val="00DC5CE6"/>
    <w:rsid w:val="00DC70AB"/>
    <w:rsid w:val="00DE375F"/>
    <w:rsid w:val="00DF2760"/>
    <w:rsid w:val="00E070A3"/>
    <w:rsid w:val="00E83603"/>
    <w:rsid w:val="00E919CC"/>
    <w:rsid w:val="00EB04E0"/>
    <w:rsid w:val="00EB30C7"/>
    <w:rsid w:val="00EB690A"/>
    <w:rsid w:val="00EE7233"/>
    <w:rsid w:val="00F10EA4"/>
    <w:rsid w:val="00F17A04"/>
    <w:rsid w:val="00F26258"/>
    <w:rsid w:val="00F47212"/>
    <w:rsid w:val="00F47D00"/>
    <w:rsid w:val="00F66396"/>
    <w:rsid w:val="00FA5EB8"/>
    <w:rsid w:val="00FD6569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60C95"/>
  <w15:chartTrackingRefBased/>
  <w15:docId w15:val="{1E55CCFC-C895-459E-B589-5D7C8025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6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6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3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562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C697C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C697C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BC6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697C"/>
    <w:pPr>
      <w:outlineLvl w:val="9"/>
    </w:pPr>
    <w:rPr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C69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BC697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C697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D2EC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15EE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563E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0D34E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D34E5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943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943B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943B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tionnonrsolue">
    <w:name w:val="Unresolved Mention"/>
    <w:basedOn w:val="Policepardfaut"/>
    <w:uiPriority w:val="99"/>
    <w:semiHidden/>
    <w:unhideWhenUsed/>
    <w:rsid w:val="00352D6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52D63"/>
    <w:rPr>
      <w:color w:val="954F72" w:themeColor="followedHyperlink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A562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892E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92E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92E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92E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92E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2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2EC4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C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2C5C"/>
  </w:style>
  <w:style w:type="paragraph" w:styleId="Pieddepage">
    <w:name w:val="footer"/>
    <w:basedOn w:val="Normal"/>
    <w:link w:val="PieddepageCar"/>
    <w:uiPriority w:val="99"/>
    <w:unhideWhenUsed/>
    <w:rsid w:val="006C2C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2C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6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fisik.free.fr/ressources/AOP_somme_non_inv.odt.pdf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r.wikipedia.org/wiki/Montages_de_base_de_l%27amplificateur_op%C3%A9rationnel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fisik.free.fr/ressources/AOP_somme_non_inv.odt.pdf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fr.wikipedia.org/wiki/Montages_de_base_de_l%27amplificateur_op%C3%A9rationnel" TargetMode="External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25A49F240D4387876E63FAF55B776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C6AF2-8984-49EE-ADDA-E8C7BC33FD0B}"/>
      </w:docPartPr>
      <w:docPartBody>
        <w:p w:rsidR="00CA12C5" w:rsidRDefault="006A5D7A" w:rsidP="006A5D7A">
          <w:pPr>
            <w:pStyle w:val="1825A49F240D4387876E63FAF55B776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8B9904D5549C4E74A56FC5C6DA90EA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55768A-FEA2-4AE5-828E-F7FB0AA9515E}"/>
      </w:docPartPr>
      <w:docPartBody>
        <w:p w:rsidR="00CA12C5" w:rsidRDefault="006A5D7A" w:rsidP="006A5D7A">
          <w:pPr>
            <w:pStyle w:val="8B9904D5549C4E74A56FC5C6DA90EA35"/>
          </w:pPr>
          <w:r>
            <w:rPr>
              <w:color w:val="4472C4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271A250ACAF14C328778CC4D131EEC7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7D56EF-8522-4D9A-A516-703EB707A219}"/>
      </w:docPartPr>
      <w:docPartBody>
        <w:p w:rsidR="00CA12C5" w:rsidRDefault="006A5D7A" w:rsidP="006A5D7A">
          <w:pPr>
            <w:pStyle w:val="271A250ACAF14C328778CC4D131EEC7F"/>
          </w:pPr>
          <w:r>
            <w:rPr>
              <w:color w:val="4472C4" w:themeColor="accent1"/>
              <w:sz w:val="28"/>
              <w:szCs w:val="28"/>
              <w:lang w:val="fr-FR"/>
            </w:rPr>
            <w:t>[Date]</w:t>
          </w:r>
        </w:p>
      </w:docPartBody>
    </w:docPart>
    <w:docPart>
      <w:docPartPr>
        <w:name w:val="3A9452FEDB6645CF8BBD59EE9C3FB1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928F6A-EA2A-4390-B667-622F6D3CD431}"/>
      </w:docPartPr>
      <w:docPartBody>
        <w:p w:rsidR="00CA12C5" w:rsidRDefault="006A5D7A" w:rsidP="006A5D7A">
          <w:pPr>
            <w:pStyle w:val="3A9452FEDB6645CF8BBD59EE9C3FB1A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8771009F568F4EB0B952BF63D845029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555916-F965-4445-A9BE-12957148080C}"/>
      </w:docPartPr>
      <w:docPartBody>
        <w:p w:rsidR="00000000" w:rsidRDefault="00C85967" w:rsidP="00C85967">
          <w:pPr>
            <w:pStyle w:val="8771009F568F4EB0B952BF63D845029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D7A"/>
    <w:rsid w:val="0009527F"/>
    <w:rsid w:val="000C60F4"/>
    <w:rsid w:val="001A0CEA"/>
    <w:rsid w:val="002D6916"/>
    <w:rsid w:val="00341056"/>
    <w:rsid w:val="00366549"/>
    <w:rsid w:val="003B1B24"/>
    <w:rsid w:val="00537ADD"/>
    <w:rsid w:val="00537F01"/>
    <w:rsid w:val="00650775"/>
    <w:rsid w:val="00666538"/>
    <w:rsid w:val="006A5D7A"/>
    <w:rsid w:val="00753123"/>
    <w:rsid w:val="00763E00"/>
    <w:rsid w:val="007D70BF"/>
    <w:rsid w:val="00806E02"/>
    <w:rsid w:val="00887ED9"/>
    <w:rsid w:val="008C497D"/>
    <w:rsid w:val="00A07988"/>
    <w:rsid w:val="00A50467"/>
    <w:rsid w:val="00AF230C"/>
    <w:rsid w:val="00B22024"/>
    <w:rsid w:val="00BA4173"/>
    <w:rsid w:val="00BB6E97"/>
    <w:rsid w:val="00BD0386"/>
    <w:rsid w:val="00C85967"/>
    <w:rsid w:val="00CA12C5"/>
    <w:rsid w:val="00CF7546"/>
    <w:rsid w:val="00DD700D"/>
    <w:rsid w:val="00EB3E4A"/>
    <w:rsid w:val="00EC3E27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825A49F240D4387876E63FAF55B7769">
    <w:name w:val="1825A49F240D4387876E63FAF55B7769"/>
    <w:rsid w:val="006A5D7A"/>
  </w:style>
  <w:style w:type="paragraph" w:customStyle="1" w:styleId="8B9904D5549C4E74A56FC5C6DA90EA35">
    <w:name w:val="8B9904D5549C4E74A56FC5C6DA90EA35"/>
    <w:rsid w:val="006A5D7A"/>
  </w:style>
  <w:style w:type="paragraph" w:customStyle="1" w:styleId="271A250ACAF14C328778CC4D131EEC7F">
    <w:name w:val="271A250ACAF14C328778CC4D131EEC7F"/>
    <w:rsid w:val="006A5D7A"/>
  </w:style>
  <w:style w:type="paragraph" w:customStyle="1" w:styleId="3A9452FEDB6645CF8BBD59EE9C3FB1A5">
    <w:name w:val="3A9452FEDB6645CF8BBD59EE9C3FB1A5"/>
    <w:rsid w:val="006A5D7A"/>
  </w:style>
  <w:style w:type="character" w:styleId="Textedelespacerserv">
    <w:name w:val="Placeholder Text"/>
    <w:basedOn w:val="Policepardfaut"/>
    <w:uiPriority w:val="99"/>
    <w:semiHidden/>
    <w:rsid w:val="00C85967"/>
    <w:rPr>
      <w:color w:val="808080"/>
    </w:rPr>
  </w:style>
  <w:style w:type="paragraph" w:customStyle="1" w:styleId="8771009F568F4EB0B952BF63D845029D">
    <w:name w:val="8771009F568F4EB0B952BF63D845029D"/>
    <w:rsid w:val="00C859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C0C543-3AE1-471F-A7B9-9AF39767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17954</TotalTime>
  <Pages>8</Pages>
  <Words>731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Moteur à rotor externe pour l’entraînement d’un compresseur frigorifique miniature</vt:lpstr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Dimensionnement et design du bloc capteur de position</dc:title>
  <dc:subject>Rapport de travail</dc:subject>
  <dc:creator>Brice Kohler, Petr Kisselev</dc:creator>
  <cp:keywords/>
  <dc:description/>
  <cp:lastModifiedBy>Kohler Brice</cp:lastModifiedBy>
  <cp:revision>55</cp:revision>
  <cp:lastPrinted>2021-04-24T11:19:00Z</cp:lastPrinted>
  <dcterms:created xsi:type="dcterms:W3CDTF">2020-10-15T15:15:00Z</dcterms:created>
  <dcterms:modified xsi:type="dcterms:W3CDTF">2021-04-24T11:19:00Z</dcterms:modified>
</cp:coreProperties>
</file>