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16AB" w14:textId="77777777" w:rsidR="00687D99" w:rsidRDefault="00000000">
      <w:r>
        <w:t>Add-ons : Unavailable</w:t>
      </w:r>
    </w:p>
    <w:p w14:paraId="489D8F6A" w14:textId="77777777" w:rsidR="00687D99" w:rsidRDefault="00000000">
      <w:r>
        <w:t>---</w:t>
      </w:r>
    </w:p>
    <w:p w14:paraId="5F93A18F" w14:textId="77777777" w:rsidR="00687D99" w:rsidRDefault="00000000">
      <w:r>
        <w:t>Description:</w:t>
      </w:r>
    </w:p>
    <w:p w14:paraId="3DA9D2CD" w14:textId="77777777" w:rsidR="00687D99" w:rsidRDefault="00000000">
      <w:r>
        <w:t>​​​​​​The STC Data Center conforms to international rules and regulations and applies only the best practices. The Data Centers main network has been set up using highly advanced network equipment.</w:t>
      </w:r>
    </w:p>
    <w:p w14:paraId="3708D2DF" w14:textId="77777777" w:rsidR="00687D99" w:rsidRDefault="00687D99"/>
    <w:p w14:paraId="688E8B07" w14:textId="77777777" w:rsidR="00687D99" w:rsidRDefault="00000000">
      <w:r>
        <w:t>Why?</w:t>
      </w:r>
    </w:p>
    <w:p w14:paraId="3F787977" w14:textId="77777777" w:rsidR="00687D99" w:rsidRDefault="00000000">
      <w:r>
        <w:t>STC Data Centers have different levels of facility and design certifications to offer different options for our customers based on their business needs</w:t>
      </w:r>
    </w:p>
    <w:p w14:paraId="0BD88F9E" w14:textId="77777777" w:rsidR="00687D99" w:rsidRDefault="00687D99"/>
    <w:p w14:paraId="0E0A5B85" w14:textId="77777777" w:rsidR="00687D99" w:rsidRDefault="00000000">
      <w:r>
        <w:t>الوصف</w:t>
      </w:r>
    </w:p>
    <w:p w14:paraId="3E65BCDB" w14:textId="77777777" w:rsidR="00687D99" w:rsidRDefault="00000000">
      <w:r>
        <w:t>​تم إنشاء الشبكة الرئيسية لمراكز البيانات باستخدام معدات شبكة متطورة للغاية. ​</w:t>
      </w:r>
    </w:p>
    <w:p w14:paraId="600AF898" w14:textId="77777777" w:rsidR="00687D99" w:rsidRDefault="00000000">
      <w:r>
        <w:t>يتوافق مركز بيانات شركة الاتصالات السعودية (stc) مع القواعد واللوائح الدولية ولا يطبق إلا أفضل الممارسات.</w:t>
      </w:r>
    </w:p>
    <w:p w14:paraId="1FEFD3A9" w14:textId="77777777" w:rsidR="00687D99" w:rsidRDefault="00687D99"/>
    <w:p w14:paraId="4E97B836" w14:textId="77777777" w:rsidR="00687D99" w:rsidRDefault="00000000">
      <w:r>
        <w:t>لماذا ؟</w:t>
      </w:r>
    </w:p>
    <w:p w14:paraId="2D82C3D7" w14:textId="77777777" w:rsidR="00687D99" w:rsidRDefault="00000000">
      <w:r>
        <w:t>تتمتع مراكز بيانات شركة الاتصالات السعودية بمستويات مختلفة من شهادات المرافق والتصميم لتقديم خيارات مختلفة لعملائنا بناءً على احتياجات أعمالهم.</w:t>
      </w:r>
    </w:p>
    <w:p w14:paraId="0C9FC8E1" w14:textId="77777777" w:rsidR="00687D99" w:rsidRDefault="00687D99"/>
    <w:p w14:paraId="68EA14EF" w14:textId="77777777" w:rsidR="00687D99" w:rsidRDefault="00000000">
      <w:r>
        <w:t>---</w:t>
      </w:r>
    </w:p>
    <w:p w14:paraId="77F2C856" w14:textId="77777777" w:rsidR="00687D99" w:rsidRDefault="00000000">
      <w:r>
        <w:t>Features &amp; Benefits</w:t>
      </w:r>
    </w:p>
    <w:p w14:paraId="37FC7916" w14:textId="77777777" w:rsidR="00687D99" w:rsidRDefault="00000000">
      <w:r>
        <w:t>Features</w:t>
      </w:r>
    </w:p>
    <w:p w14:paraId="6BBE25C5" w14:textId="77777777" w:rsidR="00687D99" w:rsidRDefault="00000000">
      <w:r>
        <w:t>24x 7 x 365 Physical Security On Site</w:t>
      </w:r>
    </w:p>
    <w:p w14:paraId="78BBDC2B" w14:textId="77777777" w:rsidR="00687D99" w:rsidRDefault="00000000">
      <w:r>
        <w:t>24x 7 x 365 Digital Video Surveillance</w:t>
      </w:r>
    </w:p>
    <w:p w14:paraId="59FA4326" w14:textId="77777777" w:rsidR="00687D99" w:rsidRDefault="00000000">
      <w:r>
        <w:t>Multi-layered Perimeter Security &amp; Physical Access Controls</w:t>
      </w:r>
    </w:p>
    <w:p w14:paraId="70EEE770" w14:textId="77777777" w:rsidR="00687D99" w:rsidRDefault="00000000">
      <w:r>
        <w:t>Internet connection service and private links</w:t>
      </w:r>
    </w:p>
    <w:p w14:paraId="18319D57" w14:textId="77777777" w:rsidR="00687D99" w:rsidRDefault="00000000">
      <w:r>
        <w:t>Availability: Customer's data is available at all times.</w:t>
      </w:r>
    </w:p>
    <w:p w14:paraId="426DCA6D" w14:textId="77777777" w:rsidR="00687D99" w:rsidRDefault="00000000">
      <w:r>
        <w:lastRenderedPageBreak/>
        <w:t>Business continuity: Customer's data is protected against disasters such as fire, flooding, etc.</w:t>
      </w:r>
    </w:p>
    <w:p w14:paraId="08FB9DCE" w14:textId="77777777" w:rsidR="00687D99" w:rsidRDefault="00000000">
      <w:r>
        <w:t>Scaling: Customer has the ability to scale up/down as needed.</w:t>
      </w:r>
    </w:p>
    <w:p w14:paraId="37E19205" w14:textId="77777777" w:rsidR="00687D99" w:rsidRDefault="00687D99"/>
    <w:p w14:paraId="63ABADC5" w14:textId="77777777" w:rsidR="00687D99" w:rsidRDefault="00000000">
      <w:r>
        <w:t>Benefits</w:t>
      </w:r>
    </w:p>
    <w:p w14:paraId="4C36443E" w14:textId="77777777" w:rsidR="00687D99" w:rsidRDefault="00000000">
      <w:r>
        <w:t>Reliability and resiliency</w:t>
      </w:r>
    </w:p>
    <w:p w14:paraId="58E4EB05" w14:textId="77777777" w:rsidR="00687D99" w:rsidRDefault="00000000">
      <w:r>
        <w:t>Scalability</w:t>
      </w:r>
    </w:p>
    <w:p w14:paraId="6118F941" w14:textId="77777777" w:rsidR="00687D99" w:rsidRDefault="00000000">
      <w:r>
        <w:t>Redundancy protection</w:t>
      </w:r>
    </w:p>
    <w:p w14:paraId="161F15AC" w14:textId="77777777" w:rsidR="00687D99" w:rsidRDefault="00000000">
      <w:r>
        <w:t>Internet connection service and private links</w:t>
      </w:r>
    </w:p>
    <w:p w14:paraId="418F1FE8" w14:textId="77777777" w:rsidR="00687D99" w:rsidRDefault="00000000">
      <w:r>
        <w:t>Security &amp; compliance</w:t>
      </w:r>
    </w:p>
    <w:p w14:paraId="2AC7D881" w14:textId="77777777" w:rsidR="00687D99" w:rsidRDefault="00000000">
      <w:r>
        <w:t>الخصائص و المزايا</w:t>
      </w:r>
    </w:p>
    <w:p w14:paraId="4FC9A2CE" w14:textId="77777777" w:rsidR="00687D99" w:rsidRDefault="00000000">
      <w:r>
        <w:t>الخصائص :</w:t>
      </w:r>
    </w:p>
    <w:p w14:paraId="05779FCB" w14:textId="77777777" w:rsidR="00687D99" w:rsidRDefault="00000000">
      <w:r>
        <w:t>مركز بيانات معتمد من المستوى 4 من معهد Uptime.</w:t>
      </w:r>
    </w:p>
    <w:p w14:paraId="5939D1E3" w14:textId="77777777" w:rsidR="00687D99" w:rsidRDefault="00000000">
      <w:r>
        <w:t>توفير أنظمة فرعية زائدة عن الحاجة للطاقة والتبريد.</w:t>
      </w:r>
    </w:p>
    <w:p w14:paraId="1A35D293" w14:textId="77777777" w:rsidR="00687D99" w:rsidRDefault="00000000">
      <w:r>
        <w:t>قابلية التوسع ، حيث يمكن للعميل الاشتراك في المزيد من الرفوف</w:t>
      </w:r>
    </w:p>
    <w:p w14:paraId="1DDC1477" w14:textId="77777777" w:rsidR="00687D99" w:rsidRDefault="00000000">
      <w:r>
        <w:t>توفير الأمن بما في ذلك الدوائر التلفزيونية المغلقة وإنذار الحريق وحراس الأمن والقياسات الحيوية.</w:t>
      </w:r>
    </w:p>
    <w:p w14:paraId="1F09E283" w14:textId="77777777" w:rsidR="00687D99" w:rsidRDefault="00000000">
      <w:r>
        <w:t>تقديم خدمة الاتصال بالإنترنت والروابط الخاصة.</w:t>
      </w:r>
    </w:p>
    <w:p w14:paraId="594387CA" w14:textId="77777777" w:rsidR="00687D99" w:rsidRDefault="00687D99"/>
    <w:p w14:paraId="0EBD462C" w14:textId="77777777" w:rsidR="00687D99" w:rsidRDefault="00000000">
      <w:r>
        <w:t>المزايا:</w:t>
      </w:r>
    </w:p>
    <w:p w14:paraId="0E39CE25" w14:textId="77777777" w:rsidR="00687D99" w:rsidRDefault="00000000">
      <w:r>
        <w:t>ضمان توافر بيانات العميل من خلال توفير الطاقة والتبريد الفائضين</w:t>
      </w:r>
    </w:p>
    <w:p w14:paraId="5AA611D8" w14:textId="77777777" w:rsidR="00687D99" w:rsidRDefault="00000000">
      <w:r>
        <w:t>الأمن المادي على مدار الساعة في الموقع.</w:t>
      </w:r>
    </w:p>
    <w:p w14:paraId="30077259" w14:textId="77777777" w:rsidR="00687D99" w:rsidRDefault="00000000">
      <w:r>
        <w:t>مراقبة بالفيديو الرقمية على مدار الساعة طوال أيام الأسبوع.</w:t>
      </w:r>
    </w:p>
    <w:p w14:paraId="28BA82DF" w14:textId="77777777" w:rsidR="00687D99" w:rsidRDefault="00000000">
      <w:r>
        <w:t>العميل لديه القدرة على التوسع / التصغير حسب الحاجة.</w:t>
      </w:r>
    </w:p>
    <w:p w14:paraId="163B63E1" w14:textId="77777777" w:rsidR="00687D99" w:rsidRDefault="00687D99"/>
    <w:p w14:paraId="7F73716C" w14:textId="77777777" w:rsidR="00687D99" w:rsidRDefault="00000000">
      <w:r>
        <w:t>---</w:t>
      </w:r>
    </w:p>
    <w:p w14:paraId="0AD32F67" w14:textId="77777777" w:rsidR="00687D99" w:rsidRDefault="00000000">
      <w:r>
        <w:t>Launch date</w:t>
      </w:r>
    </w:p>
    <w:p w14:paraId="62CE3CEF" w14:textId="77777777" w:rsidR="00687D99" w:rsidRDefault="00000000">
      <w:r>
        <w:t>2016</w:t>
      </w:r>
    </w:p>
    <w:p w14:paraId="1D0497B6" w14:textId="77777777" w:rsidR="00687D99" w:rsidRDefault="00000000">
      <w:r>
        <w:lastRenderedPageBreak/>
        <w:t>---</w:t>
      </w:r>
    </w:p>
    <w:p w14:paraId="543CD065" w14:textId="77777777" w:rsidR="00687D99" w:rsidRDefault="00000000">
      <w:r>
        <w:t>Pre-Requisites : Unavailable</w:t>
      </w:r>
    </w:p>
    <w:p w14:paraId="3C13A422" w14:textId="77777777" w:rsidR="00687D99" w:rsidRDefault="00000000">
      <w:r>
        <w:t>---</w:t>
      </w:r>
    </w:p>
    <w:p w14:paraId="588C8657" w14:textId="77777777" w:rsidR="00687D99" w:rsidRDefault="00000000">
      <w:r>
        <w:t>Product Manager</w:t>
      </w:r>
    </w:p>
    <w:p w14:paraId="220A9737" w14:textId="77777777" w:rsidR="00687D99" w:rsidRDefault="00687D99"/>
    <w:p w14:paraId="0B57EA22" w14:textId="77777777" w:rsidR="00687D99" w:rsidRDefault="00000000">
      <w:r>
        <w:t>Yara Khalid Ismail</w:t>
      </w:r>
    </w:p>
    <w:p w14:paraId="46BDC2F6" w14:textId="77777777" w:rsidR="00687D99" w:rsidRDefault="00000000">
      <w:r>
        <w:t>ykismail.c@solutions.com.sa</w:t>
      </w:r>
    </w:p>
    <w:p w14:paraId="78ED4270" w14:textId="77777777" w:rsidR="00687D99" w:rsidRDefault="00000000">
      <w:r>
        <w:t>0502785668</w:t>
      </w:r>
    </w:p>
    <w:p w14:paraId="411AB22E" w14:textId="77777777" w:rsidR="00687D99" w:rsidRDefault="00687D99"/>
    <w:p w14:paraId="38327357" w14:textId="77777777" w:rsidR="00687D99" w:rsidRDefault="00000000">
      <w:r>
        <w:t>---</w:t>
      </w:r>
    </w:p>
    <w:p w14:paraId="027FA847" w14:textId="77777777" w:rsidR="00687D99" w:rsidRDefault="00000000">
      <w:r>
        <w:t>Target Segment:</w:t>
      </w:r>
    </w:p>
    <w:p w14:paraId="76674CD5" w14:textId="77777777" w:rsidR="00687D99" w:rsidRDefault="00000000">
      <w:r>
        <w:t>All Segments</w:t>
      </w:r>
    </w:p>
    <w:p w14:paraId="73FB8B8D" w14:textId="77777777" w:rsidR="00687D99" w:rsidRDefault="00687D99"/>
    <w:p w14:paraId="1425A0E1" w14:textId="77777777" w:rsidR="00687D99" w:rsidRDefault="00000000">
      <w:r>
        <w:t>الشريحة المستهدفة</w:t>
      </w:r>
    </w:p>
    <w:p w14:paraId="02998693" w14:textId="77777777" w:rsidR="00687D99" w:rsidRDefault="00000000">
      <w:r>
        <w:t>جميع عملاء قطاع الاعمال</w:t>
      </w:r>
    </w:p>
    <w:p w14:paraId="56CC56AB" w14:textId="77777777" w:rsidR="00687D99" w:rsidRDefault="00687D99"/>
    <w:p w14:paraId="7825D0D6" w14:textId="77777777" w:rsidR="00687D99" w:rsidRDefault="00000000">
      <w:r>
        <w:t>---</w:t>
      </w:r>
    </w:p>
    <w:p w14:paraId="5DC9961B" w14:textId="77777777" w:rsidR="00687D99" w:rsidRDefault="00000000">
      <w:r>
        <w:t>Terms &amp; Conditions:</w:t>
      </w:r>
    </w:p>
    <w:p w14:paraId="19906719" w14:textId="77777777" w:rsidR="00687D99" w:rsidRDefault="00000000">
      <w:r>
        <w:t>The price offer is valid for 30 days from the date of submission.</w:t>
      </w:r>
    </w:p>
    <w:p w14:paraId="53CFE307" w14:textId="77777777" w:rsidR="00687D99" w:rsidRDefault="00000000">
      <w:r>
        <w:t>The charges stated above have been applied for one-year contract.</w:t>
      </w:r>
    </w:p>
    <w:p w14:paraId="69455F2E" w14:textId="77777777" w:rsidR="00687D99" w:rsidRDefault="00000000">
      <w:r>
        <w:t>The minimum contract term is one year.</w:t>
      </w:r>
    </w:p>
    <w:p w14:paraId="2561472C" w14:textId="77777777" w:rsidR="00687D99" w:rsidRDefault="00000000">
      <w:r>
        <w:t>In case of service cancellation before contract expiry, remaining monthly charges will be billed.</w:t>
      </w:r>
    </w:p>
    <w:p w14:paraId="1FF42633" w14:textId="77777777" w:rsidR="00687D99" w:rsidRDefault="00000000">
      <w:r>
        <w:t>The Satellite capacity will be jointly agree with customer before finalizing contract.</w:t>
      </w:r>
    </w:p>
    <w:p w14:paraId="746A2361" w14:textId="77777777" w:rsidR="00687D99" w:rsidRDefault="00000000">
      <w:r>
        <w:t>Downgrade is not applicable, whereas upgrade request will be jointly discussed.</w:t>
      </w:r>
    </w:p>
    <w:p w14:paraId="26DC2A90" w14:textId="77777777" w:rsidR="00687D99" w:rsidRDefault="00000000">
      <w:r>
        <w:t>STC will carry out a feasibility study and confirm site availability and readiness after receipt of an official request.</w:t>
      </w:r>
    </w:p>
    <w:p w14:paraId="6759A68F" w14:textId="77777777" w:rsidR="00687D99" w:rsidRDefault="00000000">
      <w:r>
        <w:lastRenderedPageBreak/>
        <w:t>For all STC standard services, STC standard terms &amp; conditions apply.</w:t>
      </w:r>
    </w:p>
    <w:p w14:paraId="7557AA64" w14:textId="77777777" w:rsidR="00687D99" w:rsidRDefault="00687D99"/>
    <w:p w14:paraId="3F30B47E" w14:textId="77777777" w:rsidR="00687D99" w:rsidRDefault="00687D99"/>
    <w:p w14:paraId="4A890A7B" w14:textId="77777777" w:rsidR="00687D99" w:rsidRDefault="00000000">
      <w:r>
        <w:t>الشروط والأحكام</w:t>
      </w:r>
    </w:p>
    <w:p w14:paraId="0664002E" w14:textId="77777777" w:rsidR="00687D99" w:rsidRDefault="00000000">
      <w:pPr>
        <w:pStyle w:val="ListBullet"/>
      </w:pPr>
      <w:r>
        <w:t>• عرض السعر صالح لمدة 30 يومًا من تاريخ التقديم.</w:t>
      </w:r>
    </w:p>
    <w:p w14:paraId="4567A2FA" w14:textId="77777777" w:rsidR="00687D99" w:rsidRDefault="00000000">
      <w:pPr>
        <w:pStyle w:val="ListBullet"/>
      </w:pPr>
      <w:r>
        <w:t>• تم تطبيق الرسوم المذكورة أعلاه لعقد مدته سنة واحدة.</w:t>
      </w:r>
    </w:p>
    <w:p w14:paraId="33E4287D" w14:textId="77777777" w:rsidR="00687D99" w:rsidRDefault="00000000">
      <w:pPr>
        <w:pStyle w:val="ListBullet"/>
      </w:pPr>
      <w:r>
        <w:t>• الحد الأدنى لمدة العقد سنة واحدة.</w:t>
      </w:r>
    </w:p>
    <w:p w14:paraId="52F20AD1" w14:textId="77777777" w:rsidR="00687D99" w:rsidRDefault="00000000">
      <w:pPr>
        <w:pStyle w:val="ListBullet"/>
      </w:pPr>
      <w:r>
        <w:t>• في حالة إلغاء الخدمة قبل انتهاء العقد ، سيتم احتساب الرسوم الشهرية المتبقية.</w:t>
      </w:r>
    </w:p>
    <w:p w14:paraId="2A95D1BD" w14:textId="77777777" w:rsidR="00687D99" w:rsidRDefault="00000000">
      <w:pPr>
        <w:pStyle w:val="ListBullet"/>
      </w:pPr>
      <w:r>
        <w:t>• سيتم الاتفاق على سعة القمر الصناعي بالاشتراك مع العميل قبل إنهاء العقد.</w:t>
      </w:r>
    </w:p>
    <w:p w14:paraId="509C0305" w14:textId="77777777" w:rsidR="00687D99" w:rsidRDefault="00000000">
      <w:pPr>
        <w:pStyle w:val="ListBullet"/>
      </w:pPr>
      <w:r>
        <w:t>• الرجوع إلى إصدار أقدم غير قابل للتطبيق ، بينما سيتم مناقشة طلب الترقية بشكل مشترك.</w:t>
      </w:r>
    </w:p>
    <w:p w14:paraId="0C2CBBF9" w14:textId="77777777" w:rsidR="00687D99" w:rsidRDefault="00000000">
      <w:pPr>
        <w:pStyle w:val="ListBullet"/>
      </w:pPr>
      <w:r>
        <w:t>• ستقوم شركة الاتصالات السعودية بإجراء دراسة جدوى وتأكيد توافر الموقع وجاهزيته بعد استلام طلب رسمي.</w:t>
      </w:r>
    </w:p>
    <w:p w14:paraId="2B33FB2D" w14:textId="77777777" w:rsidR="00687D99" w:rsidRDefault="00000000">
      <w:pPr>
        <w:pStyle w:val="ListBullet"/>
      </w:pPr>
      <w:r>
        <w:t>• تطبق الشروط والأحكام القياسية الخاصة بشركة الاتصالات السعودية على جميع خدمات شركة الاتصالات السعودية القياسية.</w:t>
      </w:r>
    </w:p>
    <w:p w14:paraId="0437BE46" w14:textId="77777777" w:rsidR="00687D99" w:rsidRDefault="00687D99"/>
    <w:p w14:paraId="698B3D7F" w14:textId="77777777" w:rsidR="00687D99" w:rsidRDefault="00000000">
      <w:r>
        <w:t>---</w:t>
      </w:r>
    </w:p>
    <w:p w14:paraId="6C3E1FF9" w14:textId="77777777" w:rsidR="00687D99" w:rsidRDefault="00000000">
      <w:r>
        <w:t>Q&amp;A</w:t>
      </w:r>
    </w:p>
    <w:p w14:paraId="265D8294" w14:textId="77777777" w:rsidR="00687D99" w:rsidRDefault="00000000">
      <w:r>
        <w:t>what are the power requirements?</w:t>
      </w:r>
    </w:p>
    <w:p w14:paraId="6C6729A0" w14:textId="77777777" w:rsidR="00687D99" w:rsidRDefault="00000000">
      <w:r>
        <w:t>STC offers Power Distribution Unit (PDU) diversity, independent AC systems, battery back-up, UPS and generators with guaranteed fuel contracts. Additionally, N+1 design enables uninterrupted service by safeguarding against equipment failure. Amperage: 32A/230V circuit breaker. Average Power: 4 kW</w:t>
      </w:r>
    </w:p>
    <w:p w14:paraId="4CB4D25D" w14:textId="77777777" w:rsidR="00687D99" w:rsidRDefault="00687D99"/>
    <w:p w14:paraId="4FF7218F" w14:textId="77777777" w:rsidR="00687D99" w:rsidRDefault="00000000">
      <w:r>
        <w:t>what is the rack specification?</w:t>
      </w:r>
    </w:p>
    <w:p w14:paraId="56CF5ABE" w14:textId="77777777" w:rsidR="00687D99" w:rsidRDefault="00000000">
      <w:r>
        <w:t>Maximum height is (1991 mm – 42 U), Maximum width is (600 mm), Maximum depth is (1200 mm), Maximum weight is (500 Kg./Rack)</w:t>
      </w:r>
    </w:p>
    <w:p w14:paraId="6BD90529" w14:textId="77777777" w:rsidR="00687D99" w:rsidRDefault="00687D99"/>
    <w:p w14:paraId="7FA7E370" w14:textId="77777777" w:rsidR="00687D99" w:rsidRDefault="00000000">
      <w:r>
        <w:t>what are PDU connector specification?</w:t>
      </w:r>
    </w:p>
    <w:p w14:paraId="66CD2EF4" w14:textId="77777777" w:rsidR="00687D99" w:rsidRDefault="00000000">
      <w:r>
        <w:t>PDU Connector: IEC 309 32A. PDU Plug (PDU Side): IEC 60309 Cable Mount Plug 32A, 6H, IEC309. PDU Plug (DC Side): IEC 60309 Cable Mount Connector, 6H, IEC309. Poles / Wires: 2 Poles / 3 Wires. Voltage: 220 - 240 Volts AC. Amperage: 32 Amps.​</w:t>
      </w:r>
    </w:p>
    <w:p w14:paraId="688F3CCD" w14:textId="77777777" w:rsidR="00687D99" w:rsidRDefault="00687D99"/>
    <w:p w14:paraId="5A1C6F78" w14:textId="77777777" w:rsidR="00687D99" w:rsidRDefault="00000000">
      <w:r>
        <w:t>الأسئلة الشائعة</w:t>
      </w:r>
    </w:p>
    <w:p w14:paraId="0FED371F" w14:textId="77777777" w:rsidR="00687D99" w:rsidRDefault="00000000">
      <w:r>
        <w:lastRenderedPageBreak/>
        <w:t>ما هي مواصفات وصلة وحدة توزيع الطاقة؟</w:t>
      </w:r>
    </w:p>
    <w:p w14:paraId="1A6862A7" w14:textId="77777777" w:rsidR="00687D99" w:rsidRDefault="00000000">
      <w:r>
        <w:t>وصلة وحدة توزيع الطاقة: IEC 309 32A.</w:t>
      </w:r>
    </w:p>
    <w:p w14:paraId="319D5199" w14:textId="77777777" w:rsidR="00687D99" w:rsidRDefault="00000000">
      <w:r>
        <w:t>قابس وحدة توزيع الطاقة (من جهة الوحدة): IEC 60309 Cable Mount Plug 32A, 6H, IEC309.</w:t>
      </w:r>
    </w:p>
    <w:p w14:paraId="7B502582" w14:textId="77777777" w:rsidR="00687D99" w:rsidRDefault="00000000">
      <w:r>
        <w:t>قابس وحدة توزيع الطاقة (من جهة مركز البيانات) IEC 60309 Cable Mount Connector, 6H, IEC309.</w:t>
      </w:r>
    </w:p>
    <w:p w14:paraId="4CBBDEA4" w14:textId="77777777" w:rsidR="00687D99" w:rsidRDefault="00000000">
      <w:r>
        <w:t>الأعمدة/ الأسلاك: عمودان/ ثلاثة أسلاك</w:t>
      </w:r>
    </w:p>
    <w:p w14:paraId="5E592181" w14:textId="77777777" w:rsidR="00687D99" w:rsidRDefault="00000000">
      <w:r>
        <w:t>الجهد الكهربائي: 220 - 240 Volts AC</w:t>
      </w:r>
    </w:p>
    <w:p w14:paraId="1C67293B" w14:textId="77777777" w:rsidR="00687D99" w:rsidRDefault="00000000">
      <w:r>
        <w:t>التيار: 32 Amps.</w:t>
      </w:r>
    </w:p>
    <w:p w14:paraId="3CA58E55" w14:textId="77777777" w:rsidR="00687D99" w:rsidRDefault="00687D99"/>
    <w:p w14:paraId="36521AD0" w14:textId="77777777" w:rsidR="00687D99" w:rsidRDefault="00000000">
      <w:r>
        <w:t>ما هي مواصفات الحمالة؟</w:t>
      </w:r>
    </w:p>
    <w:p w14:paraId="06DB5F6E" w14:textId="77777777" w:rsidR="00687D99" w:rsidRDefault="00000000">
      <w:r>
        <w:t>أقصى ارتفاع هو (1991 مم – 42U )؛ الحد الأقصى للعرض هو (600 ملم)؛ الحد الأقصى للعمق (1200 ملم)؛ الحد الأقصى للوزن (500 كجم/ الحمالة)</w:t>
      </w:r>
    </w:p>
    <w:p w14:paraId="28E8A57A" w14:textId="77777777" w:rsidR="00687D99" w:rsidRDefault="00687D99"/>
    <w:p w14:paraId="0020FABD" w14:textId="77777777" w:rsidR="00687D99" w:rsidRDefault="00000000">
      <w:r>
        <w:t>ما هي متطلبات الطاقة؟</w:t>
      </w:r>
    </w:p>
    <w:p w14:paraId="0C3FC7BB" w14:textId="77777777" w:rsidR="00687D99" w:rsidRDefault="00000000">
      <w:r>
        <w:t>توفر شركة الاتصالات السعودية وحدة توزيع طاقة (PDU) ومصادر طاقة مستقلة وبطارية احتياطية ووحدة UPS ومولدات مع عقود وقود مضمونة. بالإضافة إلى ذلك، يتيح تصميم N+1 الخدمة دون انقطاع عن طريق الحماية ضد تعطل المعدات.</w:t>
      </w:r>
    </w:p>
    <w:p w14:paraId="05DE04B7" w14:textId="77777777" w:rsidR="00687D99" w:rsidRDefault="00000000">
      <w:r>
        <w:t>التيار: 32A/230V circuit breaker</w:t>
      </w:r>
    </w:p>
    <w:p w14:paraId="31678FAD" w14:textId="77777777" w:rsidR="00687D99" w:rsidRDefault="00000000">
      <w:r>
        <w:t>متوسط الطاقة:</w:t>
      </w:r>
    </w:p>
    <w:p w14:paraId="6CFFBB10" w14:textId="77777777" w:rsidR="00687D99" w:rsidRDefault="00687D99"/>
    <w:p w14:paraId="29B8383E" w14:textId="77777777" w:rsidR="00687D99" w:rsidRDefault="00000000">
      <w:r>
        <w:t>---</w:t>
      </w:r>
    </w:p>
    <w:p w14:paraId="1B527DDD" w14:textId="77777777" w:rsidR="00687D99" w:rsidRDefault="00000000">
      <w:r>
        <w:t>Prices:</w:t>
      </w:r>
    </w:p>
    <w:p w14:paraId="46B34ADF" w14:textId="77777777" w:rsidR="00687D99" w:rsidRDefault="00000000">
      <w:r>
        <w:t>​</w:t>
      </w:r>
    </w:p>
    <w:p w14:paraId="674C20B4" w14:textId="77777777" w:rsidR="00687D99" w:rsidRDefault="00687D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87D99" w14:paraId="08409D4F" w14:textId="77777777">
        <w:tc>
          <w:tcPr>
            <w:tcW w:w="4320" w:type="dxa"/>
          </w:tcPr>
          <w:p w14:paraId="6E8F9578" w14:textId="77777777" w:rsidR="00687D99" w:rsidRDefault="00000000">
            <w:r>
              <w:t>Plan</w:t>
            </w:r>
          </w:p>
        </w:tc>
        <w:tc>
          <w:tcPr>
            <w:tcW w:w="4320" w:type="dxa"/>
          </w:tcPr>
          <w:p w14:paraId="15661502" w14:textId="77777777" w:rsidR="00687D99" w:rsidRDefault="00000000">
            <w:r>
              <w:t>Price​</w:t>
            </w:r>
          </w:p>
        </w:tc>
      </w:tr>
      <w:tr w:rsidR="00687D99" w14:paraId="1FBCB713" w14:textId="77777777">
        <w:tc>
          <w:tcPr>
            <w:tcW w:w="4320" w:type="dxa"/>
          </w:tcPr>
          <w:p w14:paraId="31DFA04A" w14:textId="77777777" w:rsidR="00687D99" w:rsidRDefault="00000000">
            <w:r>
              <w:t>ITCC</w:t>
            </w:r>
          </w:p>
        </w:tc>
        <w:tc>
          <w:tcPr>
            <w:tcW w:w="4320" w:type="dxa"/>
          </w:tcPr>
          <w:p w14:paraId="6B150063" w14:textId="77777777" w:rsidR="00687D99" w:rsidRDefault="00000000">
            <w:r>
              <w:t>29,900 SAR/Month</w:t>
            </w:r>
          </w:p>
        </w:tc>
      </w:tr>
      <w:tr w:rsidR="00687D99" w14:paraId="2CE9FE4B" w14:textId="77777777">
        <w:tc>
          <w:tcPr>
            <w:tcW w:w="4320" w:type="dxa"/>
          </w:tcPr>
          <w:p w14:paraId="25C816F7" w14:textId="77777777" w:rsidR="00687D99" w:rsidRDefault="00000000">
            <w:r>
              <w:t>JDC</w:t>
            </w:r>
          </w:p>
        </w:tc>
        <w:tc>
          <w:tcPr>
            <w:tcW w:w="4320" w:type="dxa"/>
          </w:tcPr>
          <w:p w14:paraId="0825CB04" w14:textId="77777777" w:rsidR="00687D99" w:rsidRDefault="00000000">
            <w:r>
              <w:t>25,300 SAR/Month</w:t>
            </w:r>
          </w:p>
        </w:tc>
      </w:tr>
    </w:tbl>
    <w:p w14:paraId="27CD52AC" w14:textId="77777777" w:rsidR="00687D99" w:rsidRDefault="00000000">
      <w:r>
        <w:t>---</w:t>
      </w:r>
    </w:p>
    <w:sectPr w:rsidR="00687D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1106853">
    <w:abstractNumId w:val="8"/>
  </w:num>
  <w:num w:numId="2" w16cid:durableId="1653218141">
    <w:abstractNumId w:val="6"/>
  </w:num>
  <w:num w:numId="3" w16cid:durableId="1967545477">
    <w:abstractNumId w:val="5"/>
  </w:num>
  <w:num w:numId="4" w16cid:durableId="614480942">
    <w:abstractNumId w:val="4"/>
  </w:num>
  <w:num w:numId="5" w16cid:durableId="1453984331">
    <w:abstractNumId w:val="7"/>
  </w:num>
  <w:num w:numId="6" w16cid:durableId="779103152">
    <w:abstractNumId w:val="3"/>
  </w:num>
  <w:num w:numId="7" w16cid:durableId="804742507">
    <w:abstractNumId w:val="2"/>
  </w:num>
  <w:num w:numId="8" w16cid:durableId="1671718611">
    <w:abstractNumId w:val="1"/>
  </w:num>
  <w:num w:numId="9" w16cid:durableId="93856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7D99"/>
    <w:rsid w:val="00A127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9BB0D9"/>
  <w14:defaultImageDpi w14:val="300"/>
  <w15:docId w15:val="{6445BD7E-DC3C-BD49-A619-90FB0629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انفال العمران ID 442200128</cp:lastModifiedBy>
  <cp:revision>2</cp:revision>
  <dcterms:created xsi:type="dcterms:W3CDTF">2013-12-23T23:15:00Z</dcterms:created>
  <dcterms:modified xsi:type="dcterms:W3CDTF">2024-08-05T12:12:00Z</dcterms:modified>
  <cp:category/>
</cp:coreProperties>
</file>