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6417" w14:textId="77777777" w:rsidR="00B30FB4" w:rsidRDefault="00000000">
      <w:r>
        <w:t>Add-ons : Unavailable</w:t>
      </w:r>
    </w:p>
    <w:p w14:paraId="13218EF7" w14:textId="77777777" w:rsidR="00B30FB4" w:rsidRDefault="00000000">
      <w:r>
        <w:t>---</w:t>
      </w:r>
    </w:p>
    <w:p w14:paraId="09764D96" w14:textId="77777777" w:rsidR="00B30FB4" w:rsidRDefault="00000000">
      <w:r>
        <w:t>Description:</w:t>
      </w:r>
    </w:p>
    <w:p w14:paraId="1A8B1B48" w14:textId="77777777" w:rsidR="00B30FB4" w:rsidRDefault="00000000">
      <w:r>
        <w:t>​​​​​​​​​The industry-leading Advanced WAF provides robust web application firewall protection by securing applications against threats including layer 7 DDoS attacks, malicious bot traffic, all OWASP top 10 threats and, API protocol vulnerabilities.​</w:t>
      </w:r>
    </w:p>
    <w:p w14:paraId="65A25DF0" w14:textId="77777777" w:rsidR="00B30FB4" w:rsidRDefault="00000000">
      <w:r>
        <w:t>Why ?</w:t>
      </w:r>
    </w:p>
    <w:p w14:paraId="20FAB6A7" w14:textId="77777777" w:rsidR="00B30FB4" w:rsidRDefault="00000000">
      <w:r>
        <w:t>The Advanced WAF imposes additional security precautions to prevent even the most sophisticated attacks from ever reaching your application servers.</w:t>
      </w:r>
    </w:p>
    <w:p w14:paraId="4D3DDED0" w14:textId="77777777" w:rsidR="00B30FB4" w:rsidRDefault="00B30FB4"/>
    <w:p w14:paraId="5999A99A" w14:textId="77777777" w:rsidR="00B30FB4" w:rsidRDefault="00000000">
      <w:r>
        <w:t>الوصف:</w:t>
      </w:r>
    </w:p>
    <w:p w14:paraId="770C6331" w14:textId="77777777" w:rsidR="00B30FB4" w:rsidRDefault="00000000">
      <w:r>
        <w:t>​يوفر حماية قوية لجدار حماية تطبيقات الويب من خلال تأمين التطبيقات ضد التهديدات​</w:t>
      </w:r>
    </w:p>
    <w:p w14:paraId="31463E5F" w14:textId="77777777" w:rsidR="00B30FB4" w:rsidRDefault="00000000">
      <w:r>
        <w:t>لماذا ؟</w:t>
      </w:r>
    </w:p>
    <w:p w14:paraId="6ED387D1" w14:textId="77777777" w:rsidR="00B30FB4" w:rsidRDefault="00000000">
      <w:r>
        <w:t>يفرض برنامج WAF المتقدم احتياطات أمان إضافية لمنع حتى أكثر الهجمات تعقيدًا من الوصول إلى خوادم التطبيقات الخاصة بك.</w:t>
      </w:r>
    </w:p>
    <w:p w14:paraId="440E5DCD" w14:textId="77777777" w:rsidR="00B30FB4" w:rsidRDefault="00000000">
      <w:r>
        <w:t>---</w:t>
      </w:r>
    </w:p>
    <w:p w14:paraId="76316B7E" w14:textId="77777777" w:rsidR="00B30FB4" w:rsidRDefault="00000000">
      <w:r>
        <w:t>Features &amp; Benefits : Unavailable</w:t>
      </w:r>
    </w:p>
    <w:p w14:paraId="60F5C1CC" w14:textId="77777777" w:rsidR="00B30FB4" w:rsidRDefault="00000000">
      <w:r>
        <w:t>---</w:t>
      </w:r>
    </w:p>
    <w:p w14:paraId="4F18A712" w14:textId="77777777" w:rsidR="00B30FB4" w:rsidRDefault="00000000">
      <w:r>
        <w:t>Features and benefit:</w:t>
      </w:r>
    </w:p>
    <w:p w14:paraId="7FCE2FF5" w14:textId="77777777" w:rsidR="00B30FB4" w:rsidRDefault="00000000">
      <w:r>
        <w:t>Provide a rapid provisioning and on-demand access to web application firewall (WAF) via STC Marketplace, rather than connect with F5 to get the licenses and install it manually.</w:t>
      </w:r>
    </w:p>
    <w:p w14:paraId="2412C2B7" w14:textId="77777777" w:rsidR="00B30FB4" w:rsidRDefault="00000000">
      <w:r>
        <w:t>Cost-effective solution where we provide the licenses in a usage based model, rather than enforce the customer for a long term commitment.</w:t>
      </w:r>
    </w:p>
    <w:p w14:paraId="7EC4B1EE" w14:textId="77777777" w:rsidR="00B30FB4" w:rsidRDefault="00000000">
      <w:r>
        <w:t>By implementing .WAF on customer vDC his web applications will be protected from vulnerabilities and web attacks.</w:t>
      </w:r>
    </w:p>
    <w:p w14:paraId="5AEAF44A" w14:textId="77777777" w:rsidR="00B30FB4" w:rsidRDefault="00B30FB4"/>
    <w:p w14:paraId="02AAAC41" w14:textId="77777777" w:rsidR="00B30FB4" w:rsidRDefault="00000000">
      <w:r>
        <w:t>Benefits:</w:t>
      </w:r>
    </w:p>
    <w:p w14:paraId="689EE645" w14:textId="77777777" w:rsidR="00B30FB4" w:rsidRDefault="00000000">
      <w:r>
        <w:t xml:space="preserve">Protection against OWASP(Open Web Application Security Project) top10 attacks which are: Injection, Broken Authentication, Sensitive Data Exposure, XML External Entities (XEE), Broken Access Control, Security Misconfiguration, Cross-Site Scripting, Insecure </w:t>
      </w:r>
      <w:r>
        <w:lastRenderedPageBreak/>
        <w:t>Deserialization, Using Components with Known Vulnerabilities, and Insufficient Logging and Monitoring.</w:t>
      </w:r>
    </w:p>
    <w:p w14:paraId="32F4C8CD" w14:textId="77777777" w:rsidR="00B30FB4" w:rsidRDefault="00000000">
      <w:r>
        <w:t>Protection against Bots and other attack tools using proactive bot defense.</w:t>
      </w:r>
    </w:p>
    <w:p w14:paraId="73C821E2" w14:textId="77777777" w:rsidR="00B30FB4" w:rsidRDefault="00000000">
      <w:r>
        <w:t>Protection of sensitive information and protection against L7 DDoS(application layer Denial-of-service attack).</w:t>
      </w:r>
    </w:p>
    <w:p w14:paraId="5FC8CAE5" w14:textId="77777777" w:rsidR="00B30FB4" w:rsidRDefault="00000000">
      <w:r>
        <w:t>Powerful reporting, visibility and real-time analysis of attacks.</w:t>
      </w:r>
    </w:p>
    <w:p w14:paraId="351C8D55" w14:textId="77777777" w:rsidR="00B30FB4" w:rsidRDefault="00B30FB4"/>
    <w:p w14:paraId="2366BD10" w14:textId="77777777" w:rsidR="00B30FB4" w:rsidRDefault="00000000">
      <w:r>
        <w:t>الخصائص والمزايا:</w:t>
      </w:r>
    </w:p>
    <w:p w14:paraId="376FD7B8" w14:textId="77777777" w:rsidR="00B30FB4" w:rsidRDefault="00000000">
      <w:r>
        <w:t>الخصائص:</w:t>
      </w:r>
    </w:p>
    <w:p w14:paraId="58B37D91" w14:textId="77777777" w:rsidR="00B30FB4" w:rsidRDefault="00000000">
      <w:r>
        <w:t>توفير الإمداد السريع والوصول عند الطلب إلى جدار حماية تطبيقات الويب (WAF) عبر STC Marketplace ، بدلاً من الاتصال بـ F5 للحصول على التراخيص وتثبيته يدويًا.</w:t>
      </w:r>
    </w:p>
    <w:p w14:paraId="78E507B4" w14:textId="77777777" w:rsidR="00B30FB4" w:rsidRDefault="00000000">
      <w:r>
        <w:t>حل فعال من حيث التكلفة حيث نقدم التراخيص في نموذج قائم على الاستخدام ، بدلاً من إجبار العميل على الالتزام طويل الأجل.</w:t>
      </w:r>
    </w:p>
    <w:p w14:paraId="0565710A" w14:textId="77777777" w:rsidR="00B30FB4" w:rsidRDefault="00000000">
      <w:r>
        <w:t>من خلال تنفيذ .WAF على العميل vDC ، ستتم حماية تطبيقات الويب الخاصة به من نقاط الضعف وهجمات الويب.</w:t>
      </w:r>
    </w:p>
    <w:p w14:paraId="1FAE4EA6" w14:textId="77777777" w:rsidR="00B30FB4" w:rsidRDefault="00B30FB4"/>
    <w:p w14:paraId="7D0BEAC0" w14:textId="77777777" w:rsidR="00B30FB4" w:rsidRDefault="00000000">
      <w:r>
        <w:t>المزايا:</w:t>
      </w:r>
    </w:p>
    <w:p w14:paraId="4D39CDA5" w14:textId="77777777" w:rsidR="00B30FB4" w:rsidRDefault="00000000">
      <w:r>
        <w:t>الحماية من OWASP (مشروع أمان تطبيق الويب المفتوح) أعلى 10 هجمات وهي: الحقن ، والمصادقة غير الصالحة ، والتعرض الحساس للبيانات ، وكيانات XML الخارجية (XEE) ، والتحكم في الوصول المعطل ، والتهيئة الخاطئة للأمان ، والبرمجة عبر المواقع ، وإلغاء التسلسل غير الآمن ، واستخدام المكونات مع نقاط الضعف المعروفة وعدم كفاية التسجيل والمراقبة.</w:t>
      </w:r>
    </w:p>
    <w:p w14:paraId="3D93238F" w14:textId="77777777" w:rsidR="00B30FB4" w:rsidRDefault="00000000">
      <w:r>
        <w:t>الحماية من الروبوتات وأدوات الهجوم الأخرى باستخدام دفاع آلي استباقي.</w:t>
      </w:r>
    </w:p>
    <w:p w14:paraId="50C7FF03" w14:textId="77777777" w:rsidR="00B30FB4" w:rsidRDefault="00000000">
      <w:r>
        <w:t>حماية المعلومات الحساسة والحماية من L7 DDoS (هجوم رفض الخدمة لطبقة التطبيق).</w:t>
      </w:r>
    </w:p>
    <w:p w14:paraId="238EFCAB" w14:textId="77777777" w:rsidR="00B30FB4" w:rsidRDefault="00000000">
      <w:r>
        <w:t>إعداد تقارير قوية وإمكانية الرؤية والتحليل في الوقت الفعلي للهجمات.</w:t>
      </w:r>
    </w:p>
    <w:p w14:paraId="3F7FF926" w14:textId="77777777" w:rsidR="00B30FB4" w:rsidRDefault="00B30FB4"/>
    <w:p w14:paraId="2B85F628" w14:textId="77777777" w:rsidR="00B30FB4" w:rsidRDefault="00000000">
      <w:r>
        <w:t>​</w:t>
      </w:r>
    </w:p>
    <w:p w14:paraId="4D411DB8" w14:textId="77777777" w:rsidR="00B30FB4" w:rsidRDefault="00B30FB4"/>
    <w:p w14:paraId="561DF6BB" w14:textId="77777777" w:rsidR="00B30FB4" w:rsidRDefault="00000000">
      <w:r>
        <w:t>---</w:t>
      </w:r>
    </w:p>
    <w:p w14:paraId="568F4A6F" w14:textId="77777777" w:rsidR="00B30FB4" w:rsidRDefault="00000000">
      <w:r>
        <w:t>Launch date:</w:t>
      </w:r>
    </w:p>
    <w:p w14:paraId="522770BF" w14:textId="77777777" w:rsidR="00B30FB4" w:rsidRDefault="00000000">
      <w:r>
        <w:t>2019</w:t>
      </w:r>
    </w:p>
    <w:p w14:paraId="4E1D22DB" w14:textId="77777777" w:rsidR="00B30FB4" w:rsidRDefault="00000000">
      <w:r>
        <w:t>تاريخ اطلاق الخدمة:</w:t>
      </w:r>
    </w:p>
    <w:p w14:paraId="4ECF12BC" w14:textId="77777777" w:rsidR="00B30FB4" w:rsidRDefault="00000000">
      <w:r>
        <w:lastRenderedPageBreak/>
        <w:t>2019</w:t>
      </w:r>
    </w:p>
    <w:p w14:paraId="790E94B4" w14:textId="77777777" w:rsidR="00B30FB4" w:rsidRDefault="00000000">
      <w:r>
        <w:t>---</w:t>
      </w:r>
    </w:p>
    <w:p w14:paraId="3F6BB880" w14:textId="77777777" w:rsidR="00B30FB4" w:rsidRDefault="00000000">
      <w:r>
        <w:t>Pre-Requisites : Unavailable</w:t>
      </w:r>
    </w:p>
    <w:p w14:paraId="2291CAC3" w14:textId="77777777" w:rsidR="00B30FB4" w:rsidRDefault="00000000">
      <w:r>
        <w:t>---</w:t>
      </w:r>
    </w:p>
    <w:p w14:paraId="4E1C6086" w14:textId="77777777" w:rsidR="00B30FB4" w:rsidRDefault="00000000">
      <w:r>
        <w:t>Product Manger:</w:t>
      </w:r>
    </w:p>
    <w:p w14:paraId="31AFCBAC" w14:textId="77777777" w:rsidR="00B30FB4" w:rsidRDefault="00000000">
      <w:r>
        <w:t>Omar Yahya Alfawzan</w:t>
      </w:r>
    </w:p>
    <w:p w14:paraId="40255AE7" w14:textId="77777777" w:rsidR="00B30FB4" w:rsidRDefault="00000000">
      <w:r>
        <w:t>oalfawzan@solutions.com.sa</w:t>
      </w:r>
    </w:p>
    <w:p w14:paraId="741D2C74" w14:textId="77777777" w:rsidR="00B30FB4" w:rsidRDefault="00000000">
      <w:r>
        <w:t>533553665</w:t>
      </w:r>
    </w:p>
    <w:p w14:paraId="1E3F447F" w14:textId="77777777" w:rsidR="00B30FB4" w:rsidRDefault="00B30FB4"/>
    <w:p w14:paraId="7C337441" w14:textId="77777777" w:rsidR="00B30FB4" w:rsidRDefault="00B30FB4"/>
    <w:p w14:paraId="5CFFE3B0" w14:textId="77777777" w:rsidR="00B30FB4" w:rsidRDefault="00B30FB4"/>
    <w:p w14:paraId="5FCEBD5D" w14:textId="77777777" w:rsidR="00B30FB4" w:rsidRDefault="00000000">
      <w:r>
        <w:t>---</w:t>
      </w:r>
    </w:p>
    <w:p w14:paraId="19437E3E" w14:textId="77777777" w:rsidR="00B30FB4" w:rsidRDefault="00000000">
      <w:r>
        <w:t>Target Segment:</w:t>
      </w:r>
    </w:p>
    <w:p w14:paraId="4D4EC1C0" w14:textId="77777777" w:rsidR="00B30FB4" w:rsidRDefault="00000000">
      <w:r>
        <w:t>Governments</w:t>
      </w:r>
    </w:p>
    <w:p w14:paraId="616BC98D" w14:textId="77777777" w:rsidR="00B30FB4" w:rsidRDefault="00000000">
      <w:r>
        <w:t>الشريحة المستهدفة:</w:t>
      </w:r>
    </w:p>
    <w:p w14:paraId="7F200827" w14:textId="77777777" w:rsidR="00B30FB4" w:rsidRDefault="00000000">
      <w:r>
        <w:t>القطاع الحكومي</w:t>
      </w:r>
    </w:p>
    <w:p w14:paraId="0AE5A985" w14:textId="77777777" w:rsidR="00B30FB4" w:rsidRDefault="00000000">
      <w:r>
        <w:t>​</w:t>
      </w:r>
    </w:p>
    <w:p w14:paraId="27A515A1" w14:textId="77777777" w:rsidR="00B30FB4" w:rsidRDefault="00B30FB4"/>
    <w:p w14:paraId="033B91D1" w14:textId="77777777" w:rsidR="00B30FB4" w:rsidRDefault="00000000">
      <w:r>
        <w:t>---</w:t>
      </w:r>
    </w:p>
    <w:p w14:paraId="1F55A79D" w14:textId="77777777" w:rsidR="00B30FB4" w:rsidRDefault="00000000">
      <w:r>
        <w:t>Terms &amp; Conditions:</w:t>
      </w:r>
    </w:p>
    <w:p w14:paraId="340BFDB7" w14:textId="77777777" w:rsidR="00B30FB4" w:rsidRDefault="00000000">
      <w:r>
        <w:t>The price offer is valid for 30 days from the date of submission.</w:t>
      </w:r>
    </w:p>
    <w:p w14:paraId="4B11317E" w14:textId="77777777" w:rsidR="00B30FB4" w:rsidRDefault="00000000">
      <w:r>
        <w:t>The charges stated above have been applied for one-year contract.</w:t>
      </w:r>
    </w:p>
    <w:p w14:paraId="6DA48AB5" w14:textId="77777777" w:rsidR="00B30FB4" w:rsidRDefault="00000000">
      <w:r>
        <w:t>The minimum contract term is one year.</w:t>
      </w:r>
    </w:p>
    <w:p w14:paraId="5C6A3D16" w14:textId="77777777" w:rsidR="00B30FB4" w:rsidRDefault="00000000">
      <w:r>
        <w:t>In case of service cancellation before contract expiry, remaining monthly charges will be billed.</w:t>
      </w:r>
    </w:p>
    <w:p w14:paraId="72B64E14" w14:textId="77777777" w:rsidR="00B30FB4" w:rsidRDefault="00000000">
      <w:r>
        <w:t>The Satellite capacity will be jointly agree with customer before finalizing contract.</w:t>
      </w:r>
    </w:p>
    <w:p w14:paraId="56DE5458" w14:textId="77777777" w:rsidR="00B30FB4" w:rsidRDefault="00000000">
      <w:r>
        <w:lastRenderedPageBreak/>
        <w:t>Downgrade is not applicable, whereas upgrade request will be jointly discussed.</w:t>
      </w:r>
    </w:p>
    <w:p w14:paraId="2A569035" w14:textId="77777777" w:rsidR="00B30FB4" w:rsidRDefault="00000000">
      <w:r>
        <w:t>STC will carry out a feasibility study and confirm site availability and readiness after receipt of an official request.</w:t>
      </w:r>
    </w:p>
    <w:p w14:paraId="55E70BBB" w14:textId="77777777" w:rsidR="00B30FB4" w:rsidRDefault="00000000">
      <w:r>
        <w:t>For all STC standard services, STC standard terms &amp; conditions apply</w:t>
      </w:r>
    </w:p>
    <w:p w14:paraId="1BB9F3E8" w14:textId="77777777" w:rsidR="00B30FB4" w:rsidRDefault="00B30FB4"/>
    <w:p w14:paraId="47CEBF22" w14:textId="77777777" w:rsidR="00B30FB4" w:rsidRDefault="00000000">
      <w:r>
        <w:t>الشروط و الأحكام:</w:t>
      </w:r>
    </w:p>
    <w:p w14:paraId="61874980" w14:textId="77777777" w:rsidR="00B30FB4" w:rsidRDefault="00000000">
      <w:r>
        <w:t>عرض السعر صالح لمدة 30 يومًا من تاريخ التقديم.</w:t>
      </w:r>
    </w:p>
    <w:p w14:paraId="1E1B9EA6" w14:textId="77777777" w:rsidR="00B30FB4" w:rsidRDefault="00000000">
      <w:pPr>
        <w:pStyle w:val="ListBullet"/>
      </w:pPr>
      <w:r>
        <w:t>• تم تطبيق الرسوم المذكورة أعلاه لعقد مدته سنة واحدة.</w:t>
      </w:r>
    </w:p>
    <w:p w14:paraId="24A21668" w14:textId="77777777" w:rsidR="00B30FB4" w:rsidRDefault="00000000">
      <w:pPr>
        <w:pStyle w:val="ListBullet"/>
      </w:pPr>
      <w:r>
        <w:t>• الحد الأدنى لمدة العقد سنة واحدة.</w:t>
      </w:r>
    </w:p>
    <w:p w14:paraId="79424DEC" w14:textId="77777777" w:rsidR="00B30FB4" w:rsidRDefault="00000000">
      <w:pPr>
        <w:pStyle w:val="ListBullet"/>
      </w:pPr>
      <w:r>
        <w:t>• في حالة إلغاء الخدمة قبل انتهاء العقد ، سيتم احتساب الرسوم الشهرية المتبقية.</w:t>
      </w:r>
    </w:p>
    <w:p w14:paraId="7FB45523" w14:textId="77777777" w:rsidR="00B30FB4" w:rsidRDefault="00000000">
      <w:pPr>
        <w:pStyle w:val="ListBullet"/>
      </w:pPr>
      <w:r>
        <w:t>• سيتم الاتفاق على سعة القمر الصناعي بالاشتراك مع العميل قبل إنهاء العقد.</w:t>
      </w:r>
    </w:p>
    <w:p w14:paraId="44330A0A" w14:textId="77777777" w:rsidR="00B30FB4" w:rsidRDefault="00000000">
      <w:pPr>
        <w:pStyle w:val="ListBullet"/>
      </w:pPr>
      <w:r>
        <w:t>• الرجوع إلى إصدار أقدم غير قابل للتطبيق ، بينما سيتم مناقشة طلب الترقية بشكل مشترك.</w:t>
      </w:r>
    </w:p>
    <w:p w14:paraId="7514F1E1" w14:textId="77777777" w:rsidR="00B30FB4" w:rsidRDefault="00000000">
      <w:pPr>
        <w:pStyle w:val="ListBullet"/>
      </w:pPr>
      <w:r>
        <w:t>• ستقوم شركة الاتصالات السعودية بإجراء دراسة جدوى وتأكيد توافر الموقع وجاهزيته بعد استلام طلب رسمي.</w:t>
      </w:r>
    </w:p>
    <w:p w14:paraId="3F90332F" w14:textId="77777777" w:rsidR="00B30FB4" w:rsidRDefault="00000000">
      <w:pPr>
        <w:pStyle w:val="ListBullet"/>
      </w:pPr>
      <w:r>
        <w:t>• تطبق الشروط والأحكام القياسية الخاصة بشركة الاتصالات السعودية على جميع خدمات شركة الاتصالات السعودية القياسية.</w:t>
      </w:r>
    </w:p>
    <w:p w14:paraId="1A0861E0" w14:textId="77777777" w:rsidR="00B30FB4" w:rsidRDefault="00B30FB4"/>
    <w:p w14:paraId="4E9F9302" w14:textId="77777777" w:rsidR="00B30FB4" w:rsidRDefault="00000000">
      <w:r>
        <w:t>---</w:t>
      </w:r>
    </w:p>
    <w:p w14:paraId="2EAED34B" w14:textId="77777777" w:rsidR="00B30FB4" w:rsidRDefault="00000000">
      <w:r>
        <w:t>Q &amp; A:</w:t>
      </w:r>
    </w:p>
    <w:p w14:paraId="03ECAF2E" w14:textId="77777777" w:rsidR="00B30FB4" w:rsidRDefault="00000000">
      <w:r>
        <w:t>What is WAF?</w:t>
      </w:r>
    </w:p>
    <w:p w14:paraId="2A091D67" w14:textId="77777777" w:rsidR="00B30FB4" w:rsidRDefault="00000000">
      <w:r>
        <w:t>Is a Web Application Firewall that helps protecting web applications by filtering and monitoring the traffic between a web application and Internet</w:t>
      </w:r>
    </w:p>
    <w:p w14:paraId="3AB9B9E8" w14:textId="77777777" w:rsidR="00B30FB4" w:rsidRDefault="00B30FB4"/>
    <w:p w14:paraId="021DC9AF" w14:textId="77777777" w:rsidR="00B30FB4" w:rsidRDefault="00000000">
      <w:r>
        <w:t>What types of attacks can F5 WAF help me to stop?</w:t>
      </w:r>
    </w:p>
    <w:p w14:paraId="4BCEEE3A" w14:textId="77777777" w:rsidR="00B30FB4" w:rsidRDefault="00000000">
      <w:r>
        <w:t>F5 WAF helps protects your website from common attack techniques like SQL injection and Cross-Site Scripting (XSS). In addition, you can create rules that can block attacks from specific user-agents, bad bots, or content scrapers.</w:t>
      </w:r>
    </w:p>
    <w:p w14:paraId="5C9614FE" w14:textId="77777777" w:rsidR="00B30FB4" w:rsidRDefault="00B30FB4"/>
    <w:p w14:paraId="04B030AA" w14:textId="77777777" w:rsidR="00B30FB4" w:rsidRDefault="00000000">
      <w:r>
        <w:t>How does F5 WAF block or allow traffic?</w:t>
      </w:r>
    </w:p>
    <w:p w14:paraId="76479BCF" w14:textId="77777777" w:rsidR="00B30FB4" w:rsidRDefault="00000000">
      <w:r>
        <w:t>As F5 WAF receives traffic for your website; it forwards those requests to F5 WAF policy for inspection against your policy. Once a request meets a condition defined in your policy, F5 WAF will either block or allow the request based on the action you define.</w:t>
      </w:r>
    </w:p>
    <w:p w14:paraId="34313AED" w14:textId="77777777" w:rsidR="00B30FB4" w:rsidRDefault="00000000">
      <w:r>
        <w:lastRenderedPageBreak/>
        <w:t>​</w:t>
      </w:r>
    </w:p>
    <w:p w14:paraId="5FAE7122" w14:textId="77777777" w:rsidR="00B30FB4" w:rsidRDefault="00000000">
      <w:r>
        <w:t>What is WAF?</w:t>
      </w:r>
    </w:p>
    <w:p w14:paraId="423719CA" w14:textId="77777777" w:rsidR="00B30FB4" w:rsidRDefault="00000000">
      <w:r>
        <w:t>Is a Web Application Firewall that helps protecting web applications by filtering and monitoring the traffic between a web application and Internet</w:t>
      </w:r>
    </w:p>
    <w:p w14:paraId="56E53E90" w14:textId="77777777" w:rsidR="00B30FB4" w:rsidRDefault="00B30FB4"/>
    <w:p w14:paraId="339DEE88" w14:textId="77777777" w:rsidR="00B30FB4" w:rsidRDefault="00000000">
      <w:r>
        <w:t>What types of attacks can F5 WAF help me to stop?</w:t>
      </w:r>
    </w:p>
    <w:p w14:paraId="4CD4B78A" w14:textId="77777777" w:rsidR="00B30FB4" w:rsidRDefault="00000000">
      <w:r>
        <w:t>F5 WAF helps protects your website from common attack techniques like SQL injection and Cross-Site Scripting (XSS). In addition, you can create rules that can block attacks from specific user-agents, bad bots, or content scrapers.</w:t>
      </w:r>
    </w:p>
    <w:p w14:paraId="179204B3" w14:textId="77777777" w:rsidR="00B30FB4" w:rsidRDefault="00B30FB4"/>
    <w:p w14:paraId="57CAF927" w14:textId="77777777" w:rsidR="00B30FB4" w:rsidRDefault="00000000">
      <w:r>
        <w:t>How does F5 WAF block or allow traffic?</w:t>
      </w:r>
    </w:p>
    <w:p w14:paraId="20C53ADD" w14:textId="77777777" w:rsidR="00B30FB4" w:rsidRDefault="00000000">
      <w:r>
        <w:t>As F5 WAF receives traffic for your website; it forwards those requests to F5 WAF policy for inspection against your policy. Once a request meets a condition defined in your policy, F5 WAF will either block or allow the request based on the action you define.</w:t>
      </w:r>
    </w:p>
    <w:p w14:paraId="49700720" w14:textId="77777777" w:rsidR="00B30FB4" w:rsidRDefault="00B30FB4"/>
    <w:p w14:paraId="69CE4478" w14:textId="77777777" w:rsidR="00B30FB4" w:rsidRDefault="00000000">
      <w:r>
        <w:t>When to select a single F5 WAF vs high availability?</w:t>
      </w:r>
    </w:p>
    <w:p w14:paraId="29259460" w14:textId="77777777" w:rsidR="00B30FB4" w:rsidRDefault="00000000">
      <w:r>
        <w:t>That is mostly dependent on the list of applications which will be protected by F5 WAF. Typically customers would go with the high availability option due to its fault-tolerance due to the criticality of the applications to be protected. Customers typically would go with a single F5 WAF for non-critical applications or for DEV, QA or disaster recovery sites</w:t>
      </w:r>
    </w:p>
    <w:p w14:paraId="21B9E61E" w14:textId="77777777" w:rsidR="00B30FB4" w:rsidRDefault="00B30FB4"/>
    <w:p w14:paraId="73BDCC0F" w14:textId="77777777" w:rsidR="00B30FB4" w:rsidRDefault="00000000">
      <w:r>
        <w:t>How do I decide which F5 WAF to select for my applications?</w:t>
      </w:r>
    </w:p>
    <w:p w14:paraId="534A605F" w14:textId="77777777" w:rsidR="00B30FB4" w:rsidRDefault="00000000">
      <w:r>
        <w:t>You have the choice of throughput between 200M and 1G. You can select between the two based on how much traffic you expect as soon as the F5 unit is launched and based on future expectation/requirements.</w:t>
      </w:r>
    </w:p>
    <w:p w14:paraId="675FFF31" w14:textId="77777777" w:rsidR="00B30FB4" w:rsidRDefault="00000000">
      <w:r>
        <w:t>الأسئلة الشائعة:</w:t>
      </w:r>
    </w:p>
    <w:p w14:paraId="68CDDD1B" w14:textId="77777777" w:rsidR="00B30FB4" w:rsidRDefault="00000000">
      <w:r>
        <w:t>ما هو WAF؟</w:t>
      </w:r>
    </w:p>
    <w:p w14:paraId="3CA83AA3" w14:textId="77777777" w:rsidR="00B30FB4" w:rsidRDefault="00000000">
      <w:r>
        <w:t>إنه جدار حماية لتطبيقات الويب يساعد على حماية تطبيقات الويب عن طريق تصفية ومراقبة حركة المرور بين تطبيق الويب والإنترنت.</w:t>
      </w:r>
    </w:p>
    <w:p w14:paraId="1CDE5349" w14:textId="77777777" w:rsidR="00B30FB4" w:rsidRDefault="00B30FB4"/>
    <w:p w14:paraId="182DE9B8" w14:textId="77777777" w:rsidR="00B30FB4" w:rsidRDefault="00000000">
      <w:r>
        <w:t>كيف يمنع F5 WAF حركة المرور أو يسمح بها؟</w:t>
      </w:r>
    </w:p>
    <w:p w14:paraId="346BF549" w14:textId="77777777" w:rsidR="00B30FB4" w:rsidRDefault="00000000">
      <w:r>
        <w:lastRenderedPageBreak/>
        <w:t>نظرًا لأن F5 WAF يتلقى حركة مرور لموقع الويب الخاص بك؛ يقوم بإعادة توجيه هذه الطلبات إلى سياسة F5 WAF لفحصها وفقًا لسياستك. بمجرد استيفاء الطلب لشرط محدد في سياستك، سيقوم F5 WAF إما بحظر الطلب أو السماح به بناءً على الإجراء الذي تحدده.</w:t>
      </w:r>
    </w:p>
    <w:p w14:paraId="2CADC943" w14:textId="77777777" w:rsidR="00B30FB4" w:rsidRDefault="00B30FB4"/>
    <w:p w14:paraId="220EDDB8" w14:textId="77777777" w:rsidR="00B30FB4" w:rsidRDefault="00000000">
      <w:r>
        <w:t>متى يتم اختيار توفر F5 WAF واحد عالي التوفر؟</w:t>
      </w:r>
    </w:p>
    <w:p w14:paraId="2F5C8F2C" w14:textId="77777777" w:rsidR="00B30FB4" w:rsidRDefault="00000000">
      <w:r>
        <w:t>يعتمد ذلك في الغالب على قائمة التطبيقات التي ستتم حمايتها بواسطة F5 WAF. عادةً ما يختار العملاء خيار التوفر العالي نظرًا لتحمله للأخطاء نظرًا لأهمية التطبيقات المراد حمايتها. عادةً ما يستخدم العملاء F5 WAF واحدًا للتطبيقات غير الهامة أو مواقع التطوير أو ضمان الجودة أو مواقع التعافي من الكوارث.</w:t>
      </w:r>
    </w:p>
    <w:p w14:paraId="0CED4EB9" w14:textId="77777777" w:rsidR="00B30FB4" w:rsidRDefault="00B30FB4"/>
    <w:p w14:paraId="06F1CA7B" w14:textId="77777777" w:rsidR="00B30FB4" w:rsidRDefault="00000000">
      <w:r>
        <w:t>كيف يمكنني تحديد F5 WAF الذي يجب اختياره لتطبيقاتي؟</w:t>
      </w:r>
    </w:p>
    <w:p w14:paraId="04F177CD" w14:textId="77777777" w:rsidR="00B30FB4" w:rsidRDefault="00000000">
      <w:r>
        <w:t>يمكنك الاختيار بين الإنتاجية بين 200M و1G. يمكنك الاختيار بين الاثنين بناءً على مقدار حركة المرور التي تتوقعها بمجرد إطلاق وحدة F5 وبناءً على التوقعات / المتطلبات المستقبلية.​</w:t>
      </w:r>
    </w:p>
    <w:p w14:paraId="3E8D9FE8" w14:textId="77777777" w:rsidR="00B30FB4" w:rsidRDefault="00B30FB4"/>
    <w:p w14:paraId="5A3C561B" w14:textId="77777777" w:rsidR="00B30FB4" w:rsidRDefault="00000000">
      <w:r>
        <w:t>---</w:t>
      </w:r>
    </w:p>
    <w:p w14:paraId="57C026F1" w14:textId="77777777" w:rsidR="00B30FB4" w:rsidRDefault="00000000">
      <w:r>
        <w:t>Prices:</w:t>
      </w:r>
    </w:p>
    <w:p w14:paraId="01A2E34A" w14:textId="77777777" w:rsidR="00B30FB4" w:rsidRDefault="00B30FB4"/>
    <w:p w14:paraId="60F64B66" w14:textId="77777777" w:rsidR="00B30FB4" w:rsidRDefault="00B30FB4"/>
    <w:p w14:paraId="63B766C3" w14:textId="77777777" w:rsidR="00B30FB4" w:rsidRDefault="00B30FB4"/>
    <w:p w14:paraId="0DEE42ED" w14:textId="77777777" w:rsidR="00B30FB4" w:rsidRDefault="00B30FB4"/>
    <w:tbl>
      <w:tblPr>
        <w:tblStyle w:val="TableGrid"/>
        <w:tblW w:w="0" w:type="auto"/>
        <w:tblLook w:val="04A0" w:firstRow="1" w:lastRow="0" w:firstColumn="1" w:lastColumn="0" w:noHBand="0" w:noVBand="1"/>
      </w:tblPr>
      <w:tblGrid>
        <w:gridCol w:w="4320"/>
        <w:gridCol w:w="4320"/>
      </w:tblGrid>
      <w:tr w:rsidR="00B30FB4" w14:paraId="2000FBAA" w14:textId="77777777">
        <w:tc>
          <w:tcPr>
            <w:tcW w:w="4320" w:type="dxa"/>
          </w:tcPr>
          <w:p w14:paraId="088A29C9" w14:textId="77777777" w:rsidR="00B30FB4" w:rsidRDefault="00000000">
            <w:r>
              <w:t>Plan​</w:t>
            </w:r>
          </w:p>
        </w:tc>
        <w:tc>
          <w:tcPr>
            <w:tcW w:w="4320" w:type="dxa"/>
          </w:tcPr>
          <w:p w14:paraId="3771B386" w14:textId="77777777" w:rsidR="00B30FB4" w:rsidRDefault="00000000">
            <w:r>
              <w:t>Price SAR/Hr</w:t>
            </w:r>
          </w:p>
        </w:tc>
      </w:tr>
      <w:tr w:rsidR="00B30FB4" w14:paraId="5D129FD3" w14:textId="77777777">
        <w:tc>
          <w:tcPr>
            <w:tcW w:w="4320" w:type="dxa"/>
          </w:tcPr>
          <w:p w14:paraId="60C37662" w14:textId="77777777" w:rsidR="00B30FB4" w:rsidRDefault="00000000">
            <w:r>
              <w:t>WAF (200 Mbps)</w:t>
            </w:r>
          </w:p>
        </w:tc>
        <w:tc>
          <w:tcPr>
            <w:tcW w:w="4320" w:type="dxa"/>
          </w:tcPr>
          <w:p w14:paraId="45A16E55" w14:textId="77777777" w:rsidR="00B30FB4" w:rsidRDefault="00000000">
            <w:r>
              <w:t>7.34</w:t>
            </w:r>
          </w:p>
        </w:tc>
      </w:tr>
      <w:tr w:rsidR="00B30FB4" w14:paraId="0A259EE7" w14:textId="77777777">
        <w:tc>
          <w:tcPr>
            <w:tcW w:w="4320" w:type="dxa"/>
          </w:tcPr>
          <w:p w14:paraId="2E8A3F8A" w14:textId="77777777" w:rsidR="00B30FB4" w:rsidRDefault="00000000">
            <w:r>
              <w:t>Redundant WAF (200 Mbps)</w:t>
            </w:r>
          </w:p>
        </w:tc>
        <w:tc>
          <w:tcPr>
            <w:tcW w:w="4320" w:type="dxa"/>
          </w:tcPr>
          <w:p w14:paraId="08B45B77" w14:textId="77777777" w:rsidR="00B30FB4" w:rsidRDefault="00000000">
            <w:r>
              <w:t>14.68</w:t>
            </w:r>
          </w:p>
        </w:tc>
      </w:tr>
      <w:tr w:rsidR="00B30FB4" w14:paraId="2A3BAD9A" w14:textId="77777777">
        <w:tc>
          <w:tcPr>
            <w:tcW w:w="4320" w:type="dxa"/>
          </w:tcPr>
          <w:p w14:paraId="604DC002" w14:textId="77777777" w:rsidR="00B30FB4" w:rsidRDefault="00000000">
            <w:r>
              <w:t>WAF (1GB)</w:t>
            </w:r>
          </w:p>
        </w:tc>
        <w:tc>
          <w:tcPr>
            <w:tcW w:w="4320" w:type="dxa"/>
          </w:tcPr>
          <w:p w14:paraId="21CC007E" w14:textId="77777777" w:rsidR="00B30FB4" w:rsidRDefault="00000000">
            <w:r>
              <w:t>12.01</w:t>
            </w:r>
          </w:p>
        </w:tc>
      </w:tr>
      <w:tr w:rsidR="00B30FB4" w14:paraId="6992F7BF" w14:textId="77777777">
        <w:tc>
          <w:tcPr>
            <w:tcW w:w="4320" w:type="dxa"/>
          </w:tcPr>
          <w:p w14:paraId="4E7FBFE4" w14:textId="77777777" w:rsidR="00B30FB4" w:rsidRDefault="00000000">
            <w:r>
              <w:t>Redundant WAF (1GB)</w:t>
            </w:r>
          </w:p>
        </w:tc>
        <w:tc>
          <w:tcPr>
            <w:tcW w:w="4320" w:type="dxa"/>
          </w:tcPr>
          <w:p w14:paraId="15F16A98" w14:textId="77777777" w:rsidR="00B30FB4" w:rsidRDefault="00000000">
            <w:r>
              <w:t>24.02</w:t>
            </w:r>
          </w:p>
        </w:tc>
      </w:tr>
    </w:tbl>
    <w:p w14:paraId="463752DF" w14:textId="77777777" w:rsidR="00B30FB4" w:rsidRDefault="00000000">
      <w:r>
        <w:t>---</w:t>
      </w:r>
    </w:p>
    <w:sectPr w:rsidR="00B30F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066033">
    <w:abstractNumId w:val="8"/>
  </w:num>
  <w:num w:numId="2" w16cid:durableId="627668829">
    <w:abstractNumId w:val="6"/>
  </w:num>
  <w:num w:numId="3" w16cid:durableId="1282954622">
    <w:abstractNumId w:val="5"/>
  </w:num>
  <w:num w:numId="4" w16cid:durableId="1186870490">
    <w:abstractNumId w:val="4"/>
  </w:num>
  <w:num w:numId="5" w16cid:durableId="1549144241">
    <w:abstractNumId w:val="7"/>
  </w:num>
  <w:num w:numId="6" w16cid:durableId="323359646">
    <w:abstractNumId w:val="3"/>
  </w:num>
  <w:num w:numId="7" w16cid:durableId="1013455013">
    <w:abstractNumId w:val="2"/>
  </w:num>
  <w:num w:numId="8" w16cid:durableId="1225871365">
    <w:abstractNumId w:val="1"/>
  </w:num>
  <w:num w:numId="9" w16cid:durableId="195502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6A6"/>
    <w:rsid w:val="00326F90"/>
    <w:rsid w:val="00AA1D8D"/>
    <w:rsid w:val="00B30FB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8B3AA"/>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2024-08-05T12:15:00Z</dcterms:modified>
  <cp:category/>
</cp:coreProperties>
</file>