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1409" w14:textId="77777777" w:rsidR="001C1E9A" w:rsidRDefault="00000000">
      <w:r>
        <w:t>Add-ons : Unavailable</w:t>
      </w:r>
    </w:p>
    <w:p w14:paraId="5FA86101" w14:textId="77777777" w:rsidR="001C1E9A" w:rsidRDefault="00000000">
      <w:r>
        <w:t>---</w:t>
      </w:r>
    </w:p>
    <w:p w14:paraId="599E44FE" w14:textId="77777777" w:rsidR="001C1E9A" w:rsidRDefault="00000000">
      <w:r>
        <w:t>Description:</w:t>
      </w:r>
    </w:p>
    <w:p w14:paraId="27C9B81D" w14:textId="77777777" w:rsidR="001C1E9A" w:rsidRDefault="00000000">
      <w:r>
        <w:t>MBaaS - A managed backup uses a third party managed service provider (MSP) to create and store backups of the client's data. There are several reasons a business would choose to create backups. The use of backups ensures that in case such data is called into question, it can be easily retrieved by the regulatory body. Sometimes companies are obligated to store their backups for several years</w:t>
      </w:r>
    </w:p>
    <w:p w14:paraId="00A90356" w14:textId="77777777" w:rsidR="001C1E9A" w:rsidRDefault="001C1E9A"/>
    <w:p w14:paraId="6EF1A2B3" w14:textId="77777777" w:rsidR="001C1E9A" w:rsidRDefault="00000000">
      <w:r>
        <w:t>Why ?</w:t>
      </w:r>
    </w:p>
    <w:p w14:paraId="46FBB087" w14:textId="77777777" w:rsidR="001C1E9A" w:rsidRDefault="00000000">
      <w:r>
        <w:t>Cloud Data Management provides the foundation necessary to simplify backup and recovery</w:t>
      </w:r>
      <w:r>
        <w:br/>
        <w:t>and transform the way IT organizations manage and leverage data.</w:t>
      </w:r>
    </w:p>
    <w:p w14:paraId="40B007E1" w14:textId="77777777" w:rsidR="001C1E9A" w:rsidRDefault="001C1E9A"/>
    <w:p w14:paraId="3C2B1E9A" w14:textId="77777777" w:rsidR="001C1E9A" w:rsidRDefault="00000000">
      <w:r>
        <w:t>الوصف</w:t>
      </w:r>
    </w:p>
    <w:p w14:paraId="5D41C7F2" w14:textId="77777777" w:rsidR="001C1E9A" w:rsidRDefault="00000000">
      <w:r>
        <w:t>​</w:t>
      </w:r>
    </w:p>
    <w:p w14:paraId="3FA06C20" w14:textId="77777777" w:rsidR="001C1E9A" w:rsidRDefault="00000000">
      <w:r>
        <w:t>النسخ الاحتياطي المُدار كخدمة - النسخ الاحتياطي المُدار يستخدم موفر خدمة مُدار من جهة خارجية (MSP) لإنشاء نسخ احتياطية من بيانات العميل وتخزينها. توجد عدة أسباب لاختيار شركة ما لإنشاء نسخ احتياطية. يضمن استخدام النسخ الاحتياطية أنه في حالة التشكيك في مثل هذه البيانات، يمكن للهيئة التنظيمية استردادها بسهولة. في بعض الأحيان، تكون الشركات ملزمة بتخزين نسخها الاحتياطية لعدة سنوات.</w:t>
      </w:r>
    </w:p>
    <w:p w14:paraId="0860DFF8" w14:textId="77777777" w:rsidR="001C1E9A" w:rsidRDefault="00000000">
      <w:r>
        <w:t>لماذا ؟</w:t>
      </w:r>
    </w:p>
    <w:p w14:paraId="077CE67E" w14:textId="77777777" w:rsidR="001C1E9A" w:rsidRDefault="00000000">
      <w:r>
        <w:t>توفر إدارة البيانات السحابية الأساس اللازم لتبسيط النسخ الاحتياطي والاسترداد وتحويل الطريقة التي تدير بها مؤسسات تكنولوجيا المعلومات البيانات وتستفيد منها.</w:t>
      </w:r>
    </w:p>
    <w:p w14:paraId="5DA3287E" w14:textId="77777777" w:rsidR="001C1E9A" w:rsidRDefault="001C1E9A"/>
    <w:p w14:paraId="575556DE" w14:textId="77777777" w:rsidR="001C1E9A" w:rsidRDefault="00000000">
      <w:r>
        <w:t>---</w:t>
      </w:r>
    </w:p>
    <w:p w14:paraId="0DADB9C8" w14:textId="77777777" w:rsidR="001C1E9A" w:rsidRDefault="00000000">
      <w:r>
        <w:t>Features and Benefits:</w:t>
      </w:r>
    </w:p>
    <w:p w14:paraId="5CBCE2B4" w14:textId="77777777" w:rsidR="001C1E9A" w:rsidRDefault="00000000">
      <w:r>
        <w:t>Features :</w:t>
      </w:r>
    </w:p>
    <w:p w14:paraId="5552044E" w14:textId="77777777" w:rsidR="001C1E9A" w:rsidRDefault="00000000">
      <w:r>
        <w:t>Maximize the IT Resources</w:t>
      </w:r>
    </w:p>
    <w:p w14:paraId="467C1A46" w14:textId="77777777" w:rsidR="001C1E9A" w:rsidRDefault="00000000">
      <w:r>
        <w:t>Reduce Total Cost of Ownership (TCO)</w:t>
      </w:r>
    </w:p>
    <w:p w14:paraId="2208C586" w14:textId="77777777" w:rsidR="001C1E9A" w:rsidRDefault="00000000">
      <w:r>
        <w:t>Move to an OPEX Purchasing Model</w:t>
      </w:r>
    </w:p>
    <w:p w14:paraId="458E7434" w14:textId="77777777" w:rsidR="001C1E9A" w:rsidRDefault="00000000">
      <w:r>
        <w:lastRenderedPageBreak/>
        <w:t>Easily Achieve Best Practices</w:t>
      </w:r>
    </w:p>
    <w:p w14:paraId="050CD685" w14:textId="77777777" w:rsidR="001C1E9A" w:rsidRDefault="00000000">
      <w:r>
        <w:t>Simplify and Speed up the Disaster Recovery Process​</w:t>
      </w:r>
    </w:p>
    <w:p w14:paraId="588E67CF" w14:textId="77777777" w:rsidR="001C1E9A" w:rsidRDefault="001C1E9A"/>
    <w:p w14:paraId="6A315294" w14:textId="77777777" w:rsidR="001C1E9A" w:rsidRDefault="00000000">
      <w:r>
        <w:t>Benefits :</w:t>
      </w:r>
    </w:p>
    <w:p w14:paraId="0139E491" w14:textId="77777777" w:rsidR="001C1E9A" w:rsidRDefault="00000000">
      <w:r>
        <w:t>Control Costs</w:t>
      </w:r>
    </w:p>
    <w:p w14:paraId="25023843" w14:textId="77777777" w:rsidR="001C1E9A" w:rsidRDefault="00000000">
      <w:r>
        <w:t>Keeps Sensitive Data and Applications Safe</w:t>
      </w:r>
    </w:p>
    <w:p w14:paraId="613534E9" w14:textId="77777777" w:rsidR="001C1E9A" w:rsidRDefault="00000000">
      <w:r>
        <w:t>Offers Proactive Monitoring</w:t>
      </w:r>
    </w:p>
    <w:p w14:paraId="513BBA6E" w14:textId="77777777" w:rsidR="001C1E9A" w:rsidRDefault="00000000">
      <w:r>
        <w:t>Addresses RTO and RPO Objectives</w:t>
      </w:r>
    </w:p>
    <w:p w14:paraId="7B6BDFC8" w14:textId="77777777" w:rsidR="001C1E9A" w:rsidRDefault="00000000">
      <w:r>
        <w:t>Minimizes Downtime</w:t>
      </w:r>
    </w:p>
    <w:p w14:paraId="7474E2FB" w14:textId="77777777" w:rsidR="001C1E9A" w:rsidRDefault="00000000">
      <w:r>
        <w:t>Provides 24/7/365 Recovery and Restoration</w:t>
      </w:r>
    </w:p>
    <w:p w14:paraId="4334A39B" w14:textId="77777777" w:rsidR="001C1E9A" w:rsidRDefault="001C1E9A"/>
    <w:p w14:paraId="557544DA" w14:textId="77777777" w:rsidR="001C1E9A" w:rsidRDefault="00000000">
      <w:r>
        <w:t>---</w:t>
      </w:r>
    </w:p>
    <w:p w14:paraId="0EDF4D58" w14:textId="77777777" w:rsidR="001C1E9A" w:rsidRDefault="00000000">
      <w:r>
        <w:t>Launch Date:</w:t>
      </w:r>
    </w:p>
    <w:p w14:paraId="27A6DCE5" w14:textId="77777777" w:rsidR="001C1E9A" w:rsidRDefault="00000000">
      <w:r>
        <w:t>2022</w:t>
      </w:r>
    </w:p>
    <w:p w14:paraId="4775124F" w14:textId="77777777" w:rsidR="001C1E9A" w:rsidRDefault="00000000">
      <w:r>
        <w:t>---</w:t>
      </w:r>
    </w:p>
    <w:p w14:paraId="714C47B9" w14:textId="77777777" w:rsidR="001C1E9A" w:rsidRDefault="00000000">
      <w:r>
        <w:t>Pre-Requisites : Unavailable</w:t>
      </w:r>
    </w:p>
    <w:p w14:paraId="16687B0C" w14:textId="77777777" w:rsidR="001C1E9A" w:rsidRDefault="00000000">
      <w:r>
        <w:t>---</w:t>
      </w:r>
    </w:p>
    <w:p w14:paraId="414531FB" w14:textId="77777777" w:rsidR="001C1E9A" w:rsidRDefault="00000000">
      <w:r>
        <w:t>Product Manager : Unavailable</w:t>
      </w:r>
    </w:p>
    <w:p w14:paraId="169B53FC" w14:textId="77777777" w:rsidR="001C1E9A" w:rsidRDefault="00000000">
      <w:r>
        <w:t>---</w:t>
      </w:r>
    </w:p>
    <w:p w14:paraId="5FF1B04E" w14:textId="77777777" w:rsidR="001C1E9A" w:rsidRDefault="00000000">
      <w:r>
        <w:t>Target Segment:</w:t>
      </w:r>
    </w:p>
    <w:p w14:paraId="56057E4C" w14:textId="77777777" w:rsidR="001C1E9A" w:rsidRDefault="00000000">
      <w:r>
        <w:t>All Segments</w:t>
      </w:r>
    </w:p>
    <w:p w14:paraId="2BCAFAE8" w14:textId="77777777" w:rsidR="001C1E9A" w:rsidRDefault="001C1E9A"/>
    <w:p w14:paraId="25087332" w14:textId="77777777" w:rsidR="001C1E9A" w:rsidRDefault="00000000">
      <w:r>
        <w:t>الشريحة المستهدفة</w:t>
      </w:r>
    </w:p>
    <w:p w14:paraId="503801A1" w14:textId="77777777" w:rsidR="001C1E9A" w:rsidRDefault="00000000">
      <w:r>
        <w:t>جميع العملاء</w:t>
      </w:r>
    </w:p>
    <w:p w14:paraId="0FA36DBC" w14:textId="77777777" w:rsidR="001C1E9A" w:rsidRDefault="001C1E9A"/>
    <w:p w14:paraId="0BB57C86" w14:textId="77777777" w:rsidR="001C1E9A" w:rsidRDefault="00000000">
      <w:r>
        <w:t>---</w:t>
      </w:r>
    </w:p>
    <w:p w14:paraId="4F2CF19B" w14:textId="77777777" w:rsidR="001C1E9A" w:rsidRDefault="00000000">
      <w:r>
        <w:lastRenderedPageBreak/>
        <w:t>Terms &amp; Conditions : Unavailable</w:t>
      </w:r>
    </w:p>
    <w:p w14:paraId="0A3DA2CD" w14:textId="77777777" w:rsidR="001C1E9A" w:rsidRDefault="00000000">
      <w:r>
        <w:t>---</w:t>
      </w:r>
    </w:p>
    <w:p w14:paraId="799B3DA1" w14:textId="77777777" w:rsidR="001C1E9A" w:rsidRDefault="00000000">
      <w:r>
        <w:t>Q&amp;A</w:t>
      </w:r>
    </w:p>
    <w:p w14:paraId="53983B4E" w14:textId="77777777" w:rsidR="001C1E9A" w:rsidRDefault="00000000">
      <w:r>
        <w:t>Why does the customer need MBaaS service?</w:t>
      </w:r>
    </w:p>
    <w:p w14:paraId="1227F5E2" w14:textId="77777777" w:rsidR="001C1E9A" w:rsidRDefault="00000000">
      <w:r>
        <w:t>MBaaS enables customers to :</w:t>
      </w:r>
    </w:p>
    <w:p w14:paraId="22108AB6" w14:textId="77777777" w:rsidR="001C1E9A" w:rsidRDefault="00000000">
      <w:r>
        <w:t>Maximize the IT Resources</w:t>
      </w:r>
    </w:p>
    <w:p w14:paraId="6FA63704" w14:textId="77777777" w:rsidR="001C1E9A" w:rsidRDefault="00000000">
      <w:r>
        <w:t>Reduce Total Cost of Ownership (TCO)</w:t>
      </w:r>
    </w:p>
    <w:p w14:paraId="5699788E" w14:textId="77777777" w:rsidR="001C1E9A" w:rsidRDefault="00000000">
      <w:r>
        <w:t>Move to an OPEX Purchasing Model</w:t>
      </w:r>
    </w:p>
    <w:p w14:paraId="58B2D333" w14:textId="77777777" w:rsidR="001C1E9A" w:rsidRDefault="00000000">
      <w:r>
        <w:t>Easily Achieve Best Practices</w:t>
      </w:r>
    </w:p>
    <w:p w14:paraId="5F5D2FC8" w14:textId="77777777" w:rsidR="001C1E9A" w:rsidRDefault="00000000">
      <w:r>
        <w:t>Simplify and Speed up the Recovery Process</w:t>
      </w:r>
    </w:p>
    <w:p w14:paraId="14FEE6D9" w14:textId="77777777" w:rsidR="001C1E9A" w:rsidRDefault="001C1E9A"/>
    <w:p w14:paraId="11EAC87C" w14:textId="77777777" w:rsidR="001C1E9A" w:rsidRDefault="00000000">
      <w:r>
        <w:t>What is the target segment?</w:t>
      </w:r>
    </w:p>
    <w:p w14:paraId="7719F29E" w14:textId="77777777" w:rsidR="001C1E9A" w:rsidRDefault="00000000">
      <w:r>
        <w:t>Currently the target segments are SMEs, Large Enterprises, and Government​</w:t>
      </w:r>
    </w:p>
    <w:p w14:paraId="397D92BB" w14:textId="77777777" w:rsidR="001C1E9A" w:rsidRDefault="001C1E9A"/>
    <w:p w14:paraId="2172E907" w14:textId="77777777" w:rsidR="001C1E9A" w:rsidRDefault="00000000">
      <w:r>
        <w:t>What are the MBaaS Packages?</w:t>
      </w:r>
    </w:p>
    <w:p w14:paraId="506263E5" w14:textId="77777777" w:rsidR="001C1E9A" w:rsidRDefault="00000000">
      <w:r>
        <w:t>MBaaS packages</w:t>
      </w:r>
    </w:p>
    <w:p w14:paraId="699F246D" w14:textId="77777777" w:rsidR="001C1E9A" w:rsidRDefault="00000000">
      <w:r>
        <w:t>VCD</w:t>
      </w:r>
    </w:p>
    <w:p w14:paraId="19455A71" w14:textId="77777777" w:rsidR="001C1E9A" w:rsidRDefault="00000000">
      <w:r>
        <w:t>SDDC</w:t>
      </w:r>
    </w:p>
    <w:p w14:paraId="14AB69A9" w14:textId="77777777" w:rsidR="001C1E9A" w:rsidRDefault="00000000">
      <w:r>
        <w:t>On Prem (VM, Physical Server Archiving)</w:t>
      </w:r>
    </w:p>
    <w:p w14:paraId="0F012C40" w14:textId="77777777" w:rsidR="001C1E9A" w:rsidRDefault="00000000">
      <w:r>
        <w:t>Two Storage Types:</w:t>
      </w:r>
    </w:p>
    <w:p w14:paraId="3B0B3B0A" w14:textId="77777777" w:rsidR="001C1E9A" w:rsidRDefault="00000000">
      <w:r>
        <w:t>Hot Backup Storage (Front End)</w:t>
      </w:r>
    </w:p>
    <w:p w14:paraId="38E4B36B" w14:textId="77777777" w:rsidR="001C1E9A" w:rsidRDefault="00000000">
      <w:r>
        <w:t>Tier 2 Archiving Storage (Back End)​</w:t>
      </w:r>
    </w:p>
    <w:p w14:paraId="38C3DFF8" w14:textId="77777777" w:rsidR="001C1E9A" w:rsidRDefault="001C1E9A"/>
    <w:p w14:paraId="4D740D9A" w14:textId="77777777" w:rsidR="001C1E9A" w:rsidRDefault="00000000">
      <w:r>
        <w:t>What are service prices? And how the customer is paying for the service?</w:t>
      </w:r>
    </w:p>
    <w:p w14:paraId="783AA4FC" w14:textId="77777777" w:rsidR="001C1E9A" w:rsidRDefault="00000000">
      <w:r>
        <w:t>Prices are available in this document as well as the Sales Enablement Portal</w:t>
      </w:r>
      <w:r>
        <w:br/>
        <w:t>Service price includes monthly recurring charges (MRC) and one-time charges (OTC) depending on:</w:t>
      </w:r>
    </w:p>
    <w:p w14:paraId="7CD841CB" w14:textId="77777777" w:rsidR="001C1E9A" w:rsidRDefault="00000000">
      <w:r>
        <w:lastRenderedPageBreak/>
        <w:t>Licenses per package</w:t>
      </w:r>
    </w:p>
    <w:p w14:paraId="0F60F851" w14:textId="77777777" w:rsidR="001C1E9A" w:rsidRDefault="00000000">
      <w:r>
        <w:t>Storage Space​</w:t>
      </w:r>
    </w:p>
    <w:p w14:paraId="162300BD" w14:textId="77777777" w:rsidR="001C1E9A" w:rsidRDefault="001C1E9A"/>
    <w:p w14:paraId="57E006CF" w14:textId="77777777" w:rsidR="001C1E9A" w:rsidRDefault="00000000">
      <w:r>
        <w:t>What is the process to get discount for the service?</w:t>
      </w:r>
    </w:p>
    <w:p w14:paraId="48721D39" w14:textId="77777777" w:rsidR="001C1E9A" w:rsidRDefault="00000000">
      <w:r>
        <w:t>Share the discount request with the Product Manager for approval</w:t>
      </w:r>
    </w:p>
    <w:p w14:paraId="5CD7EE5E" w14:textId="77777777" w:rsidR="001C1E9A" w:rsidRDefault="00000000">
      <w:r>
        <w:t>Obtain the approval as per the pre-defined discount matrix</w:t>
      </w:r>
    </w:p>
    <w:p w14:paraId="62E0841B" w14:textId="77777777" w:rsidR="001C1E9A" w:rsidRDefault="001C1E9A"/>
    <w:p w14:paraId="5A38F897" w14:textId="77777777" w:rsidR="001C1E9A" w:rsidRDefault="00000000">
      <w:r>
        <w:t>What are the major Terms and Conditions (at a high level)?</w:t>
      </w:r>
    </w:p>
    <w:p w14:paraId="56A5B190" w14:textId="77777777" w:rsidR="001C1E9A" w:rsidRDefault="00000000">
      <w:r>
        <w:t>Minimum contract period is one year</w:t>
      </w:r>
    </w:p>
    <w:p w14:paraId="2D99D30E" w14:textId="77777777" w:rsidR="001C1E9A" w:rsidRDefault="001C1E9A"/>
    <w:p w14:paraId="01428F97" w14:textId="77777777" w:rsidR="001C1E9A" w:rsidRDefault="00000000">
      <w:r>
        <w:t>Can the customer suspend the service temporarily? Any charges?</w:t>
      </w:r>
    </w:p>
    <w:p w14:paraId="718B3C9D" w14:textId="77777777" w:rsidR="001C1E9A" w:rsidRDefault="00000000">
      <w:r>
        <w:t>​Minimum contract period is one year.</w:t>
      </w:r>
    </w:p>
    <w:p w14:paraId="05A14C0D" w14:textId="77777777" w:rsidR="001C1E9A" w:rsidRDefault="001C1E9A"/>
    <w:p w14:paraId="17EF34B7" w14:textId="77777777" w:rsidR="001C1E9A" w:rsidRDefault="00000000">
      <w:r>
        <w:t>Can we confirm to the customer what technology will be used before signing the contract?</w:t>
      </w:r>
    </w:p>
    <w:p w14:paraId="4EC6077A" w14:textId="77777777" w:rsidR="001C1E9A" w:rsidRDefault="00000000">
      <w:r>
        <w:t>Customer's challenges and needs regarding network speed, security, operational costs, remote area coverage connectivity, cloud transformation, multiple branch connectivity, etc. to be understood</w:t>
      </w:r>
    </w:p>
    <w:p w14:paraId="1E19B99A" w14:textId="77777777" w:rsidR="001C1E9A" w:rsidRDefault="00000000">
      <w:r>
        <w:t>Subscribe to the service</w:t>
      </w:r>
    </w:p>
    <w:p w14:paraId="5BF1FA19" w14:textId="77777777" w:rsidR="001C1E9A" w:rsidRDefault="00000000">
      <w:r>
        <w:t>Open https://cloud.stc.com.sa/</w:t>
      </w:r>
    </w:p>
    <w:p w14:paraId="6D1470EA" w14:textId="77777777" w:rsidR="001C1E9A" w:rsidRDefault="00000000">
      <w:r>
        <w:t>Navigate to Marketplace</w:t>
      </w:r>
    </w:p>
    <w:p w14:paraId="443CA70F" w14:textId="77777777" w:rsidR="001C1E9A" w:rsidRDefault="00000000">
      <w:r>
        <w:t>Choose Usage-based Services Deployments</w:t>
      </w:r>
    </w:p>
    <w:p w14:paraId="65E1D36C" w14:textId="77777777" w:rsidR="001C1E9A" w:rsidRDefault="00000000">
      <w:r>
        <w:t>Select Backup as a Service powered by Veeam</w:t>
      </w:r>
    </w:p>
    <w:p w14:paraId="2378C26F" w14:textId="77777777" w:rsidR="001C1E9A" w:rsidRDefault="00000000">
      <w:r>
        <w:t>Click on "Activate"</w:t>
      </w:r>
    </w:p>
    <w:p w14:paraId="6AC7DAE3" w14:textId="77777777" w:rsidR="001C1E9A" w:rsidRDefault="00000000">
      <w:r>
        <w:t>Enter the "Subscription" Name</w:t>
      </w:r>
    </w:p>
    <w:p w14:paraId="10252A02" w14:textId="77777777" w:rsidR="001C1E9A" w:rsidRDefault="00000000">
      <w:r>
        <w:t>Once the Subscription is "Active" then click on "Go to Service"</w:t>
      </w:r>
    </w:p>
    <w:p w14:paraId="7CC945A5" w14:textId="77777777" w:rsidR="001C1E9A" w:rsidRDefault="00000000">
      <w:r>
        <w:t>Go to Service: Once you click on "Go to Service" it will take you to Order Management Portal https://cs.bluvalt.com</w:t>
      </w:r>
    </w:p>
    <w:p w14:paraId="5081D09D" w14:textId="77777777" w:rsidR="001C1E9A" w:rsidRDefault="00000000">
      <w:r>
        <w:lastRenderedPageBreak/>
        <w:t>Services List - The available services will be shown in the dashboard and you need to choose which service to manage. Click Continue to proceed</w:t>
      </w:r>
    </w:p>
    <w:p w14:paraId="1F2CF2AD" w14:textId="77777777" w:rsidR="001C1E9A" w:rsidRDefault="00000000">
      <w:r>
        <w:t>Subscription Management - Once you choose a service to manage and click on the Continue button, you will be taken to the dashboard with details about that service including total active subscriptions and total orders</w:t>
      </w:r>
    </w:p>
    <w:p w14:paraId="1A668FF2" w14:textId="77777777" w:rsidR="001C1E9A" w:rsidRDefault="00000000">
      <w:r>
        <w:t>Subscription List - Click on the Subscriptions link to view the list of subscriptions to the selected service. Then click on the subscription you want to open</w:t>
      </w:r>
    </w:p>
    <w:p w14:paraId="6BACFA1F" w14:textId="77777777" w:rsidR="001C1E9A" w:rsidRDefault="00000000">
      <w:r>
        <w:t>Now you will be able to choose the appropriate solution based on the environment you want to backup either SDDC, VDC, Onprem or VCD</w:t>
      </w:r>
    </w:p>
    <w:p w14:paraId="660474D7" w14:textId="77777777" w:rsidR="001C1E9A" w:rsidRDefault="00000000">
      <w:r>
        <w:t>After filling the customer information check the summery and click on proceed</w:t>
      </w:r>
    </w:p>
    <w:p w14:paraId="5403466E" w14:textId="77777777" w:rsidR="001C1E9A" w:rsidRDefault="001C1E9A"/>
    <w:p w14:paraId="1CB1BA23" w14:textId="77777777" w:rsidR="001C1E9A" w:rsidRDefault="00000000">
      <w:r>
        <w:t>---</w:t>
      </w:r>
    </w:p>
    <w:p w14:paraId="693E91D3" w14:textId="77777777" w:rsidR="001C1E9A" w:rsidRDefault="00000000">
      <w:r>
        <w:t>Prices:</w:t>
      </w:r>
    </w:p>
    <w:p w14:paraId="206D45F0" w14:textId="77777777" w:rsidR="001C1E9A" w:rsidRDefault="00000000">
      <w:r>
        <w:t>Packages:</w:t>
      </w:r>
    </w:p>
    <w:p w14:paraId="1B20CC73" w14:textId="77777777" w:rsidR="001C1E9A" w:rsidRDefault="001C1E9A"/>
    <w:p w14:paraId="54501D76" w14:textId="77777777" w:rsidR="001C1E9A" w:rsidRDefault="001C1E9A"/>
    <w:p w14:paraId="20870EDC" w14:textId="77777777" w:rsidR="001C1E9A" w:rsidRDefault="00000000">
      <w:r>
        <w:t>Pricing:</w:t>
      </w:r>
    </w:p>
    <w:p w14:paraId="7851E356" w14:textId="77777777" w:rsidR="001C1E9A" w:rsidRDefault="001C1E9A"/>
    <w:p w14:paraId="788B5D24" w14:textId="77777777" w:rsidR="001C1E9A" w:rsidRDefault="00000000">
      <w:r>
        <w:t>الأسعار</w:t>
      </w:r>
    </w:p>
    <w:p w14:paraId="15811482" w14:textId="77777777" w:rsidR="001C1E9A" w:rsidRDefault="00000000">
      <w:r>
        <w:t>الحزم:</w:t>
      </w:r>
    </w:p>
    <w:p w14:paraId="13FC7E65" w14:textId="77777777" w:rsidR="001C1E9A" w:rsidRDefault="001C1E9A"/>
    <w:p w14:paraId="5889A0E3" w14:textId="77777777" w:rsidR="001C1E9A" w:rsidRDefault="001C1E9A"/>
    <w:p w14:paraId="32EE0726" w14:textId="77777777" w:rsidR="001C1E9A" w:rsidRDefault="00000000">
      <w:r>
        <w:t>الأسعار:</w:t>
      </w:r>
    </w:p>
    <w:p w14:paraId="7094F8BF" w14:textId="77777777" w:rsidR="001C1E9A" w:rsidRDefault="001C1E9A"/>
    <w:p w14:paraId="1E179D37" w14:textId="77777777" w:rsidR="001C1E9A" w:rsidRDefault="001C1E9A"/>
    <w:tbl>
      <w:tblPr>
        <w:tblStyle w:val="TableGrid"/>
        <w:tblW w:w="0" w:type="auto"/>
        <w:tblLook w:val="04A0" w:firstRow="1" w:lastRow="0" w:firstColumn="1" w:lastColumn="0" w:noHBand="0" w:noVBand="1"/>
      </w:tblPr>
      <w:tblGrid>
        <w:gridCol w:w="2160"/>
        <w:gridCol w:w="720"/>
        <w:gridCol w:w="1440"/>
        <w:gridCol w:w="1440"/>
        <w:gridCol w:w="720"/>
        <w:gridCol w:w="2160"/>
      </w:tblGrid>
      <w:tr w:rsidR="001C1E9A" w14:paraId="0913204C" w14:textId="77777777">
        <w:tc>
          <w:tcPr>
            <w:tcW w:w="2880" w:type="dxa"/>
            <w:gridSpan w:val="2"/>
          </w:tcPr>
          <w:p w14:paraId="0AF71B21" w14:textId="77777777" w:rsidR="001C1E9A" w:rsidRDefault="00000000">
            <w:r>
              <w:t>Use Case​</w:t>
            </w:r>
          </w:p>
        </w:tc>
        <w:tc>
          <w:tcPr>
            <w:tcW w:w="2880" w:type="dxa"/>
            <w:gridSpan w:val="2"/>
          </w:tcPr>
          <w:p w14:paraId="44D873CA" w14:textId="77777777" w:rsidR="001C1E9A" w:rsidRDefault="00000000">
            <w:r>
              <w:t>License</w:t>
            </w:r>
          </w:p>
        </w:tc>
        <w:tc>
          <w:tcPr>
            <w:tcW w:w="2880" w:type="dxa"/>
            <w:gridSpan w:val="2"/>
          </w:tcPr>
          <w:p w14:paraId="3EDEEC11" w14:textId="77777777" w:rsidR="001C1E9A" w:rsidRDefault="00000000">
            <w:r>
              <w:t>MRC</w:t>
            </w:r>
          </w:p>
        </w:tc>
      </w:tr>
      <w:tr w:rsidR="001C1E9A" w14:paraId="45AF567A" w14:textId="77777777">
        <w:tc>
          <w:tcPr>
            <w:tcW w:w="2880" w:type="dxa"/>
            <w:gridSpan w:val="2"/>
          </w:tcPr>
          <w:p w14:paraId="3DCAA81A" w14:textId="77777777" w:rsidR="001C1E9A" w:rsidRDefault="00000000">
            <w:r>
              <w:t>VCD tenant Virtual Machine</w:t>
            </w:r>
          </w:p>
        </w:tc>
        <w:tc>
          <w:tcPr>
            <w:tcW w:w="2880" w:type="dxa"/>
            <w:gridSpan w:val="2"/>
          </w:tcPr>
          <w:p w14:paraId="229FB288" w14:textId="77777777" w:rsidR="001C1E9A" w:rsidRDefault="00000000">
            <w:r>
              <w:t>STC BaaS Backup License for VM</w:t>
            </w:r>
          </w:p>
        </w:tc>
        <w:tc>
          <w:tcPr>
            <w:tcW w:w="2880" w:type="dxa"/>
            <w:gridSpan w:val="2"/>
          </w:tcPr>
          <w:p w14:paraId="6390D103" w14:textId="77777777" w:rsidR="001C1E9A" w:rsidRDefault="00000000">
            <w:r>
              <w:t>299 SAR per VM/Month</w:t>
            </w:r>
          </w:p>
        </w:tc>
      </w:tr>
      <w:tr w:rsidR="001C1E9A" w14:paraId="66D1E396" w14:textId="77777777">
        <w:tc>
          <w:tcPr>
            <w:tcW w:w="2880" w:type="dxa"/>
            <w:gridSpan w:val="2"/>
          </w:tcPr>
          <w:p w14:paraId="72955FDB" w14:textId="77777777" w:rsidR="001C1E9A" w:rsidRDefault="00000000">
            <w:r>
              <w:t>SDDC tenant Virtual Machine</w:t>
            </w:r>
          </w:p>
        </w:tc>
        <w:tc>
          <w:tcPr>
            <w:tcW w:w="2880" w:type="dxa"/>
            <w:gridSpan w:val="2"/>
          </w:tcPr>
          <w:p w14:paraId="678B5715" w14:textId="77777777" w:rsidR="001C1E9A" w:rsidRDefault="00000000">
            <w:r>
              <w:t>STC BaaS Backup License for VM</w:t>
            </w:r>
            <w:r>
              <w:br/>
            </w:r>
            <w:r>
              <w:lastRenderedPageBreak/>
              <w:t> </w:t>
            </w:r>
          </w:p>
        </w:tc>
        <w:tc>
          <w:tcPr>
            <w:tcW w:w="2880" w:type="dxa"/>
            <w:gridSpan w:val="2"/>
          </w:tcPr>
          <w:p w14:paraId="6798AA80" w14:textId="77777777" w:rsidR="001C1E9A" w:rsidRDefault="00000000">
            <w:r>
              <w:lastRenderedPageBreak/>
              <w:t>299 SAR per VM/Month</w:t>
            </w:r>
          </w:p>
        </w:tc>
      </w:tr>
      <w:tr w:rsidR="001C1E9A" w14:paraId="521F0413" w14:textId="77777777">
        <w:tc>
          <w:tcPr>
            <w:tcW w:w="2880" w:type="dxa"/>
            <w:gridSpan w:val="2"/>
          </w:tcPr>
          <w:p w14:paraId="1D14F1B2" w14:textId="77777777" w:rsidR="001C1E9A" w:rsidRDefault="00000000">
            <w:r>
              <w:t>On premise Virtual Machine</w:t>
            </w:r>
          </w:p>
        </w:tc>
        <w:tc>
          <w:tcPr>
            <w:tcW w:w="2880" w:type="dxa"/>
            <w:gridSpan w:val="2"/>
          </w:tcPr>
          <w:p w14:paraId="47890B56" w14:textId="77777777" w:rsidR="001C1E9A" w:rsidRDefault="00000000">
            <w:r>
              <w:t>STC BaaS Backup License for VM</w:t>
            </w:r>
            <w:r>
              <w:br/>
              <w:t> </w:t>
            </w:r>
          </w:p>
        </w:tc>
        <w:tc>
          <w:tcPr>
            <w:tcW w:w="2880" w:type="dxa"/>
            <w:gridSpan w:val="2"/>
          </w:tcPr>
          <w:p w14:paraId="6F84BBA1" w14:textId="77777777" w:rsidR="001C1E9A" w:rsidRDefault="00000000">
            <w:r>
              <w:t>299 SAR Per VM/Month</w:t>
            </w:r>
          </w:p>
        </w:tc>
      </w:tr>
      <w:tr w:rsidR="001C1E9A" w14:paraId="0E3DEF03" w14:textId="77777777">
        <w:tc>
          <w:tcPr>
            <w:tcW w:w="2880" w:type="dxa"/>
            <w:gridSpan w:val="2"/>
          </w:tcPr>
          <w:p w14:paraId="0AEC3F06" w14:textId="77777777" w:rsidR="001C1E9A" w:rsidRDefault="00000000">
            <w:r>
              <w:t>On premise Physical Server</w:t>
            </w:r>
          </w:p>
        </w:tc>
        <w:tc>
          <w:tcPr>
            <w:tcW w:w="2880" w:type="dxa"/>
            <w:gridSpan w:val="2"/>
          </w:tcPr>
          <w:p w14:paraId="243A6ECC" w14:textId="77777777" w:rsidR="001C1E9A" w:rsidRDefault="00000000">
            <w:r>
              <w:t>STC BaaS Backup License for PhS</w:t>
            </w:r>
          </w:p>
        </w:tc>
        <w:tc>
          <w:tcPr>
            <w:tcW w:w="2880" w:type="dxa"/>
            <w:gridSpan w:val="2"/>
          </w:tcPr>
          <w:p w14:paraId="70B942A0" w14:textId="77777777" w:rsidR="001C1E9A" w:rsidRDefault="00000000">
            <w:r>
              <w:t>299 SAR Per PhS/Month​</w:t>
            </w:r>
            <w:r>
              <w:br/>
            </w:r>
          </w:p>
        </w:tc>
      </w:tr>
      <w:tr w:rsidR="001C1E9A" w14:paraId="6C1AD813" w14:textId="77777777">
        <w:tc>
          <w:tcPr>
            <w:tcW w:w="2880" w:type="dxa"/>
            <w:gridSpan w:val="2"/>
          </w:tcPr>
          <w:p w14:paraId="7906F55E" w14:textId="77777777" w:rsidR="001C1E9A" w:rsidRDefault="00000000">
            <w:r>
              <w:t>On premise Virtual Machine (Customer already has Veeam Backup)</w:t>
            </w:r>
          </w:p>
        </w:tc>
        <w:tc>
          <w:tcPr>
            <w:tcW w:w="2880" w:type="dxa"/>
            <w:gridSpan w:val="2"/>
          </w:tcPr>
          <w:p w14:paraId="1B000898" w14:textId="77777777" w:rsidR="001C1E9A" w:rsidRDefault="00000000">
            <w:r>
              <w:t>STC BaaS Backup Archiving license for VM</w:t>
            </w:r>
          </w:p>
        </w:tc>
        <w:tc>
          <w:tcPr>
            <w:tcW w:w="2880" w:type="dxa"/>
            <w:gridSpan w:val="2"/>
          </w:tcPr>
          <w:p w14:paraId="6B5662D8" w14:textId="77777777" w:rsidR="001C1E9A" w:rsidRDefault="00000000">
            <w:r>
              <w:t>299 SAR Per VM/Month</w:t>
            </w:r>
          </w:p>
        </w:tc>
      </w:tr>
      <w:tr w:rsidR="001C1E9A" w14:paraId="72DEFB7F" w14:textId="77777777">
        <w:tc>
          <w:tcPr>
            <w:tcW w:w="2880" w:type="dxa"/>
            <w:gridSpan w:val="2"/>
          </w:tcPr>
          <w:p w14:paraId="5CE04869" w14:textId="77777777" w:rsidR="001C1E9A" w:rsidRDefault="00000000">
            <w:r>
              <w:t>On premise Physical Server (Customer already has Veeam Backup)</w:t>
            </w:r>
          </w:p>
        </w:tc>
        <w:tc>
          <w:tcPr>
            <w:tcW w:w="2880" w:type="dxa"/>
            <w:gridSpan w:val="2"/>
          </w:tcPr>
          <w:p w14:paraId="2346D98F" w14:textId="77777777" w:rsidR="001C1E9A" w:rsidRDefault="00000000">
            <w:r>
              <w:t>STC BaaS Backup Archiving license for PhS</w:t>
            </w:r>
          </w:p>
        </w:tc>
        <w:tc>
          <w:tcPr>
            <w:tcW w:w="2880" w:type="dxa"/>
            <w:gridSpan w:val="2"/>
          </w:tcPr>
          <w:p w14:paraId="70150EA0" w14:textId="77777777" w:rsidR="001C1E9A" w:rsidRDefault="00000000">
            <w:r>
              <w:t>299 SAR Per PhS/Month</w:t>
            </w:r>
          </w:p>
        </w:tc>
      </w:tr>
      <w:tr w:rsidR="001C1E9A" w14:paraId="4C1AAC3E" w14:textId="77777777">
        <w:tc>
          <w:tcPr>
            <w:tcW w:w="2160" w:type="dxa"/>
          </w:tcPr>
          <w:p w14:paraId="6F631C36" w14:textId="77777777" w:rsidR="001C1E9A" w:rsidRDefault="00000000">
            <w:r>
              <w:t>Use Case</w:t>
            </w:r>
          </w:p>
        </w:tc>
        <w:tc>
          <w:tcPr>
            <w:tcW w:w="2160" w:type="dxa"/>
            <w:gridSpan w:val="2"/>
          </w:tcPr>
          <w:p w14:paraId="483E452B" w14:textId="77777777" w:rsidR="001C1E9A" w:rsidRDefault="00000000">
            <w:r>
              <w:t>Storage Type</w:t>
            </w:r>
          </w:p>
        </w:tc>
        <w:tc>
          <w:tcPr>
            <w:tcW w:w="2160" w:type="dxa"/>
            <w:gridSpan w:val="2"/>
          </w:tcPr>
          <w:p w14:paraId="17F05EB6" w14:textId="77777777" w:rsidR="001C1E9A" w:rsidRDefault="00000000">
            <w:r>
              <w:t>Usage Type</w:t>
            </w:r>
          </w:p>
        </w:tc>
        <w:tc>
          <w:tcPr>
            <w:tcW w:w="2160" w:type="dxa"/>
          </w:tcPr>
          <w:p w14:paraId="7B6E28A8" w14:textId="77777777" w:rsidR="001C1E9A" w:rsidRDefault="00000000">
            <w:r>
              <w:t>MRC</w:t>
            </w:r>
          </w:p>
        </w:tc>
      </w:tr>
      <w:tr w:rsidR="001C1E9A" w14:paraId="70A7539C" w14:textId="77777777">
        <w:tc>
          <w:tcPr>
            <w:tcW w:w="2160" w:type="dxa"/>
          </w:tcPr>
          <w:p w14:paraId="364EA010" w14:textId="77777777" w:rsidR="001C1E9A" w:rsidRDefault="00000000">
            <w:r>
              <w:t>Tier 1</w:t>
            </w:r>
          </w:p>
        </w:tc>
        <w:tc>
          <w:tcPr>
            <w:tcW w:w="2160" w:type="dxa"/>
            <w:gridSpan w:val="2"/>
          </w:tcPr>
          <w:p w14:paraId="015F61FA" w14:textId="77777777" w:rsidR="001C1E9A" w:rsidRDefault="00000000">
            <w:r>
              <w:t>Hot Backup Storage (Front End)</w:t>
            </w:r>
          </w:p>
        </w:tc>
        <w:tc>
          <w:tcPr>
            <w:tcW w:w="2160" w:type="dxa"/>
            <w:gridSpan w:val="2"/>
          </w:tcPr>
          <w:p w14:paraId="433E7755" w14:textId="77777777" w:rsidR="001C1E9A" w:rsidRDefault="00000000">
            <w:r>
              <w:t>GB/Day</w:t>
            </w:r>
          </w:p>
        </w:tc>
        <w:tc>
          <w:tcPr>
            <w:tcW w:w="2160" w:type="dxa"/>
          </w:tcPr>
          <w:p w14:paraId="4E74C49B" w14:textId="77777777" w:rsidR="001C1E9A" w:rsidRDefault="00000000">
            <w:r>
              <w:t>0.0062 SAR</w:t>
            </w:r>
          </w:p>
        </w:tc>
      </w:tr>
      <w:tr w:rsidR="001C1E9A" w14:paraId="7973F525" w14:textId="77777777">
        <w:tc>
          <w:tcPr>
            <w:tcW w:w="2160" w:type="dxa"/>
          </w:tcPr>
          <w:p w14:paraId="5E3F77B0" w14:textId="77777777" w:rsidR="001C1E9A" w:rsidRDefault="00000000">
            <w:r>
              <w:t>Tier 2</w:t>
            </w:r>
          </w:p>
        </w:tc>
        <w:tc>
          <w:tcPr>
            <w:tcW w:w="2160" w:type="dxa"/>
            <w:gridSpan w:val="2"/>
          </w:tcPr>
          <w:p w14:paraId="43DF8A0E" w14:textId="77777777" w:rsidR="001C1E9A" w:rsidRDefault="00000000">
            <w:r>
              <w:t>Tier 2 Archiving Storage (Back End)</w:t>
            </w:r>
          </w:p>
        </w:tc>
        <w:tc>
          <w:tcPr>
            <w:tcW w:w="2160" w:type="dxa"/>
            <w:gridSpan w:val="2"/>
          </w:tcPr>
          <w:p w14:paraId="71C0233C" w14:textId="77777777" w:rsidR="001C1E9A" w:rsidRDefault="00000000">
            <w:r>
              <w:t>GB/Day</w:t>
            </w:r>
          </w:p>
        </w:tc>
        <w:tc>
          <w:tcPr>
            <w:tcW w:w="2160" w:type="dxa"/>
          </w:tcPr>
          <w:p w14:paraId="7314A111" w14:textId="77777777" w:rsidR="001C1E9A" w:rsidRDefault="00000000">
            <w:r>
              <w:t>0.013 SAR</w:t>
            </w:r>
          </w:p>
        </w:tc>
      </w:tr>
      <w:tr w:rsidR="001C1E9A" w14:paraId="6068724C" w14:textId="77777777">
        <w:tc>
          <w:tcPr>
            <w:tcW w:w="2880" w:type="dxa"/>
            <w:gridSpan w:val="2"/>
          </w:tcPr>
          <w:p w14:paraId="709082E7" w14:textId="77777777" w:rsidR="001C1E9A" w:rsidRDefault="00000000">
            <w:r>
              <w:t>حالات الاستخدام</w:t>
            </w:r>
          </w:p>
        </w:tc>
        <w:tc>
          <w:tcPr>
            <w:tcW w:w="2880" w:type="dxa"/>
            <w:gridSpan w:val="2"/>
          </w:tcPr>
          <w:p w14:paraId="72FAB87F" w14:textId="77777777" w:rsidR="001C1E9A" w:rsidRDefault="00000000">
            <w:r>
              <w:t>الترخيص</w:t>
            </w:r>
          </w:p>
        </w:tc>
        <w:tc>
          <w:tcPr>
            <w:tcW w:w="2880" w:type="dxa"/>
            <w:gridSpan w:val="2"/>
          </w:tcPr>
          <w:p w14:paraId="1784E596" w14:textId="77777777" w:rsidR="001C1E9A" w:rsidRDefault="00000000">
            <w:r>
              <w:t>MRC</w:t>
            </w:r>
          </w:p>
        </w:tc>
      </w:tr>
      <w:tr w:rsidR="001C1E9A" w14:paraId="1CD8AC5F" w14:textId="77777777">
        <w:tc>
          <w:tcPr>
            <w:tcW w:w="2880" w:type="dxa"/>
            <w:gridSpan w:val="2"/>
          </w:tcPr>
          <w:p w14:paraId="21F5C067" w14:textId="77777777" w:rsidR="001C1E9A" w:rsidRDefault="00000000">
            <w:r>
              <w:t>الجهاز الافتراضي للمستأجر VCD</w:t>
            </w:r>
          </w:p>
        </w:tc>
        <w:tc>
          <w:tcPr>
            <w:tcW w:w="2880" w:type="dxa"/>
            <w:gridSpan w:val="2"/>
          </w:tcPr>
          <w:p w14:paraId="6BE2ED62" w14:textId="77777777" w:rsidR="001C1E9A" w:rsidRDefault="00000000">
            <w:r>
              <w:t>ترخيص النسخ الاحتياطي المُدار كخدمة من stc للجهاز الافتراضي</w:t>
            </w:r>
          </w:p>
        </w:tc>
        <w:tc>
          <w:tcPr>
            <w:tcW w:w="2880" w:type="dxa"/>
            <w:gridSpan w:val="2"/>
          </w:tcPr>
          <w:p w14:paraId="7BB9AAC1" w14:textId="77777777" w:rsidR="001C1E9A" w:rsidRDefault="00000000">
            <w:r>
              <w:t>299 ريال سعودي لكل جهاز افتراضي/ الشهر</w:t>
            </w:r>
          </w:p>
        </w:tc>
      </w:tr>
      <w:tr w:rsidR="001C1E9A" w14:paraId="3CF3A670" w14:textId="77777777">
        <w:tc>
          <w:tcPr>
            <w:tcW w:w="2880" w:type="dxa"/>
            <w:gridSpan w:val="2"/>
          </w:tcPr>
          <w:p w14:paraId="3F596E89" w14:textId="77777777" w:rsidR="001C1E9A" w:rsidRDefault="00000000">
            <w:r>
              <w:t>الجهاز الافتراضي للمستأجر SDDC</w:t>
            </w:r>
          </w:p>
        </w:tc>
        <w:tc>
          <w:tcPr>
            <w:tcW w:w="2880" w:type="dxa"/>
            <w:gridSpan w:val="2"/>
          </w:tcPr>
          <w:p w14:paraId="64F2562F" w14:textId="77777777" w:rsidR="001C1E9A" w:rsidRDefault="00000000">
            <w:r>
              <w:t>ترخيص النسخ الاحتياطي المُدار كخدمة من stc للجهاز الافتراضي</w:t>
            </w:r>
          </w:p>
        </w:tc>
        <w:tc>
          <w:tcPr>
            <w:tcW w:w="2880" w:type="dxa"/>
            <w:gridSpan w:val="2"/>
          </w:tcPr>
          <w:p w14:paraId="3FE12FCD" w14:textId="77777777" w:rsidR="001C1E9A" w:rsidRDefault="00000000">
            <w:r>
              <w:t> 299 ريال سعودي لكل جهاز افتراضي/ الشهر</w:t>
            </w:r>
          </w:p>
        </w:tc>
      </w:tr>
      <w:tr w:rsidR="001C1E9A" w14:paraId="202E139F" w14:textId="77777777">
        <w:tc>
          <w:tcPr>
            <w:tcW w:w="2880" w:type="dxa"/>
            <w:gridSpan w:val="2"/>
          </w:tcPr>
          <w:p w14:paraId="6A44DDCB" w14:textId="77777777" w:rsidR="001C1E9A" w:rsidRDefault="00000000">
            <w:r>
              <w:t>الجهاز الافتراضي المحلي</w:t>
            </w:r>
          </w:p>
        </w:tc>
        <w:tc>
          <w:tcPr>
            <w:tcW w:w="2880" w:type="dxa"/>
            <w:gridSpan w:val="2"/>
          </w:tcPr>
          <w:p w14:paraId="6EFD9D0B" w14:textId="77777777" w:rsidR="001C1E9A" w:rsidRDefault="00000000">
            <w:r>
              <w:t>ترخيص النسخ الاحتياطي المُدار كخدمة من stc للجهاز الافتراضي</w:t>
            </w:r>
          </w:p>
        </w:tc>
        <w:tc>
          <w:tcPr>
            <w:tcW w:w="2880" w:type="dxa"/>
            <w:gridSpan w:val="2"/>
          </w:tcPr>
          <w:p w14:paraId="127EA935" w14:textId="77777777" w:rsidR="001C1E9A" w:rsidRDefault="00000000">
            <w:r>
              <w:t> 299 ريال سعودي لكل جهاز افتراضي/ الشهر</w:t>
            </w:r>
          </w:p>
        </w:tc>
      </w:tr>
      <w:tr w:rsidR="001C1E9A" w14:paraId="73A38A12" w14:textId="77777777">
        <w:tc>
          <w:tcPr>
            <w:tcW w:w="2880" w:type="dxa"/>
            <w:gridSpan w:val="2"/>
          </w:tcPr>
          <w:p w14:paraId="22B38B89" w14:textId="77777777" w:rsidR="001C1E9A" w:rsidRDefault="00000000">
            <w:r>
              <w:t>الخادم المادي المحلي</w:t>
            </w:r>
          </w:p>
        </w:tc>
        <w:tc>
          <w:tcPr>
            <w:tcW w:w="2880" w:type="dxa"/>
            <w:gridSpan w:val="2"/>
          </w:tcPr>
          <w:p w14:paraId="5CFCD944" w14:textId="77777777" w:rsidR="001C1E9A" w:rsidRDefault="00000000">
            <w:r>
              <w:t>ترخيص النسخ الاحتياطي المُدار كخدمة من stc للخوادم المادية</w:t>
            </w:r>
          </w:p>
        </w:tc>
        <w:tc>
          <w:tcPr>
            <w:tcW w:w="2880" w:type="dxa"/>
            <w:gridSpan w:val="2"/>
          </w:tcPr>
          <w:p w14:paraId="6B27DF04" w14:textId="77777777" w:rsidR="001C1E9A" w:rsidRDefault="00000000">
            <w:r>
              <w:t>299 ريال سعودي لكل خادم مادي/ الشهر</w:t>
            </w:r>
            <w:r>
              <w:br/>
              <w:t> </w:t>
            </w:r>
          </w:p>
        </w:tc>
      </w:tr>
      <w:tr w:rsidR="001C1E9A" w14:paraId="0BB0E271" w14:textId="77777777">
        <w:tc>
          <w:tcPr>
            <w:tcW w:w="2880" w:type="dxa"/>
            <w:gridSpan w:val="2"/>
          </w:tcPr>
          <w:p w14:paraId="63F4CAD9" w14:textId="77777777" w:rsidR="001C1E9A" w:rsidRDefault="00000000">
            <w:r>
              <w:t>الجهاز الافتراضي المحلي (لدى المستخدم بالفعل نسخ احتياطي على Veeam)</w:t>
            </w:r>
          </w:p>
        </w:tc>
        <w:tc>
          <w:tcPr>
            <w:tcW w:w="2880" w:type="dxa"/>
            <w:gridSpan w:val="2"/>
          </w:tcPr>
          <w:p w14:paraId="4116DFD7" w14:textId="77777777" w:rsidR="001C1E9A" w:rsidRDefault="00000000">
            <w:r>
              <w:t>ترخيص أرشفة النسخ الاحتياطي المُدار كخدمة stc للجهاز الافتراضي</w:t>
            </w:r>
          </w:p>
        </w:tc>
        <w:tc>
          <w:tcPr>
            <w:tcW w:w="2880" w:type="dxa"/>
            <w:gridSpan w:val="2"/>
          </w:tcPr>
          <w:p w14:paraId="2596225C" w14:textId="77777777" w:rsidR="001C1E9A" w:rsidRDefault="00000000">
            <w:r>
              <w:t>299 ريال سعودي لكل جهاز افتراضي/ الشهر</w:t>
            </w:r>
          </w:p>
        </w:tc>
      </w:tr>
      <w:tr w:rsidR="001C1E9A" w14:paraId="2EABD94C" w14:textId="77777777">
        <w:tc>
          <w:tcPr>
            <w:tcW w:w="2880" w:type="dxa"/>
            <w:gridSpan w:val="2"/>
          </w:tcPr>
          <w:p w14:paraId="1BEBB350" w14:textId="77777777" w:rsidR="001C1E9A" w:rsidRDefault="00000000">
            <w:r>
              <w:t>الخادم المادي المحلي (لدى المستخدم بالفعل نسخ احتياطي على Veeam)</w:t>
            </w:r>
          </w:p>
        </w:tc>
        <w:tc>
          <w:tcPr>
            <w:tcW w:w="2880" w:type="dxa"/>
            <w:gridSpan w:val="2"/>
          </w:tcPr>
          <w:p w14:paraId="3C4AC89F" w14:textId="77777777" w:rsidR="001C1E9A" w:rsidRDefault="00000000">
            <w:r>
              <w:t>ترخيص أرشفة النسخ الاحتياطي المُدار كخدمة للخادم المادي</w:t>
            </w:r>
          </w:p>
        </w:tc>
        <w:tc>
          <w:tcPr>
            <w:tcW w:w="2880" w:type="dxa"/>
            <w:gridSpan w:val="2"/>
          </w:tcPr>
          <w:p w14:paraId="1BFF5D52" w14:textId="77777777" w:rsidR="001C1E9A" w:rsidRDefault="00000000">
            <w:r>
              <w:t>299 ريال سعودي لكل خادم مادي/ الشهر</w:t>
            </w:r>
          </w:p>
        </w:tc>
      </w:tr>
      <w:tr w:rsidR="001C1E9A" w14:paraId="13AAD432" w14:textId="77777777">
        <w:tc>
          <w:tcPr>
            <w:tcW w:w="2160" w:type="dxa"/>
          </w:tcPr>
          <w:p w14:paraId="11BC0F88" w14:textId="77777777" w:rsidR="001C1E9A" w:rsidRDefault="00000000">
            <w:r>
              <w:t>حالات الاستخدام</w:t>
            </w:r>
          </w:p>
        </w:tc>
        <w:tc>
          <w:tcPr>
            <w:tcW w:w="2160" w:type="dxa"/>
            <w:gridSpan w:val="2"/>
          </w:tcPr>
          <w:p w14:paraId="76AC7C7D" w14:textId="77777777" w:rsidR="001C1E9A" w:rsidRDefault="00000000">
            <w:r>
              <w:t>نوع التخزين</w:t>
            </w:r>
          </w:p>
        </w:tc>
        <w:tc>
          <w:tcPr>
            <w:tcW w:w="2160" w:type="dxa"/>
            <w:gridSpan w:val="2"/>
          </w:tcPr>
          <w:p w14:paraId="5230CE6E" w14:textId="77777777" w:rsidR="001C1E9A" w:rsidRDefault="00000000">
            <w:r>
              <w:t>نوع الاستخدام</w:t>
            </w:r>
          </w:p>
        </w:tc>
        <w:tc>
          <w:tcPr>
            <w:tcW w:w="2160" w:type="dxa"/>
          </w:tcPr>
          <w:p w14:paraId="356C37F0" w14:textId="77777777" w:rsidR="001C1E9A" w:rsidRDefault="00000000">
            <w:r>
              <w:t> MRC</w:t>
            </w:r>
          </w:p>
        </w:tc>
      </w:tr>
      <w:tr w:rsidR="001C1E9A" w14:paraId="479C7849" w14:textId="77777777">
        <w:tc>
          <w:tcPr>
            <w:tcW w:w="2160" w:type="dxa"/>
          </w:tcPr>
          <w:p w14:paraId="1B9B4C1F" w14:textId="77777777" w:rsidR="001C1E9A" w:rsidRDefault="00000000">
            <w:r>
              <w:t>المستوى 1</w:t>
            </w:r>
          </w:p>
        </w:tc>
        <w:tc>
          <w:tcPr>
            <w:tcW w:w="2160" w:type="dxa"/>
            <w:gridSpan w:val="2"/>
          </w:tcPr>
          <w:p w14:paraId="2FC3FF74" w14:textId="77777777" w:rsidR="001C1E9A" w:rsidRDefault="00000000">
            <w:r>
              <w:t>تخزين النسخ الاحتياطي السريع (الواجهة الأمامية)</w:t>
            </w:r>
          </w:p>
        </w:tc>
        <w:tc>
          <w:tcPr>
            <w:tcW w:w="2160" w:type="dxa"/>
            <w:gridSpan w:val="2"/>
          </w:tcPr>
          <w:p w14:paraId="0D2BD5D8" w14:textId="77777777" w:rsidR="001C1E9A" w:rsidRDefault="00000000">
            <w:r>
              <w:t>غيغابايت/ اليوم</w:t>
            </w:r>
          </w:p>
        </w:tc>
        <w:tc>
          <w:tcPr>
            <w:tcW w:w="2160" w:type="dxa"/>
          </w:tcPr>
          <w:p w14:paraId="65B764A2" w14:textId="77777777" w:rsidR="001C1E9A" w:rsidRDefault="00000000">
            <w:r>
              <w:t>0.0062 ريال سعودي</w:t>
            </w:r>
          </w:p>
        </w:tc>
      </w:tr>
      <w:tr w:rsidR="001C1E9A" w14:paraId="63608460" w14:textId="77777777">
        <w:tc>
          <w:tcPr>
            <w:tcW w:w="2160" w:type="dxa"/>
          </w:tcPr>
          <w:p w14:paraId="58BF75C4" w14:textId="77777777" w:rsidR="001C1E9A" w:rsidRDefault="00000000">
            <w:r>
              <w:t>المستوى 2</w:t>
            </w:r>
          </w:p>
        </w:tc>
        <w:tc>
          <w:tcPr>
            <w:tcW w:w="2160" w:type="dxa"/>
            <w:gridSpan w:val="2"/>
          </w:tcPr>
          <w:p w14:paraId="4415B399" w14:textId="77777777" w:rsidR="001C1E9A" w:rsidRDefault="00000000">
            <w:r>
              <w:t>تخزين أرشفة من المستوى 2 (النهاية الخلفية)</w:t>
            </w:r>
          </w:p>
        </w:tc>
        <w:tc>
          <w:tcPr>
            <w:tcW w:w="2160" w:type="dxa"/>
            <w:gridSpan w:val="2"/>
          </w:tcPr>
          <w:p w14:paraId="0F97D4CB" w14:textId="77777777" w:rsidR="001C1E9A" w:rsidRDefault="00000000">
            <w:r>
              <w:t>غيغابايت/ اليوم</w:t>
            </w:r>
          </w:p>
        </w:tc>
        <w:tc>
          <w:tcPr>
            <w:tcW w:w="2160" w:type="dxa"/>
          </w:tcPr>
          <w:p w14:paraId="4ECB2BEA" w14:textId="77777777" w:rsidR="001C1E9A" w:rsidRDefault="00000000">
            <w:r>
              <w:t>0.013 ريال سعودي</w:t>
            </w:r>
          </w:p>
        </w:tc>
      </w:tr>
    </w:tbl>
    <w:p w14:paraId="08C344F3" w14:textId="77777777" w:rsidR="001C1E9A" w:rsidRDefault="00000000">
      <w:r>
        <w:t>---</w:t>
      </w:r>
    </w:p>
    <w:sectPr w:rsidR="001C1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197505">
    <w:abstractNumId w:val="8"/>
  </w:num>
  <w:num w:numId="2" w16cid:durableId="1419906200">
    <w:abstractNumId w:val="6"/>
  </w:num>
  <w:num w:numId="3" w16cid:durableId="1119957501">
    <w:abstractNumId w:val="5"/>
  </w:num>
  <w:num w:numId="4" w16cid:durableId="826092211">
    <w:abstractNumId w:val="4"/>
  </w:num>
  <w:num w:numId="5" w16cid:durableId="935090937">
    <w:abstractNumId w:val="7"/>
  </w:num>
  <w:num w:numId="6" w16cid:durableId="1456756227">
    <w:abstractNumId w:val="3"/>
  </w:num>
  <w:num w:numId="7" w16cid:durableId="1662729214">
    <w:abstractNumId w:val="2"/>
  </w:num>
  <w:num w:numId="8" w16cid:durableId="283846801">
    <w:abstractNumId w:val="1"/>
  </w:num>
  <w:num w:numId="9" w16cid:durableId="147602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E9A"/>
    <w:rsid w:val="0029639D"/>
    <w:rsid w:val="00326F90"/>
    <w:rsid w:val="00AA1D8D"/>
    <w:rsid w:val="00B47730"/>
    <w:rsid w:val="00CB0664"/>
    <w:rsid w:val="00FA19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DBDEC"/>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2024-08-05T12:19:00Z</dcterms:modified>
  <cp:category/>
</cp:coreProperties>
</file>