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EB1B2" w14:textId="77777777" w:rsidR="00BE2C05" w:rsidRDefault="00000000">
      <w:r>
        <w:t>Addone:</w:t>
      </w:r>
    </w:p>
    <w:p w14:paraId="2953E9AF" w14:textId="77777777" w:rsidR="00BE2C05" w:rsidRDefault="00BE2C05"/>
    <w:p w14:paraId="1338A755" w14:textId="77777777" w:rsidR="00BE2C05" w:rsidRDefault="00000000">
      <w:r>
        <w:t>No Addon</w:t>
      </w:r>
    </w:p>
    <w:p w14:paraId="7F7829AA" w14:textId="77777777" w:rsidR="00BE2C05" w:rsidRDefault="00BE2C05"/>
    <w:p w14:paraId="3FE34B08" w14:textId="77777777" w:rsidR="00BE2C05" w:rsidRDefault="00BE2C05"/>
    <w:p w14:paraId="0DC23785" w14:textId="77777777" w:rsidR="00BE2C05" w:rsidRDefault="00BE2C05"/>
    <w:p w14:paraId="6ED892F9" w14:textId="77777777" w:rsidR="00BE2C05" w:rsidRDefault="00000000">
      <w:r>
        <w:t>إضافات للخدمة  VAS</w:t>
      </w:r>
    </w:p>
    <w:p w14:paraId="058B5A5D" w14:textId="77777777" w:rsidR="00BE2C05" w:rsidRDefault="00BE2C05"/>
    <w:p w14:paraId="4E1657A8" w14:textId="77777777" w:rsidR="00BE2C05" w:rsidRDefault="00BE2C05"/>
    <w:p w14:paraId="4A2DB8DF" w14:textId="77777777" w:rsidR="00BE2C05" w:rsidRDefault="00000000">
      <w:r>
        <w:t>لا يوجد إجهزة ولا vas</w:t>
      </w:r>
    </w:p>
    <w:p w14:paraId="571A31FB" w14:textId="77777777" w:rsidR="00BE2C05" w:rsidRDefault="00BE2C05"/>
    <w:p w14:paraId="22FC4466" w14:textId="77777777" w:rsidR="00BE2C05" w:rsidRDefault="00000000">
      <w:r>
        <w:t>---</w:t>
      </w:r>
    </w:p>
    <w:p w14:paraId="42D8CB34" w14:textId="77777777" w:rsidR="00BE2C05" w:rsidRDefault="00BE2C05"/>
    <w:p w14:paraId="11F8750B" w14:textId="77777777" w:rsidR="00BE2C05" w:rsidRDefault="00BE2C05"/>
    <w:p w14:paraId="03AED0BC" w14:textId="77777777" w:rsidR="00BE2C05" w:rsidRDefault="00BE2C05"/>
    <w:p w14:paraId="648A7670" w14:textId="77777777" w:rsidR="00BE2C05" w:rsidRDefault="00BE2C05"/>
    <w:p w14:paraId="2EEEA518" w14:textId="77777777" w:rsidR="00BE2C05" w:rsidRDefault="00BE2C05"/>
    <w:tbl>
      <w:tblPr>
        <w:tblStyle w:val="TableGrid"/>
        <w:tblW w:w="0" w:type="auto"/>
        <w:tblLook w:val="04A0" w:firstRow="1" w:lastRow="0" w:firstColumn="1" w:lastColumn="0" w:noHBand="0" w:noVBand="1"/>
      </w:tblPr>
      <w:tblGrid>
        <w:gridCol w:w="4320"/>
        <w:gridCol w:w="4320"/>
      </w:tblGrid>
      <w:tr w:rsidR="00BE2C05" w14:paraId="21FD1930" w14:textId="77777777">
        <w:tc>
          <w:tcPr>
            <w:tcW w:w="4320" w:type="dxa"/>
          </w:tcPr>
          <w:p w14:paraId="14404D9B" w14:textId="77777777" w:rsidR="00BE2C05" w:rsidRDefault="00000000">
            <w:r>
              <w:t>Description</w:t>
            </w:r>
          </w:p>
        </w:tc>
        <w:tc>
          <w:tcPr>
            <w:tcW w:w="4320" w:type="dxa"/>
          </w:tcPr>
          <w:p w14:paraId="01EDFC85" w14:textId="77777777" w:rsidR="00BE2C05" w:rsidRDefault="00000000">
            <w:r>
              <w:t>A set of qualified people, cutting edge technologies, tools, world class standards, best practice processes, and services offered as a managed security service to the customer. Providing 24/7 monitoring, and detection, for cyber security incidents from a Security Operation Center (SOC) located inside Saudi Arabia.</w:t>
            </w:r>
            <w:r>
              <w:br/>
            </w:r>
          </w:p>
        </w:tc>
      </w:tr>
      <w:tr w:rsidR="00BE2C05" w14:paraId="06AF091B" w14:textId="77777777">
        <w:tc>
          <w:tcPr>
            <w:tcW w:w="4320" w:type="dxa"/>
          </w:tcPr>
          <w:p w14:paraId="05BC19FD" w14:textId="77777777" w:rsidR="00BE2C05" w:rsidRDefault="00000000">
            <w:r>
              <w:t>مجموعة من الأشخاص المؤهلين، وأحدث التقنيات، والأدوات، والمعايير العالمية، وأفضل عمليات الممارسات، والخدمات المقدمة كخدمة أمنية مُدارة للعملاء. توفير المراقبة والكشف على مدار الساعة طوال أيام الأسبوع لحوادث الأمن السيبراني من مركز عمليات الأمن (SOC) الموجود داخل المملكة العربية السعودية.</w:t>
            </w:r>
          </w:p>
        </w:tc>
        <w:tc>
          <w:tcPr>
            <w:tcW w:w="4320" w:type="dxa"/>
          </w:tcPr>
          <w:p w14:paraId="1C3DB755" w14:textId="77777777" w:rsidR="00BE2C05" w:rsidRDefault="00000000">
            <w:r>
              <w:t>وصف</w:t>
            </w:r>
          </w:p>
        </w:tc>
      </w:tr>
    </w:tbl>
    <w:p w14:paraId="03FD0064" w14:textId="77777777" w:rsidR="00BE2C05" w:rsidRDefault="00000000">
      <w:r>
        <w:t>---</w:t>
      </w:r>
    </w:p>
    <w:p w14:paraId="1C04BCEB" w14:textId="77777777" w:rsidR="00BE2C05" w:rsidRDefault="00BE2C05"/>
    <w:p w14:paraId="7CD04CDF" w14:textId="77777777" w:rsidR="00BE2C05" w:rsidRDefault="00BE2C05"/>
    <w:p w14:paraId="5E220E7B" w14:textId="77777777" w:rsidR="00BE2C05" w:rsidRDefault="00BE2C05"/>
    <w:tbl>
      <w:tblPr>
        <w:tblStyle w:val="TableGrid"/>
        <w:tblW w:w="0" w:type="auto"/>
        <w:tblLook w:val="04A0" w:firstRow="1" w:lastRow="0" w:firstColumn="1" w:lastColumn="0" w:noHBand="0" w:noVBand="1"/>
      </w:tblPr>
      <w:tblGrid>
        <w:gridCol w:w="4320"/>
        <w:gridCol w:w="4320"/>
      </w:tblGrid>
      <w:tr w:rsidR="00BE2C05" w14:paraId="08B9BB59" w14:textId="77777777">
        <w:tc>
          <w:tcPr>
            <w:tcW w:w="4320" w:type="dxa"/>
          </w:tcPr>
          <w:p w14:paraId="5B926E1B" w14:textId="77777777" w:rsidR="00BE2C05" w:rsidRDefault="00000000">
            <w:r>
              <w:t xml:space="preserve">Features and Benefits </w:t>
            </w:r>
            <w:r>
              <w:br/>
              <w:t>​</w:t>
            </w:r>
          </w:p>
        </w:tc>
        <w:tc>
          <w:tcPr>
            <w:tcW w:w="4320" w:type="dxa"/>
          </w:tcPr>
          <w:p w14:paraId="1B96F174" w14:textId="77777777" w:rsidR="00BE2C05" w:rsidRDefault="00000000">
            <w:r>
              <w:t>Features:</w:t>
            </w:r>
            <w:r>
              <w:br/>
              <w:t>Executive &amp; Technical Reports</w:t>
            </w:r>
            <w:r>
              <w:br/>
              <w:t>Alerts &amp; Notifications</w:t>
            </w:r>
            <w:r>
              <w:br/>
              <w:t>Portal and Dashboard</w:t>
            </w:r>
            <w:r>
              <w:br/>
              <w:t>Recommended Remediation</w:t>
            </w:r>
            <w:r>
              <w:br/>
              <w:t>SLA and NCA Compliances</w:t>
            </w:r>
            <w:r>
              <w:br/>
              <w:t>Logs Management</w:t>
            </w:r>
            <w:r>
              <w:br/>
              <w:t>Events Correlation</w:t>
            </w:r>
            <w:r>
              <w:br/>
              <w:t>Threat Detection</w:t>
            </w:r>
            <w:r>
              <w:br/>
              <w:t>Threat Intelligence </w:t>
            </w:r>
            <w:r>
              <w:br/>
              <w:t>Threat Hunting</w:t>
            </w:r>
            <w:r>
              <w:br/>
              <w:t>Benefits:</w:t>
            </w:r>
            <w:r>
              <w:br/>
              <w:t>Highly skilled SOC team located in Riyadh, KSA.</w:t>
            </w:r>
            <w:r>
              <w:br/>
              <w:t>Strategic alliances and partnerships with top notch security vendors.</w:t>
            </w:r>
            <w:r>
              <w:br/>
              <w:t>Cash Flow improvement by Pay Per Use and Service subscription</w:t>
            </w:r>
            <w:r>
              <w:br/>
              <w:t>Compliance with government and industry regulations ISO, GDPR, NCA, CITC, SAMA and Yesser requirements.</w:t>
            </w:r>
            <w:r>
              <w:br/>
              <w:t>Certified expertise e.g., OSCP, GPEN, GCFE, CCIE, CISSP, CISA, CRISC, CGEIT, CISM, ISO 27K, and SABSA.</w:t>
            </w:r>
            <w:r>
              <w:br/>
              <w:t>Automated World Class MSSP platform integrated with state of the art security technologies.</w:t>
            </w:r>
            <w:r>
              <w:br/>
              <w:t>Around the clock alerts and notifications via, phone, SMS, and email</w:t>
            </w:r>
            <w:r>
              <w:br/>
              <w:t>C-Level executive reports to establish clear, measurable objectives, both business-oriented and operational</w:t>
            </w:r>
          </w:p>
        </w:tc>
      </w:tr>
      <w:tr w:rsidR="00BE2C05" w14:paraId="39723B9A" w14:textId="77777777">
        <w:tc>
          <w:tcPr>
            <w:tcW w:w="4320" w:type="dxa"/>
          </w:tcPr>
          <w:p w14:paraId="5854EE64" w14:textId="77777777" w:rsidR="00BE2C05" w:rsidRDefault="00000000">
            <w:r>
              <w:t>سمات:</w:t>
            </w:r>
            <w:r>
              <w:br/>
              <w:t>• التقارير التنفيذية والفنية</w:t>
            </w:r>
            <w:r>
              <w:br/>
              <w:t>• التنبيهات والإخطارات</w:t>
            </w:r>
            <w:r>
              <w:br/>
              <w:t>• البوابة ولوحة القيادة</w:t>
            </w:r>
            <w:r>
              <w:br/>
              <w:t>• العلاج الموصى به</w:t>
            </w:r>
            <w:r>
              <w:br/>
              <w:t>• امتثال SLA وNCA</w:t>
            </w:r>
            <w:r>
              <w:br/>
              <w:t>• إدارة السجلات</w:t>
            </w:r>
            <w:r>
              <w:br/>
              <w:t>• ارتباط الأحداث</w:t>
            </w:r>
            <w:r>
              <w:br/>
              <w:t>• كشف التهديد</w:t>
            </w:r>
            <w:r>
              <w:br/>
              <w:t>• استخبارات التهديد</w:t>
            </w:r>
            <w:r>
              <w:br/>
              <w:t>• صيد التهديد</w:t>
            </w:r>
            <w:r>
              <w:br/>
              <w:t>فوائد:</w:t>
            </w:r>
            <w:r>
              <w:br/>
            </w:r>
            <w:r>
              <w:lastRenderedPageBreak/>
              <w:t>• فريق SOC من ذوي المهارات العالية الموجود في الرياض، المملكة العربية السعودية.</w:t>
            </w:r>
            <w:r>
              <w:br/>
              <w:t>• التحالفات والشراكات الاستراتيجية مع بائعي الأمن من الدرجة الأولى.</w:t>
            </w:r>
            <w:r>
              <w:br/>
              <w:t>• تحسين التدفق النقدي عن طريق الدفع لكل استخدام والاشتراك في الخدمة</w:t>
            </w:r>
            <w:r>
              <w:br/>
              <w:t>• الالتزام بمتطلبات اللوائح الحكومية والصناعية ISO وGDPR  و NCA و CITC و SAMA و Yesser.</w:t>
            </w:r>
            <w:r>
              <w:br/>
              <w:t>• خبرة معتمدة مثل OSCP وGPEN و GCFE و CCIE و CISSP و CISA و CRISC و CGEIT و CISM و ISO 27K و SABSA.</w:t>
            </w:r>
            <w:r>
              <w:br/>
              <w:t>• منصة MSSP مؤتمتة ذات مستوى عالمي ومتكاملة مع أحدث تقنيات الأمان.</w:t>
            </w:r>
            <w:r>
              <w:br/>
              <w:t>• التنبيهات والإشعارات على مدار الساعة عبر الهاتف والرسائل القصيرة والبريد الإلكتروني</w:t>
            </w:r>
            <w:r>
              <w:br/>
              <w:t>• تقارير تنفيذية على مستوى C لتحديد أهداف واضحة وقابلة للقياس ، سواء كانت موجهة نحو الأعمال أو تشغيلية</w:t>
            </w:r>
          </w:p>
        </w:tc>
        <w:tc>
          <w:tcPr>
            <w:tcW w:w="4320" w:type="dxa"/>
          </w:tcPr>
          <w:p w14:paraId="4D4A60D9" w14:textId="77777777" w:rsidR="00BE2C05" w:rsidRDefault="00000000">
            <w:r>
              <w:lastRenderedPageBreak/>
              <w:t xml:space="preserve">الخصائص والمزايا </w:t>
            </w:r>
          </w:p>
        </w:tc>
      </w:tr>
    </w:tbl>
    <w:p w14:paraId="6E654375" w14:textId="77777777" w:rsidR="00BE2C05" w:rsidRDefault="00000000">
      <w:r>
        <w:t>---</w:t>
      </w:r>
    </w:p>
    <w:p w14:paraId="398E2EFE" w14:textId="77777777" w:rsidR="00BE2C05" w:rsidRDefault="00000000">
      <w:r>
        <w:t>Launch date 2019</w:t>
      </w:r>
    </w:p>
    <w:p w14:paraId="1EAD9314" w14:textId="77777777" w:rsidR="00BE2C05" w:rsidRDefault="00BE2C05"/>
    <w:p w14:paraId="03F020B7" w14:textId="77777777" w:rsidR="00BE2C05" w:rsidRDefault="00000000">
      <w:r>
        <w:t>الاطلاق 2019</w:t>
      </w:r>
    </w:p>
    <w:p w14:paraId="2E23B3AB" w14:textId="77777777" w:rsidR="00BE2C05" w:rsidRDefault="00000000">
      <w:r>
        <w:t>---</w:t>
      </w:r>
    </w:p>
    <w:p w14:paraId="2AB080E3" w14:textId="77777777" w:rsidR="00BE2C05" w:rsidRDefault="00000000">
      <w:r>
        <w:t>Pre-Requisites : Unavailable</w:t>
      </w:r>
    </w:p>
    <w:p w14:paraId="504D4F2B" w14:textId="77777777" w:rsidR="00BE2C05" w:rsidRDefault="00000000">
      <w:r>
        <w:t>---</w:t>
      </w:r>
    </w:p>
    <w:p w14:paraId="40E30222" w14:textId="77777777" w:rsidR="00BE2C05" w:rsidRDefault="00000000">
      <w:r>
        <w:t>Product Manager : Unavailable</w:t>
      </w:r>
    </w:p>
    <w:p w14:paraId="5FD5A033" w14:textId="77777777" w:rsidR="00BE2C05" w:rsidRDefault="00000000">
      <w:r>
        <w:t>---</w:t>
      </w:r>
    </w:p>
    <w:p w14:paraId="216FBA2B" w14:textId="77777777" w:rsidR="00BE2C05" w:rsidRDefault="00000000">
      <w:r>
        <w:t>All segmentation</w:t>
      </w:r>
    </w:p>
    <w:p w14:paraId="5645BDD7" w14:textId="77777777" w:rsidR="00BE2C05" w:rsidRDefault="00BE2C05"/>
    <w:p w14:paraId="4C90C01D" w14:textId="77777777" w:rsidR="00BE2C05" w:rsidRDefault="00000000">
      <w:r>
        <w:t>Enterprise , Gov and SME</w:t>
      </w:r>
    </w:p>
    <w:p w14:paraId="6826FEA9" w14:textId="77777777" w:rsidR="00BE2C05" w:rsidRDefault="00BE2C05"/>
    <w:p w14:paraId="3B048957" w14:textId="77777777" w:rsidR="00BE2C05" w:rsidRDefault="00BE2C05"/>
    <w:p w14:paraId="38159052" w14:textId="77777777" w:rsidR="00BE2C05" w:rsidRDefault="00BE2C05"/>
    <w:p w14:paraId="2E4E58BB" w14:textId="77777777" w:rsidR="00BE2C05" w:rsidRDefault="00BE2C05"/>
    <w:p w14:paraId="0EAEC797" w14:textId="77777777" w:rsidR="00BE2C05" w:rsidRDefault="00BE2C05"/>
    <w:tbl>
      <w:tblPr>
        <w:tblStyle w:val="TableGrid"/>
        <w:tblW w:w="0" w:type="auto"/>
        <w:tblLook w:val="04A0" w:firstRow="1" w:lastRow="0" w:firstColumn="1" w:lastColumn="0" w:noHBand="0" w:noVBand="1"/>
      </w:tblPr>
      <w:tblGrid>
        <w:gridCol w:w="4320"/>
        <w:gridCol w:w="4320"/>
      </w:tblGrid>
      <w:tr w:rsidR="00BE2C05" w14:paraId="0FF876AC" w14:textId="77777777">
        <w:tc>
          <w:tcPr>
            <w:tcW w:w="4320" w:type="dxa"/>
          </w:tcPr>
          <w:p w14:paraId="622BB489" w14:textId="77777777" w:rsidR="00BE2C05" w:rsidRDefault="00000000">
            <w:r>
              <w:lastRenderedPageBreak/>
              <w:t>جميع القطاعات</w:t>
            </w:r>
          </w:p>
        </w:tc>
        <w:tc>
          <w:tcPr>
            <w:tcW w:w="4320" w:type="dxa"/>
          </w:tcPr>
          <w:p w14:paraId="41B9CCF4" w14:textId="77777777" w:rsidR="00BE2C05" w:rsidRDefault="00000000">
            <w:r>
              <w:t>شريحة المستهدفة</w:t>
            </w:r>
          </w:p>
        </w:tc>
      </w:tr>
    </w:tbl>
    <w:p w14:paraId="49ED69A5" w14:textId="77777777" w:rsidR="00BE2C05" w:rsidRDefault="00000000">
      <w:r>
        <w:t>---</w:t>
      </w:r>
    </w:p>
    <w:p w14:paraId="33FAAB85" w14:textId="77777777" w:rsidR="00BE2C05" w:rsidRDefault="00000000">
      <w:r>
        <w:t>Terms and conditions</w:t>
      </w:r>
    </w:p>
    <w:p w14:paraId="3292D938" w14:textId="77777777" w:rsidR="00BE2C05" w:rsidRDefault="00000000">
      <w:r>
        <w:t>All Prices are in Saudi Riyals</w:t>
      </w:r>
    </w:p>
    <w:p w14:paraId="46A41342" w14:textId="77777777" w:rsidR="00BE2C05" w:rsidRDefault="00000000">
      <w:r>
        <w:t>Offer valid for 30 days from the date of submission.</w:t>
      </w:r>
    </w:p>
    <w:p w14:paraId="1F83A39E" w14:textId="77777777" w:rsidR="00BE2C05" w:rsidRDefault="00000000">
      <w:r>
        <w:t>For all STC standard services, STC standard terms &amp; conditions apply.</w:t>
      </w:r>
    </w:p>
    <w:p w14:paraId="1828B9AB" w14:textId="77777777" w:rsidR="00BE2C05" w:rsidRDefault="00000000">
      <w:r>
        <w:t>STC will carry out a feasibility study and confirm site availability and readiness after receipt of an official request.</w:t>
      </w:r>
    </w:p>
    <w:p w14:paraId="6D67A3B8" w14:textId="77777777" w:rsidR="00BE2C05" w:rsidRDefault="00000000">
      <w:r>
        <w:t>Minimum contract commitment is 1 year.</w:t>
      </w:r>
    </w:p>
    <w:p w14:paraId="3C00B870" w14:textId="77777777" w:rsidR="00BE2C05" w:rsidRDefault="00000000">
      <w:r>
        <w:t>Ordering and delivery of hardware at Customer site takes between 4-6 weeks from the time PO received.</w:t>
      </w:r>
    </w:p>
    <w:p w14:paraId="02B07E6D" w14:textId="77777777" w:rsidR="00BE2C05" w:rsidRDefault="00000000">
      <w:r>
        <w:t>This document contains STC proprietary information and is supplied to you for the express purpose of evaluating the details concerning STC products and services. This document is not to be disclosed or transferred outside your organization without prior written consent of a duly authorized representative of STC and may not be copied or reproduced in any form or by any means except internally within your organization in order to enable such evaluation.</w:t>
      </w:r>
    </w:p>
    <w:p w14:paraId="47EED7FD" w14:textId="77777777" w:rsidR="00BE2C05" w:rsidRDefault="00000000">
      <w:r>
        <w:t>We earnestly hope that you will find the offer attractive and are looking forward to receiving your valuable order. Please feel free to contact us for any additional information/clarification you may require regarding this service.</w:t>
      </w:r>
    </w:p>
    <w:p w14:paraId="30E0EE30" w14:textId="77777777" w:rsidR="00BE2C05" w:rsidRDefault="00BE2C05"/>
    <w:p w14:paraId="401E79C9" w14:textId="77777777" w:rsidR="00BE2C05" w:rsidRDefault="00BE2C05"/>
    <w:p w14:paraId="6C32DF65" w14:textId="77777777" w:rsidR="00BE2C05" w:rsidRDefault="00BE2C05"/>
    <w:p w14:paraId="76B11B8D" w14:textId="77777777" w:rsidR="00BE2C05" w:rsidRDefault="00BE2C05"/>
    <w:p w14:paraId="037AE5CA" w14:textId="77777777" w:rsidR="00BE2C05" w:rsidRDefault="00BE2C05"/>
    <w:p w14:paraId="1CCE29B6" w14:textId="77777777" w:rsidR="00BE2C05" w:rsidRDefault="00000000">
      <w:r>
        <w:t>الشروط والأحكام</w:t>
      </w:r>
    </w:p>
    <w:p w14:paraId="2C22EEDB" w14:textId="77777777" w:rsidR="00BE2C05" w:rsidRDefault="00BE2C05"/>
    <w:p w14:paraId="533202D3" w14:textId="77777777" w:rsidR="00BE2C05" w:rsidRDefault="00000000">
      <w:r>
        <w:t>·        عرض الأسعار صالح لمدة 30 يوماً من تاريخ التقديم.</w:t>
      </w:r>
    </w:p>
    <w:p w14:paraId="40A34C7E" w14:textId="77777777" w:rsidR="00BE2C05" w:rsidRDefault="00000000">
      <w:r>
        <w:t>·        لا تشمل الأسعار أعلاه أي جهاز/ راوتر.</w:t>
      </w:r>
    </w:p>
    <w:p w14:paraId="53BA5091" w14:textId="77777777" w:rsidR="00BE2C05" w:rsidRDefault="00000000">
      <w:r>
        <w:t>·        في حالة إلغاء الخدمة، سيتم دفع الرسوم الشهرية الأصلية بأثر رجعي.</w:t>
      </w:r>
    </w:p>
    <w:p w14:paraId="2DB1BFDD" w14:textId="77777777" w:rsidR="00BE2C05" w:rsidRDefault="00000000">
      <w:r>
        <w:lastRenderedPageBreak/>
        <w:t>·        ستقوم شركة الاتصالات السعودية بعد استلام الطلب الرسمي بإجراء دراسة جدوى وتأكيد جاهزية الموقع.</w:t>
      </w:r>
    </w:p>
    <w:p w14:paraId="171A5E6D" w14:textId="77777777" w:rsidR="00BE2C05" w:rsidRDefault="00000000">
      <w:r>
        <w:t>·        بالنسبة لجميع الخدمات القياسية لشركة الاتصالات السعودية، تطبق شروط وأحكام STC القياسية.</w:t>
      </w:r>
    </w:p>
    <w:p w14:paraId="69A5269B" w14:textId="77777777" w:rsidR="00BE2C05" w:rsidRDefault="00000000">
      <w:r>
        <w:t>·        تحتوي هذه الوثيقة على معلومات خاصة بشركة الاتصالات السعودية تم تزويدك بها بغرض تقييم التفاصيل المتعلقة بمنتجات وخدمات شركة الاتصالات السعودية. ولا ينبغي الكشف عن هذه الوثيقة أو نقلها خارج مؤسستك دون الحصول على موافقة كتابية مسبقة من ممثل رسمي معتمد من شركة الاتصالات السعودية ولا يجوز نسخها أو استنساخها بأي شكل من الأشكال أو بأي وسيلة إلا داخلياً داخل مؤسستك من أجل تحقيق هذا التقييم.</w:t>
      </w:r>
    </w:p>
    <w:p w14:paraId="7FC6EC2F" w14:textId="77777777" w:rsidR="00BE2C05" w:rsidRDefault="00BE2C05"/>
    <w:p w14:paraId="0D5FCC26" w14:textId="77777777" w:rsidR="00BE2C05" w:rsidRDefault="00000000">
      <w:r>
        <w:t>---</w:t>
      </w:r>
    </w:p>
    <w:p w14:paraId="56A0F52A" w14:textId="77777777" w:rsidR="00BE2C05" w:rsidRDefault="00000000">
      <w:r>
        <w:t>Q&amp;</w:t>
      </w:r>
      <w:proofErr w:type="gramStart"/>
      <w:r>
        <w:t>A :</w:t>
      </w:r>
      <w:proofErr w:type="gramEnd"/>
      <w:r>
        <w:t xml:space="preserve"> Unavailable</w:t>
      </w:r>
    </w:p>
    <w:p w14:paraId="77EA3FA5" w14:textId="77777777" w:rsidR="00BE2C05" w:rsidRDefault="00000000">
      <w:r>
        <w:t>---</w:t>
      </w:r>
    </w:p>
    <w:p w14:paraId="709892A7" w14:textId="77777777" w:rsidR="00BE2C05" w:rsidRDefault="00000000">
      <w:r>
        <w:t>Prices:</w:t>
      </w:r>
    </w:p>
    <w:p w14:paraId="283EF84C" w14:textId="77777777" w:rsidR="00BE2C05" w:rsidRDefault="00BE2C05"/>
    <w:p w14:paraId="12C8372E" w14:textId="77777777" w:rsidR="00BE2C05" w:rsidRDefault="00BE2C05"/>
    <w:p w14:paraId="25F9A2B3" w14:textId="77777777" w:rsidR="00BE2C05" w:rsidRDefault="00BE2C05"/>
    <w:p w14:paraId="74E36F56" w14:textId="77777777" w:rsidR="00BE2C05" w:rsidRDefault="00BE2C05"/>
    <w:p w14:paraId="54332CED" w14:textId="77777777" w:rsidR="00BE2C05" w:rsidRDefault="00BE2C05"/>
    <w:p w14:paraId="4A4F7583" w14:textId="77777777" w:rsidR="00BE2C05" w:rsidRDefault="00000000">
      <w:r>
        <w:t>Managed SOC Package:</w:t>
      </w:r>
    </w:p>
    <w:p w14:paraId="655BEE44" w14:textId="77777777" w:rsidR="00BE2C05" w:rsidRDefault="00BE2C05"/>
    <w:p w14:paraId="12D09214" w14:textId="77777777" w:rsidR="00BE2C05" w:rsidRDefault="00BE2C05"/>
    <w:tbl>
      <w:tblPr>
        <w:tblStyle w:val="TableGrid"/>
        <w:tblW w:w="0" w:type="auto"/>
        <w:tblLook w:val="04A0" w:firstRow="1" w:lastRow="0" w:firstColumn="1" w:lastColumn="0" w:noHBand="0" w:noVBand="1"/>
      </w:tblPr>
      <w:tblGrid>
        <w:gridCol w:w="2880"/>
        <w:gridCol w:w="1440"/>
        <w:gridCol w:w="1440"/>
        <w:gridCol w:w="2880"/>
      </w:tblGrid>
      <w:tr w:rsidR="00BE2C05" w14:paraId="4E2A0986" w14:textId="77777777">
        <w:tc>
          <w:tcPr>
            <w:tcW w:w="2880" w:type="dxa"/>
          </w:tcPr>
          <w:p w14:paraId="6680C7E7" w14:textId="77777777" w:rsidR="00BE2C05" w:rsidRDefault="00000000">
            <w:r>
              <w:t>Package Name</w:t>
            </w:r>
          </w:p>
        </w:tc>
        <w:tc>
          <w:tcPr>
            <w:tcW w:w="2880" w:type="dxa"/>
            <w:gridSpan w:val="2"/>
          </w:tcPr>
          <w:p w14:paraId="7581E36C" w14:textId="77777777" w:rsidR="00BE2C05" w:rsidRDefault="00000000">
            <w:r>
              <w:t xml:space="preserve">Rate </w:t>
            </w:r>
          </w:p>
        </w:tc>
        <w:tc>
          <w:tcPr>
            <w:tcW w:w="2880" w:type="dxa"/>
          </w:tcPr>
          <w:p w14:paraId="12FEA5C4" w14:textId="77777777" w:rsidR="00BE2C05" w:rsidRDefault="00000000">
            <w:r>
              <w:t>Note</w:t>
            </w:r>
          </w:p>
        </w:tc>
      </w:tr>
      <w:tr w:rsidR="00BE2C05" w14:paraId="79DDF088" w14:textId="77777777">
        <w:tc>
          <w:tcPr>
            <w:tcW w:w="2880" w:type="dxa"/>
          </w:tcPr>
          <w:p w14:paraId="3DBC31CC" w14:textId="77777777" w:rsidR="00BE2C05" w:rsidRDefault="00000000">
            <w:r>
              <w:t>Managed SOC - Monitoring</w:t>
            </w:r>
          </w:p>
        </w:tc>
        <w:tc>
          <w:tcPr>
            <w:tcW w:w="2880" w:type="dxa"/>
            <w:gridSpan w:val="2"/>
          </w:tcPr>
          <w:p w14:paraId="77CF29F6" w14:textId="77777777" w:rsidR="00BE2C05" w:rsidRDefault="00000000">
            <w:r>
              <w:t>140 SAR</w:t>
            </w:r>
          </w:p>
        </w:tc>
        <w:tc>
          <w:tcPr>
            <w:tcW w:w="2880" w:type="dxa"/>
          </w:tcPr>
          <w:p w14:paraId="6189ADD0" w14:textId="77777777" w:rsidR="00BE2C05" w:rsidRDefault="00000000">
            <w:r>
              <w:t xml:space="preserve">    EPS per شهريا</w:t>
            </w:r>
          </w:p>
        </w:tc>
      </w:tr>
      <w:tr w:rsidR="00BE2C05" w14:paraId="4E4BDCAE" w14:textId="77777777">
        <w:tc>
          <w:tcPr>
            <w:tcW w:w="4320" w:type="dxa"/>
            <w:gridSpan w:val="2"/>
          </w:tcPr>
          <w:p w14:paraId="526187CB" w14:textId="77777777" w:rsidR="00BE2C05" w:rsidRDefault="00000000">
            <w:r>
              <w:t>Parameter</w:t>
            </w:r>
          </w:p>
        </w:tc>
        <w:tc>
          <w:tcPr>
            <w:tcW w:w="4320" w:type="dxa"/>
            <w:gridSpan w:val="2"/>
          </w:tcPr>
          <w:p w14:paraId="02A3504A" w14:textId="77777777" w:rsidR="00BE2C05" w:rsidRDefault="00000000">
            <w:r>
              <w:t>Remark</w:t>
            </w:r>
          </w:p>
        </w:tc>
      </w:tr>
      <w:tr w:rsidR="00BE2C05" w14:paraId="53C48DFB" w14:textId="77777777">
        <w:tc>
          <w:tcPr>
            <w:tcW w:w="4320" w:type="dxa"/>
            <w:gridSpan w:val="2"/>
          </w:tcPr>
          <w:p w14:paraId="4F5DE916" w14:textId="77777777" w:rsidR="00BE2C05" w:rsidRDefault="00000000">
            <w:r>
              <w:t>24/7 دعم العملاء</w:t>
            </w:r>
          </w:p>
        </w:tc>
        <w:tc>
          <w:tcPr>
            <w:tcW w:w="4320" w:type="dxa"/>
            <w:gridSpan w:val="2"/>
          </w:tcPr>
          <w:p w14:paraId="60C3D4B8" w14:textId="77777777" w:rsidR="00BE2C05" w:rsidRDefault="00000000">
            <w:r>
              <w:t>نعم</w:t>
            </w:r>
          </w:p>
        </w:tc>
      </w:tr>
      <w:tr w:rsidR="00BE2C05" w14:paraId="0ED7A64E" w14:textId="77777777">
        <w:tc>
          <w:tcPr>
            <w:tcW w:w="4320" w:type="dxa"/>
            <w:gridSpan w:val="2"/>
          </w:tcPr>
          <w:p w14:paraId="3687A8AE" w14:textId="77777777" w:rsidR="00BE2C05" w:rsidRDefault="00000000">
            <w:r>
              <w:t>جيش تحرير السودان</w:t>
            </w:r>
          </w:p>
        </w:tc>
        <w:tc>
          <w:tcPr>
            <w:tcW w:w="4320" w:type="dxa"/>
            <w:gridSpan w:val="2"/>
          </w:tcPr>
          <w:p w14:paraId="0D5EF487" w14:textId="77777777" w:rsidR="00BE2C05" w:rsidRDefault="00000000">
            <w:r>
              <w:t>نعم</w:t>
            </w:r>
          </w:p>
        </w:tc>
      </w:tr>
      <w:tr w:rsidR="00BE2C05" w14:paraId="712CB5BA" w14:textId="77777777">
        <w:tc>
          <w:tcPr>
            <w:tcW w:w="4320" w:type="dxa"/>
            <w:gridSpan w:val="2"/>
          </w:tcPr>
          <w:p w14:paraId="0213A7DA" w14:textId="77777777" w:rsidR="00BE2C05" w:rsidRDefault="00000000">
            <w:r>
              <w:t>الوصول إلى البوابة ولوحات المعلومات في الوقت الفعلي</w:t>
            </w:r>
          </w:p>
        </w:tc>
        <w:tc>
          <w:tcPr>
            <w:tcW w:w="4320" w:type="dxa"/>
            <w:gridSpan w:val="2"/>
          </w:tcPr>
          <w:p w14:paraId="471AFB6F" w14:textId="77777777" w:rsidR="00BE2C05" w:rsidRDefault="00000000">
            <w:r>
              <w:t>نعم</w:t>
            </w:r>
          </w:p>
        </w:tc>
      </w:tr>
      <w:tr w:rsidR="00BE2C05" w14:paraId="0CDC8C73" w14:textId="77777777">
        <w:tc>
          <w:tcPr>
            <w:tcW w:w="4320" w:type="dxa"/>
            <w:gridSpan w:val="2"/>
          </w:tcPr>
          <w:p w14:paraId="5B44A0B2" w14:textId="77777777" w:rsidR="00BE2C05" w:rsidRDefault="00000000">
            <w:r>
              <w:t>المراقبة الأمنية</w:t>
            </w:r>
          </w:p>
        </w:tc>
        <w:tc>
          <w:tcPr>
            <w:tcW w:w="4320" w:type="dxa"/>
            <w:gridSpan w:val="2"/>
          </w:tcPr>
          <w:p w14:paraId="72D5BDBA" w14:textId="77777777" w:rsidR="00BE2C05" w:rsidRDefault="00000000">
            <w:r>
              <w:t>نعم</w:t>
            </w:r>
          </w:p>
        </w:tc>
      </w:tr>
      <w:tr w:rsidR="00BE2C05" w14:paraId="0623F168" w14:textId="77777777">
        <w:tc>
          <w:tcPr>
            <w:tcW w:w="4320" w:type="dxa"/>
            <w:gridSpan w:val="2"/>
          </w:tcPr>
          <w:p w14:paraId="0404BF45" w14:textId="77777777" w:rsidR="00BE2C05" w:rsidRDefault="00000000">
            <w:r>
              <w:t>اشعارات البريد الالكتروني</w:t>
            </w:r>
          </w:p>
        </w:tc>
        <w:tc>
          <w:tcPr>
            <w:tcW w:w="4320" w:type="dxa"/>
            <w:gridSpan w:val="2"/>
          </w:tcPr>
          <w:p w14:paraId="452A62FA" w14:textId="77777777" w:rsidR="00BE2C05" w:rsidRDefault="00000000">
            <w:r>
              <w:t>نعم</w:t>
            </w:r>
          </w:p>
        </w:tc>
      </w:tr>
      <w:tr w:rsidR="00BE2C05" w14:paraId="02540B27" w14:textId="77777777">
        <w:tc>
          <w:tcPr>
            <w:tcW w:w="4320" w:type="dxa"/>
            <w:gridSpan w:val="2"/>
          </w:tcPr>
          <w:p w14:paraId="2BF0DB6E" w14:textId="77777777" w:rsidR="00BE2C05" w:rsidRDefault="00000000">
            <w:r>
              <w:t>ارتباط سجل الأحداث وتحليلها</w:t>
            </w:r>
          </w:p>
        </w:tc>
        <w:tc>
          <w:tcPr>
            <w:tcW w:w="4320" w:type="dxa"/>
            <w:gridSpan w:val="2"/>
          </w:tcPr>
          <w:p w14:paraId="521ECAB9" w14:textId="77777777" w:rsidR="00BE2C05" w:rsidRDefault="00000000">
            <w:r>
              <w:t>نعم</w:t>
            </w:r>
          </w:p>
        </w:tc>
      </w:tr>
      <w:tr w:rsidR="00BE2C05" w14:paraId="4F16E794" w14:textId="77777777">
        <w:tc>
          <w:tcPr>
            <w:tcW w:w="4320" w:type="dxa"/>
            <w:gridSpan w:val="2"/>
          </w:tcPr>
          <w:p w14:paraId="6D3C98E1" w14:textId="77777777" w:rsidR="00BE2C05" w:rsidRDefault="00000000">
            <w:r>
              <w:t>إدارة السجلات والاحتفاظ بها (3 أشهر مجانًا)</w:t>
            </w:r>
          </w:p>
        </w:tc>
        <w:tc>
          <w:tcPr>
            <w:tcW w:w="4320" w:type="dxa"/>
            <w:gridSpan w:val="2"/>
          </w:tcPr>
          <w:p w14:paraId="48C1D50B" w14:textId="77777777" w:rsidR="00BE2C05" w:rsidRDefault="00000000">
            <w:r>
              <w:t>نعم</w:t>
            </w:r>
          </w:p>
        </w:tc>
      </w:tr>
      <w:tr w:rsidR="00BE2C05" w14:paraId="427D0207" w14:textId="77777777">
        <w:tc>
          <w:tcPr>
            <w:tcW w:w="4320" w:type="dxa"/>
            <w:gridSpan w:val="2"/>
          </w:tcPr>
          <w:p w14:paraId="3CBEF7C6" w14:textId="77777777" w:rsidR="00BE2C05" w:rsidRDefault="00000000">
            <w:r>
              <w:t>وحدات الكشف عن التهديدات الممتدة</w:t>
            </w:r>
          </w:p>
        </w:tc>
        <w:tc>
          <w:tcPr>
            <w:tcW w:w="4320" w:type="dxa"/>
            <w:gridSpan w:val="2"/>
          </w:tcPr>
          <w:p w14:paraId="05344D10" w14:textId="77777777" w:rsidR="00BE2C05" w:rsidRDefault="00000000">
            <w:r>
              <w:t>نعم</w:t>
            </w:r>
          </w:p>
        </w:tc>
      </w:tr>
      <w:tr w:rsidR="00BE2C05" w14:paraId="18366B0C" w14:textId="77777777">
        <w:tc>
          <w:tcPr>
            <w:tcW w:w="4320" w:type="dxa"/>
            <w:gridSpan w:val="2"/>
          </w:tcPr>
          <w:p w14:paraId="50C3AE9E" w14:textId="77777777" w:rsidR="00BE2C05" w:rsidRDefault="00000000">
            <w:r>
              <w:t>مراقبة استخبارات التهديد</w:t>
            </w:r>
          </w:p>
        </w:tc>
        <w:tc>
          <w:tcPr>
            <w:tcW w:w="4320" w:type="dxa"/>
            <w:gridSpan w:val="2"/>
          </w:tcPr>
          <w:p w14:paraId="7E0EC8B3" w14:textId="77777777" w:rsidR="00BE2C05" w:rsidRDefault="00000000">
            <w:r>
              <w:t>نعم</w:t>
            </w:r>
          </w:p>
        </w:tc>
      </w:tr>
      <w:tr w:rsidR="00BE2C05" w14:paraId="5B0779D8" w14:textId="77777777">
        <w:tc>
          <w:tcPr>
            <w:tcW w:w="4320" w:type="dxa"/>
            <w:gridSpan w:val="2"/>
          </w:tcPr>
          <w:p w14:paraId="7AB5741D" w14:textId="77777777" w:rsidR="00BE2C05" w:rsidRDefault="00000000">
            <w:r>
              <w:t>التقرير الفني الأول الشهري</w:t>
            </w:r>
          </w:p>
        </w:tc>
        <w:tc>
          <w:tcPr>
            <w:tcW w:w="4320" w:type="dxa"/>
            <w:gridSpan w:val="2"/>
          </w:tcPr>
          <w:p w14:paraId="1E3464B0" w14:textId="77777777" w:rsidR="00BE2C05" w:rsidRDefault="00000000">
            <w:r>
              <w:t>نعم</w:t>
            </w:r>
          </w:p>
        </w:tc>
      </w:tr>
      <w:tr w:rsidR="00BE2C05" w14:paraId="45D0228D" w14:textId="77777777">
        <w:tc>
          <w:tcPr>
            <w:tcW w:w="4320" w:type="dxa"/>
            <w:gridSpan w:val="2"/>
          </w:tcPr>
          <w:p w14:paraId="48DA3F5E" w14:textId="77777777" w:rsidR="00BE2C05" w:rsidRDefault="00000000">
            <w:r>
              <w:t>تقرير ربع سنوي تنفيذي واحد</w:t>
            </w:r>
          </w:p>
        </w:tc>
        <w:tc>
          <w:tcPr>
            <w:tcW w:w="4320" w:type="dxa"/>
            <w:gridSpan w:val="2"/>
          </w:tcPr>
          <w:p w14:paraId="77BDC233" w14:textId="77777777" w:rsidR="00BE2C05" w:rsidRDefault="00000000">
            <w:r>
              <w:t>نعم</w:t>
            </w:r>
          </w:p>
        </w:tc>
      </w:tr>
    </w:tbl>
    <w:p w14:paraId="5CCA5702" w14:textId="77777777" w:rsidR="00BE2C05" w:rsidRDefault="00000000">
      <w:r>
        <w:t>Prices:</w:t>
      </w:r>
    </w:p>
    <w:p w14:paraId="5978D51F" w14:textId="77777777" w:rsidR="00BE2C05" w:rsidRDefault="00BE2C05"/>
    <w:p w14:paraId="0B94E799" w14:textId="77777777" w:rsidR="00BE2C05" w:rsidRDefault="00BE2C05"/>
    <w:p w14:paraId="6A858A2F" w14:textId="77777777" w:rsidR="00BE2C05" w:rsidRDefault="00BE2C05"/>
    <w:p w14:paraId="2013105B" w14:textId="77777777" w:rsidR="00BE2C05" w:rsidRDefault="00BE2C05"/>
    <w:p w14:paraId="16674063" w14:textId="77777777" w:rsidR="00BE2C05" w:rsidRDefault="00BE2C05"/>
    <w:p w14:paraId="121DDAD4" w14:textId="77777777" w:rsidR="00BE2C05" w:rsidRDefault="00000000">
      <w:r>
        <w:t>Managed SOC Package:</w:t>
      </w:r>
    </w:p>
    <w:p w14:paraId="1E60A7B9" w14:textId="77777777" w:rsidR="00BE2C05" w:rsidRDefault="00BE2C05"/>
    <w:p w14:paraId="7D0F1A3A" w14:textId="77777777" w:rsidR="00BE2C05" w:rsidRDefault="00BE2C05"/>
    <w:tbl>
      <w:tblPr>
        <w:tblStyle w:val="TableGrid"/>
        <w:tblW w:w="0" w:type="auto"/>
        <w:tblLook w:val="04A0" w:firstRow="1" w:lastRow="0" w:firstColumn="1" w:lastColumn="0" w:noHBand="0" w:noVBand="1"/>
      </w:tblPr>
      <w:tblGrid>
        <w:gridCol w:w="2880"/>
        <w:gridCol w:w="1440"/>
        <w:gridCol w:w="1440"/>
        <w:gridCol w:w="2880"/>
      </w:tblGrid>
      <w:tr w:rsidR="00BE2C05" w14:paraId="62EAA81D" w14:textId="77777777">
        <w:tc>
          <w:tcPr>
            <w:tcW w:w="2880" w:type="dxa"/>
          </w:tcPr>
          <w:p w14:paraId="476E21D9" w14:textId="77777777" w:rsidR="00BE2C05" w:rsidRDefault="00000000">
            <w:r>
              <w:t>Package Name</w:t>
            </w:r>
          </w:p>
        </w:tc>
        <w:tc>
          <w:tcPr>
            <w:tcW w:w="2880" w:type="dxa"/>
            <w:gridSpan w:val="2"/>
          </w:tcPr>
          <w:p w14:paraId="6715688F" w14:textId="77777777" w:rsidR="00BE2C05" w:rsidRDefault="00000000">
            <w:r>
              <w:t xml:space="preserve">Rate </w:t>
            </w:r>
          </w:p>
        </w:tc>
        <w:tc>
          <w:tcPr>
            <w:tcW w:w="2880" w:type="dxa"/>
          </w:tcPr>
          <w:p w14:paraId="3B5910EA" w14:textId="77777777" w:rsidR="00BE2C05" w:rsidRDefault="00000000">
            <w:r>
              <w:t>Note</w:t>
            </w:r>
          </w:p>
        </w:tc>
      </w:tr>
      <w:tr w:rsidR="00BE2C05" w14:paraId="79B1D69B" w14:textId="77777777">
        <w:tc>
          <w:tcPr>
            <w:tcW w:w="2880" w:type="dxa"/>
          </w:tcPr>
          <w:p w14:paraId="5F4048D5" w14:textId="77777777" w:rsidR="00BE2C05" w:rsidRDefault="00000000">
            <w:r>
              <w:t>Managed SOC - Monitoring</w:t>
            </w:r>
          </w:p>
        </w:tc>
        <w:tc>
          <w:tcPr>
            <w:tcW w:w="2880" w:type="dxa"/>
            <w:gridSpan w:val="2"/>
          </w:tcPr>
          <w:p w14:paraId="40370D96" w14:textId="77777777" w:rsidR="00BE2C05" w:rsidRDefault="00000000">
            <w:r>
              <w:t>140 SAR</w:t>
            </w:r>
          </w:p>
        </w:tc>
        <w:tc>
          <w:tcPr>
            <w:tcW w:w="2880" w:type="dxa"/>
          </w:tcPr>
          <w:p w14:paraId="1B111726" w14:textId="77777777" w:rsidR="00BE2C05" w:rsidRDefault="00000000">
            <w:r>
              <w:t xml:space="preserve">    EPS per month</w:t>
            </w:r>
          </w:p>
        </w:tc>
      </w:tr>
      <w:tr w:rsidR="00BE2C05" w14:paraId="470B996E" w14:textId="77777777">
        <w:tc>
          <w:tcPr>
            <w:tcW w:w="4320" w:type="dxa"/>
            <w:gridSpan w:val="2"/>
          </w:tcPr>
          <w:p w14:paraId="3682F54A" w14:textId="77777777" w:rsidR="00BE2C05" w:rsidRDefault="00000000">
            <w:r>
              <w:t>Parameter</w:t>
            </w:r>
          </w:p>
        </w:tc>
        <w:tc>
          <w:tcPr>
            <w:tcW w:w="4320" w:type="dxa"/>
            <w:gridSpan w:val="2"/>
          </w:tcPr>
          <w:p w14:paraId="5908F0D2" w14:textId="77777777" w:rsidR="00BE2C05" w:rsidRDefault="00000000">
            <w:r>
              <w:t>Remark</w:t>
            </w:r>
          </w:p>
        </w:tc>
      </w:tr>
      <w:tr w:rsidR="00BE2C05" w14:paraId="05F8FD4F" w14:textId="77777777">
        <w:tc>
          <w:tcPr>
            <w:tcW w:w="4320" w:type="dxa"/>
            <w:gridSpan w:val="2"/>
          </w:tcPr>
          <w:p w14:paraId="2309F571" w14:textId="77777777" w:rsidR="00BE2C05" w:rsidRDefault="00000000">
            <w:r>
              <w:t>24/7 Customer Support</w:t>
            </w:r>
          </w:p>
        </w:tc>
        <w:tc>
          <w:tcPr>
            <w:tcW w:w="4320" w:type="dxa"/>
            <w:gridSpan w:val="2"/>
          </w:tcPr>
          <w:p w14:paraId="5019B9C8" w14:textId="77777777" w:rsidR="00BE2C05" w:rsidRDefault="00000000">
            <w:r>
              <w:t>Yes</w:t>
            </w:r>
          </w:p>
        </w:tc>
      </w:tr>
      <w:tr w:rsidR="00BE2C05" w14:paraId="6307FD81" w14:textId="77777777">
        <w:tc>
          <w:tcPr>
            <w:tcW w:w="4320" w:type="dxa"/>
            <w:gridSpan w:val="2"/>
          </w:tcPr>
          <w:p w14:paraId="3C1A7666" w14:textId="77777777" w:rsidR="00BE2C05" w:rsidRDefault="00000000">
            <w:r>
              <w:t>SLA</w:t>
            </w:r>
          </w:p>
        </w:tc>
        <w:tc>
          <w:tcPr>
            <w:tcW w:w="4320" w:type="dxa"/>
            <w:gridSpan w:val="2"/>
          </w:tcPr>
          <w:p w14:paraId="5E3CF175" w14:textId="77777777" w:rsidR="00BE2C05" w:rsidRDefault="00000000">
            <w:r>
              <w:t>Yes</w:t>
            </w:r>
          </w:p>
        </w:tc>
      </w:tr>
      <w:tr w:rsidR="00BE2C05" w14:paraId="4D30DEA4" w14:textId="77777777">
        <w:tc>
          <w:tcPr>
            <w:tcW w:w="4320" w:type="dxa"/>
            <w:gridSpan w:val="2"/>
          </w:tcPr>
          <w:p w14:paraId="44951C33" w14:textId="77777777" w:rsidR="00BE2C05" w:rsidRDefault="00000000">
            <w:r>
              <w:t>Portal Access &amp; Real time Dashboards</w:t>
            </w:r>
          </w:p>
        </w:tc>
        <w:tc>
          <w:tcPr>
            <w:tcW w:w="4320" w:type="dxa"/>
            <w:gridSpan w:val="2"/>
          </w:tcPr>
          <w:p w14:paraId="27679E4E" w14:textId="77777777" w:rsidR="00BE2C05" w:rsidRDefault="00000000">
            <w:r>
              <w:t>Yes</w:t>
            </w:r>
          </w:p>
        </w:tc>
      </w:tr>
      <w:tr w:rsidR="00BE2C05" w14:paraId="211AC509" w14:textId="77777777">
        <w:tc>
          <w:tcPr>
            <w:tcW w:w="4320" w:type="dxa"/>
            <w:gridSpan w:val="2"/>
          </w:tcPr>
          <w:p w14:paraId="66DA1E48" w14:textId="77777777" w:rsidR="00BE2C05" w:rsidRDefault="00000000">
            <w:r>
              <w:t>Security Monitoring</w:t>
            </w:r>
          </w:p>
        </w:tc>
        <w:tc>
          <w:tcPr>
            <w:tcW w:w="4320" w:type="dxa"/>
            <w:gridSpan w:val="2"/>
          </w:tcPr>
          <w:p w14:paraId="58C88ECA" w14:textId="77777777" w:rsidR="00BE2C05" w:rsidRDefault="00000000">
            <w:r>
              <w:t>Yes</w:t>
            </w:r>
          </w:p>
        </w:tc>
      </w:tr>
      <w:tr w:rsidR="00BE2C05" w14:paraId="1B286880" w14:textId="77777777">
        <w:tc>
          <w:tcPr>
            <w:tcW w:w="4320" w:type="dxa"/>
            <w:gridSpan w:val="2"/>
          </w:tcPr>
          <w:p w14:paraId="1B05A218" w14:textId="77777777" w:rsidR="00BE2C05" w:rsidRDefault="00000000">
            <w:r>
              <w:t>e-mail Notifications</w:t>
            </w:r>
          </w:p>
        </w:tc>
        <w:tc>
          <w:tcPr>
            <w:tcW w:w="4320" w:type="dxa"/>
            <w:gridSpan w:val="2"/>
          </w:tcPr>
          <w:p w14:paraId="4228328F" w14:textId="77777777" w:rsidR="00BE2C05" w:rsidRDefault="00000000">
            <w:r>
              <w:t>Yes</w:t>
            </w:r>
          </w:p>
        </w:tc>
      </w:tr>
      <w:tr w:rsidR="00BE2C05" w14:paraId="1F646B7B" w14:textId="77777777">
        <w:tc>
          <w:tcPr>
            <w:tcW w:w="4320" w:type="dxa"/>
            <w:gridSpan w:val="2"/>
          </w:tcPr>
          <w:p w14:paraId="783DB417" w14:textId="77777777" w:rsidR="00BE2C05" w:rsidRDefault="00000000">
            <w:r>
              <w:t>Event Log Correlation and Analysis</w:t>
            </w:r>
          </w:p>
        </w:tc>
        <w:tc>
          <w:tcPr>
            <w:tcW w:w="4320" w:type="dxa"/>
            <w:gridSpan w:val="2"/>
          </w:tcPr>
          <w:p w14:paraId="7232BC08" w14:textId="77777777" w:rsidR="00BE2C05" w:rsidRDefault="00000000">
            <w:r>
              <w:t>Yes</w:t>
            </w:r>
          </w:p>
        </w:tc>
      </w:tr>
      <w:tr w:rsidR="00BE2C05" w14:paraId="18B1EBEA" w14:textId="77777777">
        <w:tc>
          <w:tcPr>
            <w:tcW w:w="4320" w:type="dxa"/>
            <w:gridSpan w:val="2"/>
          </w:tcPr>
          <w:p w14:paraId="6A7C08CD" w14:textId="77777777" w:rsidR="00BE2C05" w:rsidRDefault="00000000">
            <w:r>
              <w:t>Log Management and Retention (3 Months free)</w:t>
            </w:r>
          </w:p>
        </w:tc>
        <w:tc>
          <w:tcPr>
            <w:tcW w:w="4320" w:type="dxa"/>
            <w:gridSpan w:val="2"/>
          </w:tcPr>
          <w:p w14:paraId="336A8660" w14:textId="77777777" w:rsidR="00BE2C05" w:rsidRDefault="00000000">
            <w:r>
              <w:t>Yes</w:t>
            </w:r>
          </w:p>
        </w:tc>
      </w:tr>
      <w:tr w:rsidR="00BE2C05" w14:paraId="0E9FCC7F" w14:textId="77777777">
        <w:tc>
          <w:tcPr>
            <w:tcW w:w="4320" w:type="dxa"/>
            <w:gridSpan w:val="2"/>
          </w:tcPr>
          <w:p w14:paraId="7CB43E14" w14:textId="77777777" w:rsidR="00BE2C05" w:rsidRDefault="00000000">
            <w:r>
              <w:t>Extended Threat Detection Modules</w:t>
            </w:r>
          </w:p>
        </w:tc>
        <w:tc>
          <w:tcPr>
            <w:tcW w:w="4320" w:type="dxa"/>
            <w:gridSpan w:val="2"/>
          </w:tcPr>
          <w:p w14:paraId="29BE8FCF" w14:textId="77777777" w:rsidR="00BE2C05" w:rsidRDefault="00000000">
            <w:r>
              <w:t>Yes</w:t>
            </w:r>
          </w:p>
        </w:tc>
      </w:tr>
      <w:tr w:rsidR="00BE2C05" w14:paraId="1D92F6CB" w14:textId="77777777">
        <w:tc>
          <w:tcPr>
            <w:tcW w:w="4320" w:type="dxa"/>
            <w:gridSpan w:val="2"/>
          </w:tcPr>
          <w:p w14:paraId="2374E4E0" w14:textId="77777777" w:rsidR="00BE2C05" w:rsidRDefault="00000000">
            <w:r>
              <w:t>Threat Intelligence Monitoring</w:t>
            </w:r>
          </w:p>
        </w:tc>
        <w:tc>
          <w:tcPr>
            <w:tcW w:w="4320" w:type="dxa"/>
            <w:gridSpan w:val="2"/>
          </w:tcPr>
          <w:p w14:paraId="567D3CD1" w14:textId="77777777" w:rsidR="00BE2C05" w:rsidRDefault="00000000">
            <w:r>
              <w:t>Yes</w:t>
            </w:r>
          </w:p>
        </w:tc>
      </w:tr>
      <w:tr w:rsidR="00BE2C05" w14:paraId="77491FCA" w14:textId="77777777">
        <w:tc>
          <w:tcPr>
            <w:tcW w:w="4320" w:type="dxa"/>
            <w:gridSpan w:val="2"/>
          </w:tcPr>
          <w:p w14:paraId="2A128D8F" w14:textId="77777777" w:rsidR="00BE2C05" w:rsidRDefault="00000000">
            <w:r>
              <w:t>Monthly Technical one Report</w:t>
            </w:r>
          </w:p>
        </w:tc>
        <w:tc>
          <w:tcPr>
            <w:tcW w:w="4320" w:type="dxa"/>
            <w:gridSpan w:val="2"/>
          </w:tcPr>
          <w:p w14:paraId="24CD6930" w14:textId="77777777" w:rsidR="00BE2C05" w:rsidRDefault="00000000">
            <w:r>
              <w:t>Yes</w:t>
            </w:r>
          </w:p>
        </w:tc>
      </w:tr>
      <w:tr w:rsidR="00BE2C05" w14:paraId="2142B861" w14:textId="77777777">
        <w:tc>
          <w:tcPr>
            <w:tcW w:w="4320" w:type="dxa"/>
            <w:gridSpan w:val="2"/>
          </w:tcPr>
          <w:p w14:paraId="4B5581EB" w14:textId="77777777" w:rsidR="00BE2C05" w:rsidRDefault="00000000">
            <w:r>
              <w:t>Quarterly Executive one Report</w:t>
            </w:r>
          </w:p>
        </w:tc>
        <w:tc>
          <w:tcPr>
            <w:tcW w:w="4320" w:type="dxa"/>
            <w:gridSpan w:val="2"/>
          </w:tcPr>
          <w:p w14:paraId="2A65DFAD" w14:textId="77777777" w:rsidR="00BE2C05" w:rsidRDefault="00000000">
            <w:r>
              <w:t xml:space="preserve"> Yes</w:t>
            </w:r>
          </w:p>
        </w:tc>
      </w:tr>
      <w:tr w:rsidR="00BE2C05" w14:paraId="2C404D33" w14:textId="77777777">
        <w:tc>
          <w:tcPr>
            <w:tcW w:w="4320" w:type="dxa"/>
            <w:gridSpan w:val="2"/>
          </w:tcPr>
          <w:p w14:paraId="17A8347D" w14:textId="77777777" w:rsidR="00BE2C05" w:rsidRDefault="00000000">
            <w:r>
              <w:t>Add-on services</w:t>
            </w:r>
          </w:p>
        </w:tc>
        <w:tc>
          <w:tcPr>
            <w:tcW w:w="4320" w:type="dxa"/>
            <w:gridSpan w:val="2"/>
          </w:tcPr>
          <w:p w14:paraId="2AF24B52" w14:textId="77777777" w:rsidR="00BE2C05" w:rsidRDefault="00000000">
            <w:r>
              <w:t>Charged Separately</w:t>
            </w:r>
          </w:p>
        </w:tc>
      </w:tr>
    </w:tbl>
    <w:p w14:paraId="39DE7126" w14:textId="77777777" w:rsidR="00BE2C05" w:rsidRDefault="00000000">
      <w:r>
        <w:t>---</w:t>
      </w:r>
    </w:p>
    <w:sectPr w:rsidR="00BE2C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837253">
    <w:abstractNumId w:val="8"/>
  </w:num>
  <w:num w:numId="2" w16cid:durableId="268201588">
    <w:abstractNumId w:val="6"/>
  </w:num>
  <w:num w:numId="3" w16cid:durableId="28603918">
    <w:abstractNumId w:val="5"/>
  </w:num>
  <w:num w:numId="4" w16cid:durableId="333724324">
    <w:abstractNumId w:val="4"/>
  </w:num>
  <w:num w:numId="5" w16cid:durableId="884485444">
    <w:abstractNumId w:val="7"/>
  </w:num>
  <w:num w:numId="6" w16cid:durableId="1101339047">
    <w:abstractNumId w:val="3"/>
  </w:num>
  <w:num w:numId="7" w16cid:durableId="1607541596">
    <w:abstractNumId w:val="2"/>
  </w:num>
  <w:num w:numId="8" w16cid:durableId="1515997794">
    <w:abstractNumId w:val="1"/>
  </w:num>
  <w:num w:numId="9" w16cid:durableId="1082801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E2C05"/>
    <w:rsid w:val="00C666F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2FF9A"/>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2024-08-05T13:29:00Z</dcterms:modified>
  <cp:category/>
</cp:coreProperties>
</file>