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7A26" w14:textId="77777777" w:rsidR="0018371B" w:rsidRDefault="00000000">
      <w:r>
        <w:t>Addone:</w:t>
      </w:r>
    </w:p>
    <w:p w14:paraId="61FCDEB1" w14:textId="77777777" w:rsidR="0018371B" w:rsidRDefault="0018371B"/>
    <w:p w14:paraId="3CF812CE" w14:textId="77777777" w:rsidR="0018371B" w:rsidRDefault="00000000">
      <w:r>
        <w:t>No Addon</w:t>
      </w:r>
    </w:p>
    <w:p w14:paraId="13F62EE6" w14:textId="77777777" w:rsidR="0018371B" w:rsidRDefault="0018371B"/>
    <w:p w14:paraId="6671DAA9" w14:textId="77777777" w:rsidR="0018371B" w:rsidRDefault="0018371B"/>
    <w:p w14:paraId="38DE6C92" w14:textId="77777777" w:rsidR="0018371B" w:rsidRDefault="0018371B"/>
    <w:p w14:paraId="47F7FB73" w14:textId="77777777" w:rsidR="0018371B" w:rsidRDefault="00000000">
      <w:r>
        <w:t>إضافات للخدمة  VAS</w:t>
      </w:r>
    </w:p>
    <w:p w14:paraId="0F763F86" w14:textId="77777777" w:rsidR="0018371B" w:rsidRDefault="0018371B"/>
    <w:p w14:paraId="466FBBDD" w14:textId="77777777" w:rsidR="0018371B" w:rsidRDefault="0018371B"/>
    <w:p w14:paraId="4786F25D" w14:textId="77777777" w:rsidR="0018371B" w:rsidRDefault="00000000">
      <w:r>
        <w:t>لا يوجد إجهزة ولا vas</w:t>
      </w:r>
    </w:p>
    <w:p w14:paraId="1F0CB4E6" w14:textId="77777777" w:rsidR="0018371B" w:rsidRDefault="0018371B"/>
    <w:p w14:paraId="4584B099" w14:textId="77777777" w:rsidR="0018371B" w:rsidRDefault="00000000">
      <w:r>
        <w:t>---</w:t>
      </w:r>
    </w:p>
    <w:p w14:paraId="0E77BDA5" w14:textId="77777777" w:rsidR="0018371B" w:rsidRDefault="0018371B"/>
    <w:p w14:paraId="22B3112D" w14:textId="77777777" w:rsidR="0018371B" w:rsidRDefault="0018371B"/>
    <w:p w14:paraId="4AA6A198" w14:textId="77777777" w:rsidR="0018371B" w:rsidRDefault="0018371B"/>
    <w:tbl>
      <w:tblPr>
        <w:tblStyle w:val="TableGrid"/>
        <w:tblW w:w="0" w:type="auto"/>
        <w:tblLook w:val="04A0" w:firstRow="1" w:lastRow="0" w:firstColumn="1" w:lastColumn="0" w:noHBand="0" w:noVBand="1"/>
      </w:tblPr>
      <w:tblGrid>
        <w:gridCol w:w="4320"/>
        <w:gridCol w:w="4320"/>
      </w:tblGrid>
      <w:tr w:rsidR="0018371B" w14:paraId="3D73C539" w14:textId="77777777">
        <w:tc>
          <w:tcPr>
            <w:tcW w:w="4320" w:type="dxa"/>
          </w:tcPr>
          <w:p w14:paraId="75923189" w14:textId="77777777" w:rsidR="0018371B" w:rsidRDefault="00000000">
            <w:r>
              <w:t>Description</w:t>
            </w:r>
          </w:p>
        </w:tc>
        <w:tc>
          <w:tcPr>
            <w:tcW w:w="4320" w:type="dxa"/>
          </w:tcPr>
          <w:p w14:paraId="04835580" w14:textId="77777777" w:rsidR="0018371B" w:rsidRDefault="00000000">
            <w:r>
              <w:t>Sayen is a high trust solution aimed to provide a competitive advantage value of using cryptographic digital signatures to protect organizations, their users, and their documents against unauthorized, accidental, or fraudulent changes.</w:t>
            </w:r>
            <w:r>
              <w:br/>
            </w:r>
            <w:r>
              <w:br/>
              <w:t>Governmental entities and private corporations are increasingly digitizing their operations by establishing digital platforms that enhance their customers' experiences. However, keeping up with this transformation requires effective and safe solutions. With our Sayen service, enterprises can manage documents and certificates workflow through a safe digital signature that ensures signer authenticity, document integrity, and contract non-repudiation.</w:t>
            </w:r>
            <w:r>
              <w:br/>
            </w:r>
            <w:r>
              <w:br/>
              <w:t xml:space="preserve">Sayen is a licensed PKI and Digital Trust </w:t>
            </w:r>
            <w:r>
              <w:lastRenderedPageBreak/>
              <w:t>Services (DTS) provider by the Communication and Information Technology Commission (CITC) for the issuing of digital certificates and related services.</w:t>
            </w:r>
            <w:r>
              <w:br/>
            </w:r>
          </w:p>
        </w:tc>
      </w:tr>
      <w:tr w:rsidR="0018371B" w14:paraId="48C2C091" w14:textId="77777777">
        <w:tc>
          <w:tcPr>
            <w:tcW w:w="4320" w:type="dxa"/>
          </w:tcPr>
          <w:p w14:paraId="1D61FE9D" w14:textId="77777777" w:rsidR="0018371B" w:rsidRDefault="00000000">
            <w:r>
              <w:lastRenderedPageBreak/>
              <w:t>Sayen هو حل عالي الثقة يهدف إلى توفير قيمة ميزة تنافسية لاستخدام التوقيعات الرقمية المشفرة لحماية المؤسسات ومستخدميها ومستنداتهم من التغييرات غير المصرح بها أو العرضية أو الاحتيالية.</w:t>
            </w:r>
            <w:r>
              <w:br/>
              <w:t>تعمل الكيانات الحكومية والشركات الخاصة بشكل متزايد على رقمنه عملياتها من خلال إنشاء منصات رقمية تعزز تجارب عملائها. ومع ذلك، فإن مواكبة هذا التحول تتطلب حلولاً فعالة وآمنة. من خلال خدمة Sayen الخاصة بنا، يمكن للمؤسسات إدارة سير عمل المستندات والشهادات من خلال توقيع رقمي آمن يضمن أصالة الموقّع وسلامة المستند وعدم التنصل من العقد.</w:t>
            </w:r>
            <w:r>
              <w:br/>
              <w:t>Sayen هو مزود PKI و Digital Trust Services (DTS) مرخص من قبل هيئة الاتصالات وتكنولوجيا المعلومات (CITC) لإصدار الشهادات الرقمية والخدمات ذات الصلة.</w:t>
            </w:r>
          </w:p>
        </w:tc>
        <w:tc>
          <w:tcPr>
            <w:tcW w:w="4320" w:type="dxa"/>
          </w:tcPr>
          <w:p w14:paraId="53719DE2" w14:textId="77777777" w:rsidR="0018371B" w:rsidRDefault="00000000">
            <w:r>
              <w:t>وصف</w:t>
            </w:r>
          </w:p>
        </w:tc>
      </w:tr>
    </w:tbl>
    <w:p w14:paraId="72624FDE" w14:textId="77777777" w:rsidR="0018371B" w:rsidRDefault="00000000">
      <w:r>
        <w:t>---</w:t>
      </w:r>
    </w:p>
    <w:p w14:paraId="409EE5A5" w14:textId="77777777" w:rsidR="0018371B" w:rsidRDefault="0018371B"/>
    <w:p w14:paraId="2ADCB74C" w14:textId="77777777" w:rsidR="0018371B" w:rsidRDefault="0018371B"/>
    <w:p w14:paraId="7070959B" w14:textId="77777777" w:rsidR="0018371B" w:rsidRDefault="0018371B"/>
    <w:tbl>
      <w:tblPr>
        <w:tblStyle w:val="TableGrid"/>
        <w:tblW w:w="0" w:type="auto"/>
        <w:tblLook w:val="04A0" w:firstRow="1" w:lastRow="0" w:firstColumn="1" w:lastColumn="0" w:noHBand="0" w:noVBand="1"/>
      </w:tblPr>
      <w:tblGrid>
        <w:gridCol w:w="4320"/>
        <w:gridCol w:w="4320"/>
      </w:tblGrid>
      <w:tr w:rsidR="0018371B" w14:paraId="05A8DF6F" w14:textId="77777777">
        <w:tc>
          <w:tcPr>
            <w:tcW w:w="4320" w:type="dxa"/>
          </w:tcPr>
          <w:p w14:paraId="2A284196" w14:textId="77777777" w:rsidR="0018371B" w:rsidRDefault="00000000">
            <w:r>
              <w:t xml:space="preserve">Features and Benefits </w:t>
            </w:r>
            <w:r>
              <w:br/>
              <w:t>​</w:t>
            </w:r>
          </w:p>
        </w:tc>
        <w:tc>
          <w:tcPr>
            <w:tcW w:w="4320" w:type="dxa"/>
          </w:tcPr>
          <w:p w14:paraId="6568EF15" w14:textId="77777777" w:rsidR="0018371B" w:rsidRDefault="00000000">
            <w:r>
              <w:t>Features:</w:t>
            </w:r>
            <w:r>
              <w:br/>
              <w:t>World-class solutions provide the most secure way to sign</w:t>
            </w:r>
            <w:r>
              <w:br/>
              <w:t>Paperless, cost-effective and rich workflow to share, view and sign.</w:t>
            </w:r>
            <w:r>
              <w:br/>
              <w:t>You can sign from any device, anytime, anywhere.</w:t>
            </w:r>
            <w:r>
              <w:br/>
              <w:t>Intuitive "what you see is what you sign" (WYSIWYG) web and mobile user interfaces.</w:t>
            </w:r>
            <w:r>
              <w:br/>
              <w:t>Trusted registration, Bulk signing, 24/7 support.</w:t>
            </w:r>
            <w:r>
              <w:br/>
              <w:t>API Integration.</w:t>
            </w:r>
            <w:r>
              <w:br/>
              <w:t>Prevent fraud and limit business risk.</w:t>
            </w:r>
            <w:r>
              <w:br/>
              <w:t>Flexible packages that suites different business needs.</w:t>
            </w:r>
            <w:r>
              <w:br/>
              <w:t>Visible signature options.</w:t>
            </w:r>
            <w:r>
              <w:br/>
              <w:t>Hosted in Saudi and Legally Binding.</w:t>
            </w:r>
            <w:r>
              <w:br/>
              <w:t>Document template creation and design.</w:t>
            </w:r>
            <w:r>
              <w:br/>
            </w:r>
            <w:r>
              <w:br/>
            </w:r>
            <w:r>
              <w:br/>
            </w:r>
            <w:r>
              <w:lastRenderedPageBreak/>
              <w:t>Benefits:</w:t>
            </w:r>
            <w:r>
              <w:br/>
              <w:t>Licensed by Communications and Information Technology Commission "CITC" and accredited by National Center for Digital Certification "NCDC".</w:t>
            </w:r>
            <w:r>
              <w:br/>
              <w:t>Equivalent to handwritten signature as per "e-transaction" act #80 dated 1428H/2007.</w:t>
            </w:r>
            <w:r>
              <w:br/>
              <w:t>Legally Binding.</w:t>
            </w:r>
            <w:r>
              <w:br/>
              <w:t>Trusted by Web Trust, Adobe, Microsoft, Google, etc.</w:t>
            </w:r>
            <w:r>
              <w:br/>
              <w:t>Ensures Authenticity, Integrity, and Non-repudiation.</w:t>
            </w:r>
          </w:p>
        </w:tc>
      </w:tr>
      <w:tr w:rsidR="0018371B" w14:paraId="2A614B06" w14:textId="77777777">
        <w:tc>
          <w:tcPr>
            <w:tcW w:w="4320" w:type="dxa"/>
          </w:tcPr>
          <w:p w14:paraId="3A9060E5" w14:textId="77777777" w:rsidR="0018371B" w:rsidRDefault="00000000">
            <w:r>
              <w:lastRenderedPageBreak/>
              <w:t>سمات:</w:t>
            </w:r>
            <w:r>
              <w:br/>
              <w:t>• توفر الحلول ذات المستوى العالمي الطريقة الأكثر أمانًا للتوقيع</w:t>
            </w:r>
            <w:r>
              <w:br/>
              <w:t>• سير عمل غني وغير ورقي وفعّال من حيث التكلفة للمشاركة والعرض والتوقيع.</w:t>
            </w:r>
            <w:r>
              <w:br/>
              <w:t>• يمكنك تسجيل الدخول من أي جهاز وفي أي وقت وفي أي مكان.</w:t>
            </w:r>
            <w:r>
              <w:br/>
              <w:t>• واجهات مستخدم الويب والجوال البديهية "ما تراه هو ما توقعه" (WYSIWYG).</w:t>
            </w:r>
            <w:r>
              <w:br/>
              <w:t>• تسجيل موثوق به ، توقيع جماعي ، دعم على مدار الساعة طوال أيام الأسبوع.</w:t>
            </w:r>
            <w:r>
              <w:br/>
              <w:t>• تكامل API.</w:t>
            </w:r>
            <w:r>
              <w:br/>
              <w:t>• منع الاحتيال والحد من مخاطر الأعمال.</w:t>
            </w:r>
            <w:r>
              <w:br/>
              <w:t>• باقات مرنة تناسب احتياجات العمل المختلفة.</w:t>
            </w:r>
            <w:r>
              <w:br/>
              <w:t>• خيارات التوقيع المرئية.</w:t>
            </w:r>
            <w:r>
              <w:br/>
              <w:t>• استضافت في المملكة العربية السعودية وملزمة قانونا.</w:t>
            </w:r>
            <w:r>
              <w:br/>
              <w:t>• إنشاء قالب المستند وتصميمه.</w:t>
            </w:r>
            <w:r>
              <w:br/>
            </w:r>
            <w:r>
              <w:br/>
              <w:t>فوائد:</w:t>
            </w:r>
            <w:r>
              <w:br/>
              <w:t>• مرخصة من هيئة الاتصالات وتقنية المعلومات "CITC" ومعتمدة من المركز الوطني للمصادقة الرقمية "NCDC".</w:t>
            </w:r>
            <w:r>
              <w:br/>
              <w:t>• يعادل التوقيع بخط اليد حسب قانون "المعاملات الإلكترونية" رقم 80 وتاريخ 1428 هـ / 2007.</w:t>
            </w:r>
            <w:r>
              <w:br/>
              <w:t>•</w:t>
            </w:r>
            <w:r>
              <w:tab/>
              <w:t>ملزم قانونا.</w:t>
            </w:r>
            <w:r>
              <w:br/>
              <w:t>• موثوق به من قبل Web Trust وAdobe وMicrosoft وGoogle وما إلى ذلك.</w:t>
            </w:r>
            <w:r>
              <w:br/>
              <w:t>• يضمن الأصالة والنزاهة وعدم التنصل.</w:t>
            </w:r>
          </w:p>
        </w:tc>
        <w:tc>
          <w:tcPr>
            <w:tcW w:w="4320" w:type="dxa"/>
          </w:tcPr>
          <w:p w14:paraId="4FE1F42D" w14:textId="77777777" w:rsidR="0018371B" w:rsidRDefault="00000000">
            <w:r>
              <w:t xml:space="preserve">الخصائص والمزايا </w:t>
            </w:r>
          </w:p>
        </w:tc>
      </w:tr>
    </w:tbl>
    <w:p w14:paraId="7187F580" w14:textId="77777777" w:rsidR="0018371B" w:rsidRDefault="00000000">
      <w:r>
        <w:t>---</w:t>
      </w:r>
    </w:p>
    <w:p w14:paraId="38303B21" w14:textId="77777777" w:rsidR="00984AD9" w:rsidRDefault="00984AD9"/>
    <w:p w14:paraId="175734D2" w14:textId="73950D68" w:rsidR="0018371B" w:rsidRDefault="00000000">
      <w:r>
        <w:t xml:space="preserve">Launch date </w:t>
      </w:r>
      <w:proofErr w:type="gramStart"/>
      <w:r>
        <w:t>2020</w:t>
      </w:r>
      <w:proofErr w:type="gramEnd"/>
    </w:p>
    <w:p w14:paraId="079216D0" w14:textId="77777777" w:rsidR="0018371B" w:rsidRDefault="0018371B"/>
    <w:p w14:paraId="0A81D7B9" w14:textId="77777777" w:rsidR="0018371B" w:rsidRDefault="00000000">
      <w:r>
        <w:t>الاطلاق 2020</w:t>
      </w:r>
    </w:p>
    <w:p w14:paraId="323D837D" w14:textId="77777777" w:rsidR="0018371B" w:rsidRDefault="00000000">
      <w:r>
        <w:t>---</w:t>
      </w:r>
    </w:p>
    <w:p w14:paraId="7CEA1D7C" w14:textId="77777777" w:rsidR="0018371B" w:rsidRDefault="00000000">
      <w:r>
        <w:lastRenderedPageBreak/>
        <w:t>Pre-Requisites : Unavailable</w:t>
      </w:r>
    </w:p>
    <w:p w14:paraId="3C7A1E66" w14:textId="77777777" w:rsidR="0018371B" w:rsidRDefault="00000000">
      <w:r>
        <w:t>---</w:t>
      </w:r>
    </w:p>
    <w:p w14:paraId="33ED0EBD" w14:textId="77777777" w:rsidR="0018371B" w:rsidRDefault="00000000">
      <w:r>
        <w:t>Product Manager : Unavailable</w:t>
      </w:r>
    </w:p>
    <w:p w14:paraId="285B40C7" w14:textId="77777777" w:rsidR="0018371B" w:rsidRDefault="00000000">
      <w:r>
        <w:t>---</w:t>
      </w:r>
    </w:p>
    <w:p w14:paraId="4FD0DD25" w14:textId="77777777" w:rsidR="0018371B" w:rsidRDefault="00000000">
      <w:r>
        <w:t>All segmentation</w:t>
      </w:r>
    </w:p>
    <w:p w14:paraId="1AC0BFE4" w14:textId="77777777" w:rsidR="0018371B" w:rsidRDefault="0018371B"/>
    <w:p w14:paraId="6F8E536F" w14:textId="77777777" w:rsidR="0018371B" w:rsidRDefault="00000000">
      <w:r>
        <w:t>Enterprise , Gov and SME</w:t>
      </w:r>
    </w:p>
    <w:p w14:paraId="4223BFB6" w14:textId="77777777" w:rsidR="0018371B" w:rsidRDefault="0018371B"/>
    <w:p w14:paraId="707E82A7" w14:textId="77777777" w:rsidR="0018371B" w:rsidRDefault="0018371B"/>
    <w:p w14:paraId="40674331" w14:textId="77777777" w:rsidR="0018371B" w:rsidRDefault="0018371B"/>
    <w:p w14:paraId="548998AC" w14:textId="77777777" w:rsidR="0018371B" w:rsidRDefault="0018371B"/>
    <w:p w14:paraId="3DB2F193" w14:textId="77777777" w:rsidR="0018371B" w:rsidRDefault="0018371B"/>
    <w:tbl>
      <w:tblPr>
        <w:tblStyle w:val="TableGrid"/>
        <w:tblW w:w="0" w:type="auto"/>
        <w:tblLook w:val="04A0" w:firstRow="1" w:lastRow="0" w:firstColumn="1" w:lastColumn="0" w:noHBand="0" w:noVBand="1"/>
      </w:tblPr>
      <w:tblGrid>
        <w:gridCol w:w="4320"/>
        <w:gridCol w:w="4320"/>
      </w:tblGrid>
      <w:tr w:rsidR="0018371B" w14:paraId="4B8AE18E" w14:textId="77777777">
        <w:tc>
          <w:tcPr>
            <w:tcW w:w="4320" w:type="dxa"/>
          </w:tcPr>
          <w:p w14:paraId="14EA6E3F" w14:textId="77777777" w:rsidR="0018371B" w:rsidRDefault="00000000">
            <w:r>
              <w:t>جميع القطاعات</w:t>
            </w:r>
          </w:p>
        </w:tc>
        <w:tc>
          <w:tcPr>
            <w:tcW w:w="4320" w:type="dxa"/>
          </w:tcPr>
          <w:p w14:paraId="00941233" w14:textId="77777777" w:rsidR="0018371B" w:rsidRDefault="00000000">
            <w:r>
              <w:t>شريحة المستهدفة</w:t>
            </w:r>
          </w:p>
        </w:tc>
      </w:tr>
    </w:tbl>
    <w:p w14:paraId="29FBD2D0" w14:textId="77777777" w:rsidR="0018371B" w:rsidRDefault="00000000">
      <w:r>
        <w:t>---</w:t>
      </w:r>
    </w:p>
    <w:p w14:paraId="3CD34CC8" w14:textId="77777777" w:rsidR="0018371B" w:rsidRDefault="00000000">
      <w:r>
        <w:t>Terms and conditions</w:t>
      </w:r>
    </w:p>
    <w:p w14:paraId="1135589F" w14:textId="77777777" w:rsidR="0018371B" w:rsidRDefault="00000000">
      <w:r>
        <w:t>All Prices are in Saudi Riyals</w:t>
      </w:r>
    </w:p>
    <w:p w14:paraId="46957592" w14:textId="77777777" w:rsidR="0018371B" w:rsidRDefault="00000000">
      <w:r>
        <w:t>Offer valid for 30 days from the date of submission.</w:t>
      </w:r>
    </w:p>
    <w:p w14:paraId="6ECC4983" w14:textId="77777777" w:rsidR="0018371B" w:rsidRDefault="00000000">
      <w:r>
        <w:t>For all STC standard services, STC standard terms &amp; conditions apply.</w:t>
      </w:r>
    </w:p>
    <w:p w14:paraId="2E2D20E0" w14:textId="77777777" w:rsidR="0018371B" w:rsidRDefault="00000000">
      <w:r>
        <w:t>STC will carry out a feasibility study and confirm site availability and readiness after receipt of an official request.</w:t>
      </w:r>
    </w:p>
    <w:p w14:paraId="1452F5A3" w14:textId="77777777" w:rsidR="0018371B" w:rsidRDefault="00000000">
      <w:r>
        <w:t>Minimum contract commitment is 1 year.</w:t>
      </w:r>
    </w:p>
    <w:p w14:paraId="4DA633E6" w14:textId="77777777" w:rsidR="0018371B" w:rsidRDefault="00000000">
      <w:r>
        <w:t>Ordering and delivery of hardware at Customer site takes between 4-6 weeks from the time PO received.</w:t>
      </w:r>
    </w:p>
    <w:p w14:paraId="7C21D58B" w14:textId="77777777" w:rsidR="0018371B"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390A3147" w14:textId="77777777" w:rsidR="0018371B" w:rsidRDefault="00000000">
      <w:r>
        <w:lastRenderedPageBreak/>
        <w:t>We earnestly hope that you will find the offer attractive and are looking forward to receiving your valuable order. Please feel free to contact us for any additional information/clarification you may require regarding this service.</w:t>
      </w:r>
    </w:p>
    <w:p w14:paraId="57114D54" w14:textId="77777777" w:rsidR="0018371B" w:rsidRDefault="0018371B"/>
    <w:p w14:paraId="4DD075DE" w14:textId="77777777" w:rsidR="0018371B" w:rsidRDefault="0018371B"/>
    <w:p w14:paraId="5146A422" w14:textId="77777777" w:rsidR="0018371B" w:rsidRDefault="0018371B"/>
    <w:p w14:paraId="1E138811" w14:textId="77777777" w:rsidR="0018371B" w:rsidRDefault="0018371B"/>
    <w:p w14:paraId="6E57B43D" w14:textId="77777777" w:rsidR="0018371B" w:rsidRDefault="0018371B"/>
    <w:p w14:paraId="35AA6D9D" w14:textId="77777777" w:rsidR="0018371B" w:rsidRDefault="00000000">
      <w:r>
        <w:t>الشروط والأحكام</w:t>
      </w:r>
    </w:p>
    <w:p w14:paraId="663BF7A0" w14:textId="77777777" w:rsidR="0018371B" w:rsidRDefault="0018371B"/>
    <w:p w14:paraId="25979BEE" w14:textId="77777777" w:rsidR="0018371B" w:rsidRDefault="00000000">
      <w:r>
        <w:t>·        عرض الأسعار صالح لمدة 30 يوماً من تاريخ التقديم.</w:t>
      </w:r>
    </w:p>
    <w:p w14:paraId="4445B507" w14:textId="77777777" w:rsidR="0018371B" w:rsidRDefault="00000000">
      <w:r>
        <w:t>·        لا تشمل الأسعار أعلاه أي جهاز/ راوتر.</w:t>
      </w:r>
    </w:p>
    <w:p w14:paraId="413EB6E4" w14:textId="77777777" w:rsidR="0018371B" w:rsidRDefault="00000000">
      <w:r>
        <w:t>·        في حالة إلغاء الخدمة، سيتم دفع الرسوم الشهرية الأصلية بأثر رجعي.</w:t>
      </w:r>
    </w:p>
    <w:p w14:paraId="1DFB3181" w14:textId="77777777" w:rsidR="0018371B" w:rsidRDefault="00000000">
      <w:r>
        <w:t>·        ستقوم شركة الاتصالات السعودية بعد استلام الطلب الرسمي بإجراء دراسة جدوى وتأكيد جاهزية الموقع.</w:t>
      </w:r>
    </w:p>
    <w:p w14:paraId="48A6F230" w14:textId="77777777" w:rsidR="0018371B" w:rsidRDefault="00000000">
      <w:r>
        <w:t>·        بالنسبة لجميع الخدمات القياسية لشركة الاتصالات السعودية، تطبق شروط وأحكام STC القياسية.</w:t>
      </w:r>
    </w:p>
    <w:p w14:paraId="47A5EA7D" w14:textId="77777777" w:rsidR="0018371B"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43218916" w14:textId="77777777" w:rsidR="0018371B" w:rsidRDefault="0018371B"/>
    <w:p w14:paraId="7894FC5C" w14:textId="77777777" w:rsidR="0018371B" w:rsidRDefault="00000000">
      <w:r>
        <w:t>---</w:t>
      </w:r>
    </w:p>
    <w:p w14:paraId="15DC8936" w14:textId="77777777" w:rsidR="0018371B" w:rsidRDefault="00000000">
      <w:r>
        <w:t>Q&amp;A : Unavailable</w:t>
      </w:r>
    </w:p>
    <w:p w14:paraId="488895F0" w14:textId="77777777" w:rsidR="0018371B" w:rsidRDefault="00000000">
      <w:r>
        <w:t>---</w:t>
      </w:r>
    </w:p>
    <w:p w14:paraId="3AECF04E" w14:textId="77777777" w:rsidR="0018371B" w:rsidRDefault="00000000">
      <w:r>
        <w:t>Prices:</w:t>
      </w:r>
    </w:p>
    <w:p w14:paraId="2ECBAB31" w14:textId="77777777" w:rsidR="0018371B" w:rsidRDefault="0018371B"/>
    <w:p w14:paraId="56733BE2" w14:textId="77777777" w:rsidR="0018371B" w:rsidRDefault="0018371B"/>
    <w:p w14:paraId="1DCD3913" w14:textId="77777777" w:rsidR="0018371B" w:rsidRDefault="0018371B"/>
    <w:p w14:paraId="65135DEC" w14:textId="77777777" w:rsidR="0018371B" w:rsidRDefault="0018371B"/>
    <w:p w14:paraId="330726A3" w14:textId="77777777" w:rsidR="0018371B" w:rsidRDefault="0018371B"/>
    <w:p w14:paraId="34621761" w14:textId="77777777" w:rsidR="0018371B" w:rsidRDefault="00000000">
      <w:r>
        <w:t>Managed SOC Package:</w:t>
      </w:r>
    </w:p>
    <w:p w14:paraId="3227A7C0" w14:textId="77777777" w:rsidR="0018371B" w:rsidRDefault="0018371B"/>
    <w:p w14:paraId="365B3D7A" w14:textId="77777777" w:rsidR="0018371B" w:rsidRDefault="0018371B"/>
    <w:tbl>
      <w:tblPr>
        <w:tblStyle w:val="TableGrid"/>
        <w:tblW w:w="0" w:type="auto"/>
        <w:tblLook w:val="04A0" w:firstRow="1" w:lastRow="0" w:firstColumn="1" w:lastColumn="0" w:noHBand="0" w:noVBand="1"/>
      </w:tblPr>
      <w:tblGrid>
        <w:gridCol w:w="2880"/>
        <w:gridCol w:w="1440"/>
        <w:gridCol w:w="1440"/>
        <w:gridCol w:w="2880"/>
      </w:tblGrid>
      <w:tr w:rsidR="0018371B" w14:paraId="7A4BBB66" w14:textId="77777777">
        <w:tc>
          <w:tcPr>
            <w:tcW w:w="2880" w:type="dxa"/>
          </w:tcPr>
          <w:p w14:paraId="65524B28" w14:textId="77777777" w:rsidR="0018371B" w:rsidRDefault="00000000">
            <w:r>
              <w:t>Package Name</w:t>
            </w:r>
          </w:p>
        </w:tc>
        <w:tc>
          <w:tcPr>
            <w:tcW w:w="2880" w:type="dxa"/>
            <w:gridSpan w:val="2"/>
          </w:tcPr>
          <w:p w14:paraId="211A3592" w14:textId="77777777" w:rsidR="0018371B" w:rsidRDefault="00000000">
            <w:r>
              <w:t xml:space="preserve">Rate </w:t>
            </w:r>
          </w:p>
        </w:tc>
        <w:tc>
          <w:tcPr>
            <w:tcW w:w="2880" w:type="dxa"/>
          </w:tcPr>
          <w:p w14:paraId="0585D512" w14:textId="77777777" w:rsidR="0018371B" w:rsidRDefault="00000000">
            <w:r>
              <w:t>Note</w:t>
            </w:r>
          </w:p>
        </w:tc>
      </w:tr>
      <w:tr w:rsidR="0018371B" w14:paraId="22A868A9" w14:textId="77777777">
        <w:tc>
          <w:tcPr>
            <w:tcW w:w="2880" w:type="dxa"/>
          </w:tcPr>
          <w:p w14:paraId="46612A2C" w14:textId="77777777" w:rsidR="0018371B" w:rsidRDefault="00000000">
            <w:r>
              <w:t>Managed SOC - Monitoring</w:t>
            </w:r>
          </w:p>
        </w:tc>
        <w:tc>
          <w:tcPr>
            <w:tcW w:w="2880" w:type="dxa"/>
            <w:gridSpan w:val="2"/>
          </w:tcPr>
          <w:p w14:paraId="189BA60A" w14:textId="77777777" w:rsidR="0018371B" w:rsidRDefault="00000000">
            <w:r>
              <w:t>140 SAR</w:t>
            </w:r>
          </w:p>
        </w:tc>
        <w:tc>
          <w:tcPr>
            <w:tcW w:w="2880" w:type="dxa"/>
          </w:tcPr>
          <w:p w14:paraId="263D8F1F" w14:textId="77777777" w:rsidR="0018371B" w:rsidRDefault="00000000">
            <w:r>
              <w:t xml:space="preserve">    EPS per month</w:t>
            </w:r>
          </w:p>
        </w:tc>
      </w:tr>
      <w:tr w:rsidR="0018371B" w14:paraId="407A4C8F" w14:textId="77777777">
        <w:tc>
          <w:tcPr>
            <w:tcW w:w="4320" w:type="dxa"/>
            <w:gridSpan w:val="2"/>
          </w:tcPr>
          <w:p w14:paraId="31C3F16A" w14:textId="77777777" w:rsidR="0018371B" w:rsidRDefault="00000000">
            <w:r>
              <w:t>Parameter</w:t>
            </w:r>
          </w:p>
        </w:tc>
        <w:tc>
          <w:tcPr>
            <w:tcW w:w="4320" w:type="dxa"/>
            <w:gridSpan w:val="2"/>
          </w:tcPr>
          <w:p w14:paraId="45113710" w14:textId="77777777" w:rsidR="0018371B" w:rsidRDefault="00000000">
            <w:r>
              <w:t>Remark</w:t>
            </w:r>
          </w:p>
        </w:tc>
      </w:tr>
      <w:tr w:rsidR="0018371B" w14:paraId="5646B952" w14:textId="77777777">
        <w:tc>
          <w:tcPr>
            <w:tcW w:w="4320" w:type="dxa"/>
            <w:gridSpan w:val="2"/>
          </w:tcPr>
          <w:p w14:paraId="2ED7EB6F" w14:textId="77777777" w:rsidR="0018371B" w:rsidRDefault="00000000">
            <w:r>
              <w:t>24/7 Customer Support</w:t>
            </w:r>
          </w:p>
        </w:tc>
        <w:tc>
          <w:tcPr>
            <w:tcW w:w="4320" w:type="dxa"/>
            <w:gridSpan w:val="2"/>
          </w:tcPr>
          <w:p w14:paraId="2C6FC0DD" w14:textId="77777777" w:rsidR="0018371B" w:rsidRDefault="00000000">
            <w:r>
              <w:t>Yes</w:t>
            </w:r>
          </w:p>
        </w:tc>
      </w:tr>
      <w:tr w:rsidR="0018371B" w14:paraId="3C8CD78B" w14:textId="77777777">
        <w:tc>
          <w:tcPr>
            <w:tcW w:w="4320" w:type="dxa"/>
            <w:gridSpan w:val="2"/>
          </w:tcPr>
          <w:p w14:paraId="7240733A" w14:textId="77777777" w:rsidR="0018371B" w:rsidRDefault="00000000">
            <w:r>
              <w:t>SLA</w:t>
            </w:r>
          </w:p>
        </w:tc>
        <w:tc>
          <w:tcPr>
            <w:tcW w:w="4320" w:type="dxa"/>
            <w:gridSpan w:val="2"/>
          </w:tcPr>
          <w:p w14:paraId="2D915C40" w14:textId="77777777" w:rsidR="0018371B" w:rsidRDefault="00000000">
            <w:r>
              <w:t>Yes</w:t>
            </w:r>
          </w:p>
        </w:tc>
      </w:tr>
      <w:tr w:rsidR="0018371B" w14:paraId="6B8D560B" w14:textId="77777777">
        <w:tc>
          <w:tcPr>
            <w:tcW w:w="4320" w:type="dxa"/>
            <w:gridSpan w:val="2"/>
          </w:tcPr>
          <w:p w14:paraId="0235D69A" w14:textId="77777777" w:rsidR="0018371B" w:rsidRDefault="00000000">
            <w:r>
              <w:t>Portal Access &amp; Real time Dashboards</w:t>
            </w:r>
          </w:p>
        </w:tc>
        <w:tc>
          <w:tcPr>
            <w:tcW w:w="4320" w:type="dxa"/>
            <w:gridSpan w:val="2"/>
          </w:tcPr>
          <w:p w14:paraId="66768305" w14:textId="77777777" w:rsidR="0018371B" w:rsidRDefault="00000000">
            <w:r>
              <w:t>Yes</w:t>
            </w:r>
          </w:p>
        </w:tc>
      </w:tr>
      <w:tr w:rsidR="0018371B" w14:paraId="649BC07E" w14:textId="77777777">
        <w:tc>
          <w:tcPr>
            <w:tcW w:w="4320" w:type="dxa"/>
            <w:gridSpan w:val="2"/>
          </w:tcPr>
          <w:p w14:paraId="282AE52D" w14:textId="77777777" w:rsidR="0018371B" w:rsidRDefault="00000000">
            <w:r>
              <w:t>Security Monitoring</w:t>
            </w:r>
          </w:p>
        </w:tc>
        <w:tc>
          <w:tcPr>
            <w:tcW w:w="4320" w:type="dxa"/>
            <w:gridSpan w:val="2"/>
          </w:tcPr>
          <w:p w14:paraId="10A6A885" w14:textId="77777777" w:rsidR="0018371B" w:rsidRDefault="00000000">
            <w:r>
              <w:t>Yes</w:t>
            </w:r>
          </w:p>
        </w:tc>
      </w:tr>
      <w:tr w:rsidR="0018371B" w14:paraId="47821201" w14:textId="77777777">
        <w:tc>
          <w:tcPr>
            <w:tcW w:w="4320" w:type="dxa"/>
            <w:gridSpan w:val="2"/>
          </w:tcPr>
          <w:p w14:paraId="46349B3B" w14:textId="77777777" w:rsidR="0018371B" w:rsidRDefault="00000000">
            <w:r>
              <w:t>e-mail Notifications</w:t>
            </w:r>
          </w:p>
        </w:tc>
        <w:tc>
          <w:tcPr>
            <w:tcW w:w="4320" w:type="dxa"/>
            <w:gridSpan w:val="2"/>
          </w:tcPr>
          <w:p w14:paraId="6B341121" w14:textId="77777777" w:rsidR="0018371B" w:rsidRDefault="00000000">
            <w:r>
              <w:t>Yes</w:t>
            </w:r>
          </w:p>
        </w:tc>
      </w:tr>
      <w:tr w:rsidR="0018371B" w14:paraId="0F4865C4" w14:textId="77777777">
        <w:tc>
          <w:tcPr>
            <w:tcW w:w="4320" w:type="dxa"/>
            <w:gridSpan w:val="2"/>
          </w:tcPr>
          <w:p w14:paraId="63F9834F" w14:textId="77777777" w:rsidR="0018371B" w:rsidRDefault="00000000">
            <w:r>
              <w:t>Event Log Correlation and Analysis</w:t>
            </w:r>
          </w:p>
        </w:tc>
        <w:tc>
          <w:tcPr>
            <w:tcW w:w="4320" w:type="dxa"/>
            <w:gridSpan w:val="2"/>
          </w:tcPr>
          <w:p w14:paraId="762F4A75" w14:textId="77777777" w:rsidR="0018371B" w:rsidRDefault="00000000">
            <w:r>
              <w:t>Yes</w:t>
            </w:r>
          </w:p>
        </w:tc>
      </w:tr>
      <w:tr w:rsidR="0018371B" w14:paraId="39BD75A5" w14:textId="77777777">
        <w:tc>
          <w:tcPr>
            <w:tcW w:w="4320" w:type="dxa"/>
            <w:gridSpan w:val="2"/>
          </w:tcPr>
          <w:p w14:paraId="6774BC09" w14:textId="77777777" w:rsidR="0018371B" w:rsidRDefault="00000000">
            <w:r>
              <w:t>Log Management and Retention (3 Months free)</w:t>
            </w:r>
          </w:p>
        </w:tc>
        <w:tc>
          <w:tcPr>
            <w:tcW w:w="4320" w:type="dxa"/>
            <w:gridSpan w:val="2"/>
          </w:tcPr>
          <w:p w14:paraId="045E8914" w14:textId="77777777" w:rsidR="0018371B" w:rsidRDefault="00000000">
            <w:r>
              <w:t>Yes</w:t>
            </w:r>
          </w:p>
        </w:tc>
      </w:tr>
      <w:tr w:rsidR="0018371B" w14:paraId="39AE3CA2" w14:textId="77777777">
        <w:tc>
          <w:tcPr>
            <w:tcW w:w="4320" w:type="dxa"/>
            <w:gridSpan w:val="2"/>
          </w:tcPr>
          <w:p w14:paraId="34570951" w14:textId="77777777" w:rsidR="0018371B" w:rsidRDefault="00000000">
            <w:r>
              <w:t>Extended Threat Detection Modules</w:t>
            </w:r>
          </w:p>
        </w:tc>
        <w:tc>
          <w:tcPr>
            <w:tcW w:w="4320" w:type="dxa"/>
            <w:gridSpan w:val="2"/>
          </w:tcPr>
          <w:p w14:paraId="0A0D421E" w14:textId="77777777" w:rsidR="0018371B" w:rsidRDefault="00000000">
            <w:r>
              <w:t>Yes</w:t>
            </w:r>
          </w:p>
        </w:tc>
      </w:tr>
      <w:tr w:rsidR="0018371B" w14:paraId="680F1579" w14:textId="77777777">
        <w:tc>
          <w:tcPr>
            <w:tcW w:w="4320" w:type="dxa"/>
            <w:gridSpan w:val="2"/>
          </w:tcPr>
          <w:p w14:paraId="6C58F47B" w14:textId="77777777" w:rsidR="0018371B" w:rsidRDefault="00000000">
            <w:r>
              <w:t>Threat Intelligence Monitoring</w:t>
            </w:r>
          </w:p>
        </w:tc>
        <w:tc>
          <w:tcPr>
            <w:tcW w:w="4320" w:type="dxa"/>
            <w:gridSpan w:val="2"/>
          </w:tcPr>
          <w:p w14:paraId="2BA80686" w14:textId="77777777" w:rsidR="0018371B" w:rsidRDefault="00000000">
            <w:r>
              <w:t>Yes</w:t>
            </w:r>
          </w:p>
        </w:tc>
      </w:tr>
      <w:tr w:rsidR="0018371B" w14:paraId="345A3F24" w14:textId="77777777">
        <w:tc>
          <w:tcPr>
            <w:tcW w:w="4320" w:type="dxa"/>
            <w:gridSpan w:val="2"/>
          </w:tcPr>
          <w:p w14:paraId="25B7B826" w14:textId="77777777" w:rsidR="0018371B" w:rsidRDefault="00000000">
            <w:r>
              <w:t>Monthly Technical one Report</w:t>
            </w:r>
          </w:p>
        </w:tc>
        <w:tc>
          <w:tcPr>
            <w:tcW w:w="4320" w:type="dxa"/>
            <w:gridSpan w:val="2"/>
          </w:tcPr>
          <w:p w14:paraId="14204095" w14:textId="77777777" w:rsidR="0018371B" w:rsidRDefault="00000000">
            <w:r>
              <w:t>Yes</w:t>
            </w:r>
          </w:p>
        </w:tc>
      </w:tr>
      <w:tr w:rsidR="0018371B" w14:paraId="37F352B7" w14:textId="77777777">
        <w:tc>
          <w:tcPr>
            <w:tcW w:w="4320" w:type="dxa"/>
            <w:gridSpan w:val="2"/>
          </w:tcPr>
          <w:p w14:paraId="05350599" w14:textId="77777777" w:rsidR="0018371B" w:rsidRDefault="00000000">
            <w:r>
              <w:t>Quarterly Executive one Report</w:t>
            </w:r>
          </w:p>
        </w:tc>
        <w:tc>
          <w:tcPr>
            <w:tcW w:w="4320" w:type="dxa"/>
            <w:gridSpan w:val="2"/>
          </w:tcPr>
          <w:p w14:paraId="5E2476ED" w14:textId="77777777" w:rsidR="0018371B" w:rsidRDefault="00000000">
            <w:r>
              <w:t xml:space="preserve"> Yes</w:t>
            </w:r>
          </w:p>
        </w:tc>
      </w:tr>
      <w:tr w:rsidR="0018371B" w14:paraId="063024EF" w14:textId="77777777">
        <w:tc>
          <w:tcPr>
            <w:tcW w:w="4320" w:type="dxa"/>
            <w:gridSpan w:val="2"/>
          </w:tcPr>
          <w:p w14:paraId="0CB9108C" w14:textId="77777777" w:rsidR="0018371B" w:rsidRDefault="00000000">
            <w:r>
              <w:t>Add-on services</w:t>
            </w:r>
          </w:p>
        </w:tc>
        <w:tc>
          <w:tcPr>
            <w:tcW w:w="4320" w:type="dxa"/>
            <w:gridSpan w:val="2"/>
          </w:tcPr>
          <w:p w14:paraId="32BC8B13" w14:textId="77777777" w:rsidR="0018371B" w:rsidRDefault="00000000">
            <w:r>
              <w:t>Charged Separately</w:t>
            </w:r>
          </w:p>
        </w:tc>
      </w:tr>
    </w:tbl>
    <w:p w14:paraId="00058DD0" w14:textId="77777777" w:rsidR="0018371B" w:rsidRDefault="00000000">
      <w:r>
        <w:t>---</w:t>
      </w:r>
    </w:p>
    <w:sectPr w:rsidR="001837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0272883">
    <w:abstractNumId w:val="8"/>
  </w:num>
  <w:num w:numId="2" w16cid:durableId="738865095">
    <w:abstractNumId w:val="6"/>
  </w:num>
  <w:num w:numId="3" w16cid:durableId="790831336">
    <w:abstractNumId w:val="5"/>
  </w:num>
  <w:num w:numId="4" w16cid:durableId="457989466">
    <w:abstractNumId w:val="4"/>
  </w:num>
  <w:num w:numId="5" w16cid:durableId="422920017">
    <w:abstractNumId w:val="7"/>
  </w:num>
  <w:num w:numId="6" w16cid:durableId="486674405">
    <w:abstractNumId w:val="3"/>
  </w:num>
  <w:num w:numId="7" w16cid:durableId="573861266">
    <w:abstractNumId w:val="2"/>
  </w:num>
  <w:num w:numId="8" w16cid:durableId="1802266344">
    <w:abstractNumId w:val="1"/>
  </w:num>
  <w:num w:numId="9" w16cid:durableId="144823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71B"/>
    <w:rsid w:val="0029639D"/>
    <w:rsid w:val="00326F90"/>
    <w:rsid w:val="00984A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08E9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2024-08-05T13:39:00Z</dcterms:modified>
  <cp:category/>
</cp:coreProperties>
</file>