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D461" w14:textId="6D5C1A03" w:rsidR="00F5449B" w:rsidRPr="000D3CA8" w:rsidRDefault="00F5449B" w:rsidP="00F5449B">
      <w:pPr>
        <w:rPr>
          <w:b/>
          <w:bCs/>
          <w:color w:val="00B050"/>
          <w:sz w:val="28"/>
          <w:szCs w:val="28"/>
        </w:rPr>
      </w:pPr>
      <w:r w:rsidRPr="000D3CA8">
        <w:rPr>
          <w:b/>
          <w:bCs/>
          <w:color w:val="00B050"/>
          <w:sz w:val="28"/>
          <w:szCs w:val="28"/>
        </w:rPr>
        <w:t>What is the response time with and without caching? How much does caching help?</w:t>
      </w:r>
    </w:p>
    <w:p w14:paraId="015ECBAC" w14:textId="77777777" w:rsidR="00F5449B" w:rsidRDefault="00F5449B" w:rsidP="00F5449B"/>
    <w:tbl>
      <w:tblPr>
        <w:tblStyle w:val="TableGrid"/>
        <w:tblW w:w="9586" w:type="dxa"/>
        <w:tblLook w:val="04A0" w:firstRow="1" w:lastRow="0" w:firstColumn="1" w:lastColumn="0" w:noHBand="0" w:noVBand="1"/>
      </w:tblPr>
      <w:tblGrid>
        <w:gridCol w:w="2395"/>
        <w:gridCol w:w="2397"/>
        <w:gridCol w:w="2397"/>
        <w:gridCol w:w="2397"/>
      </w:tblGrid>
      <w:tr w:rsidR="00720DCE" w:rsidRPr="000D3CA8" w14:paraId="3AE62D2B" w14:textId="77777777" w:rsidTr="000D3CA8">
        <w:trPr>
          <w:trHeight w:val="403"/>
        </w:trPr>
        <w:tc>
          <w:tcPr>
            <w:tcW w:w="2395" w:type="dxa"/>
          </w:tcPr>
          <w:p w14:paraId="6D456DA7" w14:textId="756D93CB" w:rsidR="00720DCE" w:rsidRPr="000D3CA8" w:rsidRDefault="00720DCE">
            <w:pPr>
              <w:rPr>
                <w:b/>
                <w:bCs/>
                <w:sz w:val="26"/>
                <w:szCs w:val="26"/>
              </w:rPr>
            </w:pPr>
          </w:p>
        </w:tc>
        <w:tc>
          <w:tcPr>
            <w:tcW w:w="2397" w:type="dxa"/>
          </w:tcPr>
          <w:p w14:paraId="5D781193" w14:textId="35648EF4" w:rsidR="00720DCE" w:rsidRPr="000D3CA8" w:rsidRDefault="00720DCE" w:rsidP="000D3CA8">
            <w:pPr>
              <w:jc w:val="center"/>
              <w:rPr>
                <w:b/>
                <w:bCs/>
                <w:sz w:val="26"/>
                <w:szCs w:val="26"/>
              </w:rPr>
            </w:pPr>
            <w:r w:rsidRPr="000D3CA8">
              <w:rPr>
                <w:b/>
                <w:bCs/>
                <w:sz w:val="26"/>
                <w:szCs w:val="26"/>
              </w:rPr>
              <w:t>Without cache</w:t>
            </w:r>
          </w:p>
        </w:tc>
        <w:tc>
          <w:tcPr>
            <w:tcW w:w="2397" w:type="dxa"/>
          </w:tcPr>
          <w:p w14:paraId="1B8C8D24" w14:textId="79019356" w:rsidR="00720DCE" w:rsidRPr="000D3CA8" w:rsidRDefault="00720DCE" w:rsidP="000D3CA8">
            <w:pPr>
              <w:jc w:val="center"/>
              <w:rPr>
                <w:b/>
                <w:bCs/>
                <w:sz w:val="26"/>
                <w:szCs w:val="26"/>
              </w:rPr>
            </w:pPr>
            <w:r w:rsidRPr="000D3CA8">
              <w:rPr>
                <w:b/>
                <w:bCs/>
                <w:sz w:val="26"/>
                <w:szCs w:val="26"/>
              </w:rPr>
              <w:t>Cache miss</w:t>
            </w:r>
          </w:p>
        </w:tc>
        <w:tc>
          <w:tcPr>
            <w:tcW w:w="2397" w:type="dxa"/>
          </w:tcPr>
          <w:p w14:paraId="7A0F6016" w14:textId="5ECF3527" w:rsidR="00720DCE" w:rsidRPr="000D3CA8" w:rsidRDefault="00720DCE" w:rsidP="000D3CA8">
            <w:pPr>
              <w:jc w:val="center"/>
              <w:rPr>
                <w:b/>
                <w:bCs/>
                <w:sz w:val="26"/>
                <w:szCs w:val="26"/>
              </w:rPr>
            </w:pPr>
            <w:r w:rsidRPr="000D3CA8">
              <w:rPr>
                <w:b/>
                <w:bCs/>
                <w:sz w:val="26"/>
                <w:szCs w:val="26"/>
              </w:rPr>
              <w:t>Cache hit</w:t>
            </w:r>
          </w:p>
        </w:tc>
      </w:tr>
      <w:tr w:rsidR="00720DCE" w:rsidRPr="000D3CA8" w14:paraId="3FE47343" w14:textId="77777777" w:rsidTr="000D3CA8">
        <w:trPr>
          <w:trHeight w:val="403"/>
        </w:trPr>
        <w:tc>
          <w:tcPr>
            <w:tcW w:w="2395" w:type="dxa"/>
          </w:tcPr>
          <w:p w14:paraId="5C7B399F" w14:textId="7E764B65" w:rsidR="00720DCE" w:rsidRPr="000D3CA8" w:rsidRDefault="00720DCE" w:rsidP="000D3CA8">
            <w:pPr>
              <w:jc w:val="center"/>
              <w:rPr>
                <w:b/>
                <w:bCs/>
                <w:sz w:val="26"/>
                <w:szCs w:val="26"/>
              </w:rPr>
            </w:pPr>
            <w:r w:rsidRPr="000D3CA8">
              <w:rPr>
                <w:b/>
                <w:bCs/>
                <w:sz w:val="26"/>
                <w:szCs w:val="26"/>
              </w:rPr>
              <w:t>Info</w:t>
            </w:r>
          </w:p>
        </w:tc>
        <w:tc>
          <w:tcPr>
            <w:tcW w:w="2397" w:type="dxa"/>
          </w:tcPr>
          <w:p w14:paraId="7E5E7268" w14:textId="57933A13" w:rsidR="00720DCE" w:rsidRPr="000D3CA8" w:rsidRDefault="00332D9C" w:rsidP="000D3CA8">
            <w:pPr>
              <w:jc w:val="center"/>
              <w:rPr>
                <w:sz w:val="26"/>
                <w:szCs w:val="26"/>
              </w:rPr>
            </w:pPr>
            <w:r w:rsidRPr="000D3CA8">
              <w:rPr>
                <w:sz w:val="26"/>
                <w:szCs w:val="26"/>
              </w:rPr>
              <w:t>0.026 s</w:t>
            </w:r>
          </w:p>
        </w:tc>
        <w:tc>
          <w:tcPr>
            <w:tcW w:w="2397" w:type="dxa"/>
          </w:tcPr>
          <w:p w14:paraId="08580455" w14:textId="77E70B57" w:rsidR="00720DCE" w:rsidRPr="000D3CA8" w:rsidRDefault="00332D9C" w:rsidP="000D3CA8">
            <w:pPr>
              <w:jc w:val="center"/>
              <w:rPr>
                <w:sz w:val="26"/>
                <w:szCs w:val="26"/>
              </w:rPr>
            </w:pPr>
            <w:r w:rsidRPr="000D3CA8">
              <w:rPr>
                <w:sz w:val="26"/>
                <w:szCs w:val="26"/>
              </w:rPr>
              <w:t>0.021 s</w:t>
            </w:r>
          </w:p>
        </w:tc>
        <w:tc>
          <w:tcPr>
            <w:tcW w:w="2397" w:type="dxa"/>
          </w:tcPr>
          <w:p w14:paraId="33AAF0CB" w14:textId="03CBBD72" w:rsidR="00720DCE" w:rsidRPr="000D3CA8" w:rsidRDefault="00332D9C" w:rsidP="000D3CA8">
            <w:pPr>
              <w:jc w:val="center"/>
              <w:rPr>
                <w:sz w:val="26"/>
                <w:szCs w:val="26"/>
              </w:rPr>
            </w:pPr>
            <w:r w:rsidRPr="000D3CA8">
              <w:rPr>
                <w:sz w:val="26"/>
                <w:szCs w:val="26"/>
              </w:rPr>
              <w:t>0.0</w:t>
            </w:r>
          </w:p>
        </w:tc>
      </w:tr>
      <w:tr w:rsidR="00720DCE" w:rsidRPr="000D3CA8" w14:paraId="77717150" w14:textId="77777777" w:rsidTr="000D3CA8">
        <w:trPr>
          <w:trHeight w:val="403"/>
        </w:trPr>
        <w:tc>
          <w:tcPr>
            <w:tcW w:w="2395" w:type="dxa"/>
          </w:tcPr>
          <w:p w14:paraId="2B5FAA28" w14:textId="2E41AAFF" w:rsidR="00720DCE" w:rsidRPr="000D3CA8" w:rsidRDefault="00720DCE" w:rsidP="000D3CA8">
            <w:pPr>
              <w:jc w:val="center"/>
              <w:rPr>
                <w:b/>
                <w:bCs/>
                <w:sz w:val="26"/>
                <w:szCs w:val="26"/>
              </w:rPr>
            </w:pPr>
            <w:r w:rsidRPr="000D3CA8">
              <w:rPr>
                <w:b/>
                <w:bCs/>
                <w:sz w:val="26"/>
                <w:szCs w:val="26"/>
              </w:rPr>
              <w:t>Search</w:t>
            </w:r>
          </w:p>
        </w:tc>
        <w:tc>
          <w:tcPr>
            <w:tcW w:w="2397" w:type="dxa"/>
          </w:tcPr>
          <w:p w14:paraId="5B648D69" w14:textId="031D2BE0" w:rsidR="00720DCE" w:rsidRPr="000D3CA8" w:rsidRDefault="00332D9C" w:rsidP="000D3CA8">
            <w:pPr>
              <w:jc w:val="center"/>
              <w:rPr>
                <w:sz w:val="26"/>
                <w:szCs w:val="26"/>
              </w:rPr>
            </w:pPr>
            <w:r w:rsidRPr="000D3CA8">
              <w:rPr>
                <w:sz w:val="26"/>
                <w:szCs w:val="26"/>
              </w:rPr>
              <w:t>0.025 s</w:t>
            </w:r>
          </w:p>
        </w:tc>
        <w:tc>
          <w:tcPr>
            <w:tcW w:w="2397" w:type="dxa"/>
          </w:tcPr>
          <w:p w14:paraId="100F8AB7" w14:textId="75AAF207" w:rsidR="00720DCE" w:rsidRPr="000D3CA8" w:rsidRDefault="00332D9C" w:rsidP="000D3CA8">
            <w:pPr>
              <w:jc w:val="center"/>
              <w:rPr>
                <w:sz w:val="26"/>
                <w:szCs w:val="26"/>
              </w:rPr>
            </w:pPr>
            <w:r w:rsidRPr="000D3CA8">
              <w:rPr>
                <w:sz w:val="26"/>
                <w:szCs w:val="26"/>
              </w:rPr>
              <w:t>0.023 s</w:t>
            </w:r>
          </w:p>
        </w:tc>
        <w:tc>
          <w:tcPr>
            <w:tcW w:w="2397" w:type="dxa"/>
          </w:tcPr>
          <w:p w14:paraId="3F493B37" w14:textId="14825752" w:rsidR="00720DCE" w:rsidRPr="000D3CA8" w:rsidRDefault="00332D9C" w:rsidP="000D3CA8">
            <w:pPr>
              <w:jc w:val="center"/>
              <w:rPr>
                <w:sz w:val="26"/>
                <w:szCs w:val="26"/>
              </w:rPr>
            </w:pPr>
            <w:r w:rsidRPr="000D3CA8">
              <w:rPr>
                <w:sz w:val="26"/>
                <w:szCs w:val="26"/>
              </w:rPr>
              <w:t>0.0</w:t>
            </w:r>
          </w:p>
        </w:tc>
      </w:tr>
    </w:tbl>
    <w:p w14:paraId="600F05F1" w14:textId="57A1C51E" w:rsidR="00720DCE" w:rsidRDefault="00720DCE"/>
    <w:p w14:paraId="7413EF21" w14:textId="77777777" w:rsidR="008E23F8" w:rsidRDefault="008E23F8"/>
    <w:p w14:paraId="19381B97" w14:textId="49AD1457" w:rsidR="00332D9C" w:rsidRDefault="00A5530A" w:rsidP="00A5530A">
      <w:pPr>
        <w:jc w:val="center"/>
      </w:pPr>
      <w:r>
        <w:rPr>
          <w:noProof/>
        </w:rPr>
        <w:drawing>
          <wp:inline distT="0" distB="0" distL="0" distR="0" wp14:anchorId="322DDFCA" wp14:editId="4A691FA7">
            <wp:extent cx="3943350" cy="25241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F23622" w14:textId="77777777" w:rsidR="00F5449B" w:rsidRDefault="00F5449B" w:rsidP="00A5530A">
      <w:pPr>
        <w:jc w:val="center"/>
      </w:pPr>
    </w:p>
    <w:p w14:paraId="30855D07" w14:textId="00DAEC59" w:rsidR="00F5449B" w:rsidRPr="00D60B91" w:rsidRDefault="00D60B91" w:rsidP="00F5449B">
      <w:pPr>
        <w:rPr>
          <w:rFonts w:ascii="Calibri" w:hAnsi="Calibri" w:cs="Calibri"/>
          <w:sz w:val="26"/>
          <w:szCs w:val="26"/>
        </w:rPr>
      </w:pPr>
      <w:r w:rsidRPr="00D60B91">
        <w:rPr>
          <w:rFonts w:ascii="Calibri" w:hAnsi="Calibri" w:cs="Calibri"/>
          <w:sz w:val="26"/>
          <w:szCs w:val="26"/>
          <w:shd w:val="clear" w:color="auto" w:fill="FFFFFF"/>
        </w:rPr>
        <w:t xml:space="preserve">We </w:t>
      </w:r>
      <w:r w:rsidRPr="00D60B91">
        <w:rPr>
          <w:rFonts w:ascii="Calibri" w:hAnsi="Calibri" w:cs="Calibri"/>
          <w:sz w:val="26"/>
          <w:szCs w:val="26"/>
          <w:shd w:val="clear" w:color="auto" w:fill="FFFFFF"/>
        </w:rPr>
        <w:t>achieve the low latency performance by</w:t>
      </w:r>
      <w:r w:rsidRPr="00D60B91">
        <w:rPr>
          <w:rFonts w:ascii="Calibri" w:hAnsi="Calibri" w:cs="Calibri"/>
          <w:sz w:val="26"/>
          <w:szCs w:val="26"/>
          <w:shd w:val="clear" w:color="auto" w:fill="FFFFFF"/>
        </w:rPr>
        <w:t xml:space="preserve"> adding</w:t>
      </w:r>
      <w:r w:rsidRPr="00D60B91">
        <w:rPr>
          <w:rFonts w:ascii="Calibri" w:hAnsi="Calibri" w:cs="Calibri"/>
          <w:sz w:val="26"/>
          <w:szCs w:val="26"/>
          <w:shd w:val="clear" w:color="auto" w:fill="FFFFFF"/>
        </w:rPr>
        <w:t xml:space="preserve"> an </w:t>
      </w:r>
      <w:r w:rsidRPr="008E23F8">
        <w:rPr>
          <w:rFonts w:ascii="Calibri" w:hAnsi="Calibri" w:cs="Calibri"/>
          <w:b/>
          <w:bCs/>
          <w:sz w:val="26"/>
          <w:szCs w:val="26"/>
          <w:shd w:val="clear" w:color="auto" w:fill="FFFFFF"/>
        </w:rPr>
        <w:t>In-Memory</w:t>
      </w:r>
      <w:r w:rsidRPr="00D60B91">
        <w:rPr>
          <w:rFonts w:ascii="Calibri" w:hAnsi="Calibri" w:cs="Calibri"/>
          <w:sz w:val="26"/>
          <w:szCs w:val="26"/>
          <w:shd w:val="clear" w:color="auto" w:fill="FFFFFF"/>
        </w:rPr>
        <w:t> </w:t>
      </w:r>
      <w:r w:rsidRPr="00D60B91">
        <w:rPr>
          <w:rStyle w:val="Emphasis"/>
          <w:rFonts w:ascii="Calibri" w:hAnsi="Calibri" w:cs="Calibri"/>
          <w:b/>
          <w:bCs/>
          <w:i w:val="0"/>
          <w:iCs w:val="0"/>
          <w:sz w:val="26"/>
          <w:szCs w:val="26"/>
          <w:shd w:val="clear" w:color="auto" w:fill="FFFFFF"/>
        </w:rPr>
        <w:t>cache</w:t>
      </w:r>
      <w:r w:rsidRPr="00D60B91">
        <w:rPr>
          <w:rFonts w:ascii="Calibri" w:hAnsi="Calibri" w:cs="Calibri"/>
          <w:sz w:val="26"/>
          <w:szCs w:val="26"/>
        </w:rPr>
        <w:t>, a</w:t>
      </w:r>
      <w:r w:rsidR="00F5449B" w:rsidRPr="00D60B91">
        <w:rPr>
          <w:rFonts w:ascii="Calibri" w:hAnsi="Calibri" w:cs="Calibri"/>
          <w:sz w:val="26"/>
          <w:szCs w:val="26"/>
        </w:rPr>
        <w:t>s we see from the above result, caching speed up the operation</w:t>
      </w:r>
      <w:r w:rsidRPr="00D60B91">
        <w:rPr>
          <w:rFonts w:ascii="Calibri" w:hAnsi="Calibri" w:cs="Calibri"/>
          <w:sz w:val="26"/>
          <w:szCs w:val="26"/>
        </w:rPr>
        <w:t>, because it reduces</w:t>
      </w:r>
      <w:r w:rsidRPr="00D60B91">
        <w:rPr>
          <w:rFonts w:ascii="Calibri" w:hAnsi="Calibri" w:cs="Calibri"/>
          <w:sz w:val="26"/>
          <w:szCs w:val="26"/>
        </w:rPr>
        <w:t xml:space="preserve"> the need to access</w:t>
      </w:r>
      <w:r w:rsidR="00F5449B" w:rsidRPr="00D60B91">
        <w:rPr>
          <w:rFonts w:ascii="Calibri" w:hAnsi="Calibri" w:cs="Calibri"/>
          <w:sz w:val="26"/>
          <w:szCs w:val="26"/>
        </w:rPr>
        <w:t xml:space="preserve"> </w:t>
      </w:r>
      <w:r w:rsidRPr="00D60B91">
        <w:rPr>
          <w:rFonts w:ascii="Calibri" w:hAnsi="Calibri" w:cs="Calibri"/>
          <w:sz w:val="26"/>
          <w:szCs w:val="26"/>
        </w:rPr>
        <w:t xml:space="preserve">server so, </w:t>
      </w:r>
      <w:r w:rsidR="00F5449B" w:rsidRPr="00D60B91">
        <w:rPr>
          <w:rFonts w:ascii="Calibri" w:hAnsi="Calibri" w:cs="Calibri"/>
          <w:sz w:val="26"/>
          <w:szCs w:val="26"/>
        </w:rPr>
        <w:t>the response time we need to return data to the client is always 0.</w:t>
      </w:r>
      <w:r w:rsidRPr="00D60B91">
        <w:rPr>
          <w:rFonts w:ascii="Calibri" w:hAnsi="Calibri" w:cs="Calibri"/>
          <w:sz w:val="26"/>
          <w:szCs w:val="26"/>
        </w:rPr>
        <w:t xml:space="preserve"> </w:t>
      </w:r>
    </w:p>
    <w:p w14:paraId="31131BDE" w14:textId="77777777" w:rsidR="006B57CB" w:rsidRPr="00D60B91" w:rsidRDefault="006B57CB">
      <w:pPr>
        <w:rPr>
          <w:rFonts w:ascii="Calibri" w:hAnsi="Calibri" w:cs="Calibri"/>
          <w:sz w:val="26"/>
          <w:szCs w:val="26"/>
        </w:rPr>
      </w:pPr>
    </w:p>
    <w:p w14:paraId="675AEF4D" w14:textId="3A13E643" w:rsidR="006B57CB" w:rsidRDefault="006B57CB" w:rsidP="006B57CB">
      <w:pPr>
        <w:rPr>
          <w:b/>
          <w:bCs/>
          <w:color w:val="00B050"/>
          <w:sz w:val="28"/>
          <w:szCs w:val="28"/>
        </w:rPr>
      </w:pPr>
      <w:r w:rsidRPr="000D3CA8">
        <w:rPr>
          <w:b/>
          <w:bCs/>
          <w:color w:val="00B050"/>
          <w:sz w:val="28"/>
          <w:szCs w:val="28"/>
        </w:rPr>
        <w:t>What is the overhead of cache consistency operations?</w:t>
      </w:r>
    </w:p>
    <w:p w14:paraId="28756B96" w14:textId="77777777" w:rsidR="000D3CA8" w:rsidRPr="000D3CA8" w:rsidRDefault="000D3CA8" w:rsidP="006B57CB">
      <w:pPr>
        <w:rPr>
          <w:b/>
          <w:bCs/>
        </w:rPr>
      </w:pPr>
    </w:p>
    <w:p w14:paraId="36D48125" w14:textId="5C504504" w:rsidR="000D3CA8" w:rsidRDefault="006B57CB" w:rsidP="000D3CA8">
      <w:pPr>
        <w:rPr>
          <w:sz w:val="26"/>
          <w:szCs w:val="26"/>
        </w:rPr>
      </w:pPr>
      <w:r w:rsidRPr="000D3CA8">
        <w:rPr>
          <w:sz w:val="26"/>
          <w:szCs w:val="26"/>
        </w:rPr>
        <w:t xml:space="preserve">To implement consistency this required more response time as shown in the table, </w:t>
      </w:r>
      <w:r w:rsidR="00F5449B" w:rsidRPr="000D3CA8">
        <w:rPr>
          <w:sz w:val="26"/>
          <w:szCs w:val="26"/>
        </w:rPr>
        <w:t xml:space="preserve">because purchase operation with cache consistency required visiting more servers, from order to catalog and then to frontend server to implement the consistency and delete this item from cache. </w:t>
      </w:r>
    </w:p>
    <w:p w14:paraId="34AFCEEA" w14:textId="77777777" w:rsidR="008E23F8" w:rsidRPr="000D3CA8" w:rsidRDefault="008E23F8" w:rsidP="000D3CA8">
      <w:pPr>
        <w:rPr>
          <w:sz w:val="26"/>
          <w:szCs w:val="26"/>
        </w:rPr>
      </w:pPr>
    </w:p>
    <w:p w14:paraId="13C44C43" w14:textId="66EB3B1B" w:rsidR="006A30EF" w:rsidRPr="000D3CA8" w:rsidRDefault="000D3CA8" w:rsidP="007A2BBB">
      <w:pPr>
        <w:rPr>
          <w:b/>
          <w:bCs/>
          <w:sz w:val="26"/>
          <w:szCs w:val="26"/>
        </w:rPr>
      </w:pPr>
      <w:r>
        <w:rPr>
          <w:b/>
          <w:bCs/>
          <w:sz w:val="26"/>
          <w:szCs w:val="26"/>
        </w:rPr>
        <w:lastRenderedPageBreak/>
        <w:t xml:space="preserve">Purchase - </w:t>
      </w:r>
      <w:r w:rsidR="006A30EF" w:rsidRPr="000D3CA8">
        <w:rPr>
          <w:b/>
          <w:bCs/>
          <w:sz w:val="26"/>
          <w:szCs w:val="26"/>
        </w:rPr>
        <w:t>consistenc</w:t>
      </w:r>
      <w:r w:rsidR="007A2BBB" w:rsidRPr="000D3CA8">
        <w:rPr>
          <w:b/>
          <w:bCs/>
          <w:sz w:val="26"/>
          <w:szCs w:val="26"/>
        </w:rPr>
        <w:t>y</w:t>
      </w:r>
    </w:p>
    <w:tbl>
      <w:tblPr>
        <w:tblStyle w:val="TableGrid"/>
        <w:tblW w:w="8584" w:type="dxa"/>
        <w:tblLook w:val="04A0" w:firstRow="1" w:lastRow="0" w:firstColumn="1" w:lastColumn="0" w:noHBand="0" w:noVBand="1"/>
      </w:tblPr>
      <w:tblGrid>
        <w:gridCol w:w="4292"/>
        <w:gridCol w:w="4292"/>
      </w:tblGrid>
      <w:tr w:rsidR="00720DCE" w:rsidRPr="000D3CA8" w14:paraId="7644F233" w14:textId="77777777" w:rsidTr="000D3CA8">
        <w:trPr>
          <w:trHeight w:val="669"/>
        </w:trPr>
        <w:tc>
          <w:tcPr>
            <w:tcW w:w="4292" w:type="dxa"/>
          </w:tcPr>
          <w:p w14:paraId="211FACC5" w14:textId="3C3E8EC0" w:rsidR="00720DCE" w:rsidRPr="000D3CA8" w:rsidRDefault="00720DCE" w:rsidP="000D3CA8">
            <w:pPr>
              <w:jc w:val="center"/>
              <w:rPr>
                <w:b/>
                <w:bCs/>
                <w:sz w:val="26"/>
                <w:szCs w:val="26"/>
              </w:rPr>
            </w:pPr>
            <w:r w:rsidRPr="000D3CA8">
              <w:rPr>
                <w:b/>
                <w:bCs/>
                <w:sz w:val="26"/>
                <w:szCs w:val="26"/>
              </w:rPr>
              <w:t>Without consistency</w:t>
            </w:r>
          </w:p>
        </w:tc>
        <w:tc>
          <w:tcPr>
            <w:tcW w:w="4292" w:type="dxa"/>
          </w:tcPr>
          <w:p w14:paraId="5733B8CA" w14:textId="10697B0B" w:rsidR="00720DCE" w:rsidRPr="000D3CA8" w:rsidRDefault="00720DCE" w:rsidP="000D3CA8">
            <w:pPr>
              <w:jc w:val="center"/>
              <w:rPr>
                <w:b/>
                <w:bCs/>
                <w:sz w:val="26"/>
                <w:szCs w:val="26"/>
              </w:rPr>
            </w:pPr>
            <w:r w:rsidRPr="000D3CA8">
              <w:rPr>
                <w:b/>
                <w:bCs/>
                <w:sz w:val="26"/>
                <w:szCs w:val="26"/>
              </w:rPr>
              <w:t>With Consistency</w:t>
            </w:r>
          </w:p>
        </w:tc>
      </w:tr>
      <w:tr w:rsidR="00720DCE" w:rsidRPr="000D3CA8" w14:paraId="19AF7A00" w14:textId="77777777" w:rsidTr="000D3CA8">
        <w:trPr>
          <w:trHeight w:val="637"/>
        </w:trPr>
        <w:tc>
          <w:tcPr>
            <w:tcW w:w="4292" w:type="dxa"/>
          </w:tcPr>
          <w:p w14:paraId="4E0C800B" w14:textId="69670181" w:rsidR="00720DCE" w:rsidRPr="000D3CA8" w:rsidRDefault="00332D9C" w:rsidP="000D3CA8">
            <w:pPr>
              <w:jc w:val="center"/>
              <w:rPr>
                <w:sz w:val="26"/>
                <w:szCs w:val="26"/>
              </w:rPr>
            </w:pPr>
            <w:r w:rsidRPr="000D3CA8">
              <w:rPr>
                <w:sz w:val="26"/>
                <w:szCs w:val="26"/>
              </w:rPr>
              <w:t>0.09611940383911133</w:t>
            </w:r>
          </w:p>
        </w:tc>
        <w:tc>
          <w:tcPr>
            <w:tcW w:w="4292" w:type="dxa"/>
          </w:tcPr>
          <w:p w14:paraId="50990707" w14:textId="358F7167" w:rsidR="00720DCE" w:rsidRPr="000D3CA8" w:rsidRDefault="00332D9C" w:rsidP="000D3CA8">
            <w:pPr>
              <w:jc w:val="center"/>
              <w:rPr>
                <w:sz w:val="26"/>
                <w:szCs w:val="26"/>
              </w:rPr>
            </w:pPr>
            <w:r w:rsidRPr="000D3CA8">
              <w:rPr>
                <w:sz w:val="26"/>
                <w:szCs w:val="26"/>
              </w:rPr>
              <w:t>1.5585124492645264</w:t>
            </w:r>
          </w:p>
        </w:tc>
      </w:tr>
    </w:tbl>
    <w:p w14:paraId="4EE11514" w14:textId="699CBAF6" w:rsidR="007A2BBB" w:rsidRPr="000D3CA8" w:rsidRDefault="007A2BBB" w:rsidP="007A2BBB">
      <w:pPr>
        <w:rPr>
          <w:sz w:val="26"/>
          <w:szCs w:val="26"/>
        </w:rPr>
      </w:pPr>
    </w:p>
    <w:p w14:paraId="3CBD6FB8" w14:textId="0156FF1E" w:rsidR="0019328E" w:rsidRPr="000D3CA8" w:rsidRDefault="00F5449B" w:rsidP="007A2BBB">
      <w:pPr>
        <w:rPr>
          <w:b/>
          <w:bCs/>
          <w:color w:val="00B050"/>
          <w:sz w:val="28"/>
          <w:szCs w:val="28"/>
        </w:rPr>
      </w:pPr>
      <w:r w:rsidRPr="000D3CA8">
        <w:rPr>
          <w:b/>
          <w:bCs/>
          <w:color w:val="00B050"/>
          <w:sz w:val="28"/>
          <w:szCs w:val="28"/>
        </w:rPr>
        <w:t>What is the latency of a subsequent request that sees a cache miss?</w:t>
      </w:r>
    </w:p>
    <w:p w14:paraId="0185C33F" w14:textId="5EFCF4EB" w:rsidR="00F5449B" w:rsidRPr="000D3CA8" w:rsidRDefault="00F5449B" w:rsidP="007A2BBB">
      <w:pPr>
        <w:rPr>
          <w:sz w:val="26"/>
          <w:szCs w:val="26"/>
        </w:rPr>
      </w:pPr>
      <w:r w:rsidRPr="000D3CA8">
        <w:rPr>
          <w:sz w:val="26"/>
          <w:szCs w:val="26"/>
        </w:rPr>
        <w:t>In cache miss, the response time is very close to using server without cache as shown above in the plot, because we need to visit server to get data from it and store it to cache.</w:t>
      </w:r>
    </w:p>
    <w:sectPr w:rsidR="00F5449B" w:rsidRPr="000D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F7"/>
    <w:rsid w:val="000D3CA8"/>
    <w:rsid w:val="0019328E"/>
    <w:rsid w:val="001C7D49"/>
    <w:rsid w:val="00332D9C"/>
    <w:rsid w:val="006A30EF"/>
    <w:rsid w:val="006A6954"/>
    <w:rsid w:val="006B57CB"/>
    <w:rsid w:val="00720DCE"/>
    <w:rsid w:val="007A2BBB"/>
    <w:rsid w:val="008E23F8"/>
    <w:rsid w:val="00A5530A"/>
    <w:rsid w:val="00D074D8"/>
    <w:rsid w:val="00D43DF7"/>
    <w:rsid w:val="00D60B91"/>
    <w:rsid w:val="00F54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AEE2"/>
  <w15:chartTrackingRefBased/>
  <w15:docId w15:val="{9124FC49-E9B0-4602-9745-366A911C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2">
    <w:name w:val="Grid Table 6 Colorful Accent 2"/>
    <w:basedOn w:val="TableNormal"/>
    <w:uiPriority w:val="51"/>
    <w:rsid w:val="00D074D8"/>
    <w:pPr>
      <w:spacing w:after="0" w:line="240" w:lineRule="auto"/>
    </w:pPr>
    <w:rPr>
      <w:color w:val="FD315D"/>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720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60B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Response</a:t>
            </a:r>
            <a:r>
              <a:rPr lang="en-US" baseline="0"/>
              <a:t> TIme</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Without cache</c:v>
                </c:pt>
              </c:strCache>
            </c:strRef>
          </c:tx>
          <c:spPr>
            <a:ln w="19050" cap="rnd" cmpd="sng" algn="ctr">
              <a:solidFill>
                <a:schemeClr val="accent6">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6"/>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Sheet1!$A$2:$A$3</c:f>
              <c:strCache>
                <c:ptCount val="2"/>
                <c:pt idx="0">
                  <c:v>Info</c:v>
                </c:pt>
                <c:pt idx="1">
                  <c:v>Search</c:v>
                </c:pt>
              </c:strCache>
            </c:strRef>
          </c:cat>
          <c:val>
            <c:numRef>
              <c:f>Sheet1!$B$2:$B$3</c:f>
              <c:numCache>
                <c:formatCode>General</c:formatCode>
                <c:ptCount val="2"/>
                <c:pt idx="0">
                  <c:v>2.1999999999999999E-2</c:v>
                </c:pt>
                <c:pt idx="1">
                  <c:v>2.5000000000000001E-2</c:v>
                </c:pt>
              </c:numCache>
            </c:numRef>
          </c:val>
          <c:smooth val="0"/>
          <c:extLst>
            <c:ext xmlns:c16="http://schemas.microsoft.com/office/drawing/2014/chart" uri="{C3380CC4-5D6E-409C-BE32-E72D297353CC}">
              <c16:uniqueId val="{00000000-CEBE-4FD5-A581-02AEAD29C714}"/>
            </c:ext>
          </c:extLst>
        </c:ser>
        <c:ser>
          <c:idx val="1"/>
          <c:order val="1"/>
          <c:tx>
            <c:strRef>
              <c:f>Sheet1!$C$1</c:f>
              <c:strCache>
                <c:ptCount val="1"/>
                <c:pt idx="0">
                  <c:v>Cache miss</c:v>
                </c:pt>
              </c:strCache>
            </c:strRef>
          </c:tx>
          <c:spPr>
            <a:ln w="19050" cap="rnd" cmpd="sng" algn="ctr">
              <a:solidFill>
                <a:schemeClr val="accent5">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5"/>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Sheet1!$A$2:$A$3</c:f>
              <c:strCache>
                <c:ptCount val="2"/>
                <c:pt idx="0">
                  <c:v>Info</c:v>
                </c:pt>
                <c:pt idx="1">
                  <c:v>Search</c:v>
                </c:pt>
              </c:strCache>
            </c:strRef>
          </c:cat>
          <c:val>
            <c:numRef>
              <c:f>Sheet1!$C$2:$C$3</c:f>
              <c:numCache>
                <c:formatCode>General</c:formatCode>
                <c:ptCount val="2"/>
                <c:pt idx="0">
                  <c:v>2.1000000000000001E-2</c:v>
                </c:pt>
                <c:pt idx="1">
                  <c:v>2.3E-2</c:v>
                </c:pt>
              </c:numCache>
            </c:numRef>
          </c:val>
          <c:smooth val="0"/>
          <c:extLst>
            <c:ext xmlns:c16="http://schemas.microsoft.com/office/drawing/2014/chart" uri="{C3380CC4-5D6E-409C-BE32-E72D297353CC}">
              <c16:uniqueId val="{00000001-CEBE-4FD5-A581-02AEAD29C714}"/>
            </c:ext>
          </c:extLst>
        </c:ser>
        <c:ser>
          <c:idx val="2"/>
          <c:order val="2"/>
          <c:tx>
            <c:strRef>
              <c:f>Sheet1!$D$1</c:f>
              <c:strCache>
                <c:ptCount val="1"/>
                <c:pt idx="0">
                  <c:v>Cache hit</c:v>
                </c:pt>
              </c:strCache>
            </c:strRef>
          </c:tx>
          <c:spPr>
            <a:ln w="19050" cap="rnd" cmpd="sng" algn="ctr">
              <a:solidFill>
                <a:schemeClr val="accent4">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4"/>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Sheet1!$A$2:$A$3</c:f>
              <c:strCache>
                <c:ptCount val="2"/>
                <c:pt idx="0">
                  <c:v>Info</c:v>
                </c:pt>
                <c:pt idx="1">
                  <c:v>Search</c:v>
                </c:pt>
              </c:strCache>
            </c:strRef>
          </c:cat>
          <c:val>
            <c:numRef>
              <c:f>Sheet1!$D$2:$D$3</c:f>
              <c:numCache>
                <c:formatCode>General</c:formatCode>
                <c:ptCount val="2"/>
                <c:pt idx="0">
                  <c:v>0</c:v>
                </c:pt>
                <c:pt idx="1">
                  <c:v>0</c:v>
                </c:pt>
              </c:numCache>
            </c:numRef>
          </c:val>
          <c:smooth val="0"/>
          <c:extLst>
            <c:ext xmlns:c16="http://schemas.microsoft.com/office/drawing/2014/chart" uri="{C3380CC4-5D6E-409C-BE32-E72D297353CC}">
              <c16:uniqueId val="{00000002-CEBE-4FD5-A581-02AEAD29C714}"/>
            </c:ext>
          </c:extLst>
        </c:ser>
        <c:dLbls>
          <c:dLblPos val="ctr"/>
          <c:showLegendKey val="0"/>
          <c:showVal val="1"/>
          <c:showCatName val="0"/>
          <c:showSerName val="0"/>
          <c:showPercent val="0"/>
          <c:showBubbleSize val="0"/>
        </c:dLbls>
        <c:marker val="1"/>
        <c:smooth val="0"/>
        <c:axId val="430285400"/>
        <c:axId val="430283104"/>
      </c:lineChart>
      <c:catAx>
        <c:axId val="43028540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430283104"/>
        <c:crosses val="autoZero"/>
        <c:auto val="1"/>
        <c:lblAlgn val="ctr"/>
        <c:lblOffset val="100"/>
        <c:noMultiLvlLbl val="0"/>
      </c:catAx>
      <c:valAx>
        <c:axId val="430283104"/>
        <c:scaling>
          <c:orientation val="minMax"/>
        </c:scaling>
        <c:delete val="1"/>
        <c:axPos val="l"/>
        <c:numFmt formatCode="General" sourceLinked="1"/>
        <c:majorTickMark val="none"/>
        <c:minorTickMark val="none"/>
        <c:tickLblPos val="nextTo"/>
        <c:crossAx val="430285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847F8-5693-469F-8448-A73002D9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Titi</dc:creator>
  <cp:keywords/>
  <dc:description/>
  <cp:lastModifiedBy>raghad Titi</cp:lastModifiedBy>
  <cp:revision>5</cp:revision>
  <dcterms:created xsi:type="dcterms:W3CDTF">2021-08-15T14:35:00Z</dcterms:created>
  <dcterms:modified xsi:type="dcterms:W3CDTF">2021-08-16T10:29:00Z</dcterms:modified>
</cp:coreProperties>
</file>