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3DE7" w14:textId="7EB7674B" w:rsidR="00142C0D" w:rsidRPr="00142C0D" w:rsidRDefault="00142C0D" w:rsidP="00142C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4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Un</w:t>
      </w:r>
      <w:r w:rsidR="000B1F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wrapping</w:t>
      </w:r>
      <w:r w:rsidRPr="0014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the Layers of Cloud Architecture: A Journey from Raw Data to </w:t>
      </w:r>
      <w:r w:rsidR="000B1F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Useful</w:t>
      </w:r>
      <w:r w:rsidRPr="00142C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Insights</w:t>
      </w:r>
    </w:p>
    <w:p w14:paraId="6A9FBEAB" w14:textId="7694279C" w:rsidR="002849D7" w:rsidRDefault="000B1FF4" w:rsidP="00995C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Cloud Architecture</w:t>
      </w:r>
      <w:r w:rsid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rip from Unprocessed Data to </w:t>
      </w:r>
      <w:r w:rsidR="00A04A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insights for better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04A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nderstanding</w:t>
      </w:r>
      <w:r w:rsidR="00A04A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Within the dynamic field of data management and analytics, cloud architecture is </w:t>
      </w:r>
      <w:proofErr w:type="spellStart"/>
      <w:r w:rsidR="00A04A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consisdered</w:t>
      </w:r>
      <w:proofErr w:type="spellEnd"/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cornerstone that </w:t>
      </w:r>
      <w:r w:rsidR="00A04A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facilitate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 the health of digital ecosystems. Envision a symphony of interdependent parts, each with a specific function in coordinati</w:t>
      </w:r>
      <w:r w:rsidR="00D80D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proofErr w:type="gramStart"/>
      <w:r w:rsidR="00D80D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proofErr w:type="gramEnd"/>
      <w:r w:rsidR="00D80D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flow. This </w:t>
      </w:r>
      <w:r w:rsidR="00D80D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article by me can help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reader on a guided tour through the layers of cloud architecture, explaining its </w:t>
      </w:r>
      <w:r w:rsidR="0053284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difficulties that might come in the way</w:t>
      </w:r>
      <w:r w:rsidR="00995CB0"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how it affects how we use data.</w:t>
      </w:r>
    </w:p>
    <w:p w14:paraId="1F5C81A6" w14:textId="0A78D1C6" w:rsidR="00E97F5A" w:rsidRDefault="00E97F5A" w:rsidP="00995CB0">
      <w:pPr>
        <w:spacing w:after="240" w:line="240" w:lineRule="auto"/>
        <w:rPr>
          <w:b/>
          <w:bCs/>
        </w:rPr>
      </w:pPr>
      <w:r w:rsidRPr="00E97F5A">
        <w:rPr>
          <w:b/>
          <w:bCs/>
        </w:rPr>
        <w:t>Table of Contents</w:t>
      </w:r>
    </w:p>
    <w:p w14:paraId="4A50D044" w14:textId="75FF12DC" w:rsidR="00E97F5A" w:rsidRDefault="00D72F38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Introduction</w:t>
      </w:r>
    </w:p>
    <w:p w14:paraId="687514CC" w14:textId="451770B3" w:rsidR="00D72F38" w:rsidRPr="00B64747" w:rsidRDefault="00D72F38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D72F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Navigating the Cloud</w:t>
      </w:r>
    </w:p>
    <w:p w14:paraId="428D5668" w14:textId="18F0F121" w:rsidR="00DB188D" w:rsidRPr="00B64747" w:rsidRDefault="00DB188D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B647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Company Vision</w:t>
      </w:r>
    </w:p>
    <w:p w14:paraId="567301A4" w14:textId="0A7D164B" w:rsidR="00DB188D" w:rsidRPr="00B64747" w:rsidRDefault="00DB188D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B647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Challenge</w:t>
      </w:r>
    </w:p>
    <w:p w14:paraId="7F622736" w14:textId="5255B61D" w:rsidR="00DB188D" w:rsidRDefault="00DB188D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B647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Mission</w:t>
      </w:r>
    </w:p>
    <w:p w14:paraId="535B9D8D" w14:textId="42A3E4A8" w:rsidR="004C69D4" w:rsidRDefault="004C69D4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Pipeline Strategy</w:t>
      </w:r>
    </w:p>
    <w:p w14:paraId="3DEC5BE8" w14:textId="79969E7F" w:rsidR="00B64747" w:rsidRDefault="00B64747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Company’s Cloud Arch</w:t>
      </w:r>
      <w:r w:rsidR="000F30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itecture</w:t>
      </w:r>
    </w:p>
    <w:p w14:paraId="3F6AF8AB" w14:textId="48F986A4" w:rsidR="000F30EF" w:rsidRDefault="00E06585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Benefits </w:t>
      </w:r>
    </w:p>
    <w:p w14:paraId="01EFBE3D" w14:textId="60A35DF7" w:rsidR="00E06585" w:rsidRDefault="00E06585" w:rsidP="00B64747">
      <w:pPr>
        <w:pStyle w:val="ListParagraph"/>
        <w:numPr>
          <w:ilvl w:val="0"/>
          <w:numId w:val="6"/>
        </w:numPr>
        <w:spacing w:after="240" w:line="240" w:lineRule="auto"/>
        <w:ind w:left="993" w:hanging="284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Summary</w:t>
      </w:r>
    </w:p>
    <w:p w14:paraId="3558D26A" w14:textId="77777777" w:rsidR="00B25BE3" w:rsidRPr="000F616C" w:rsidRDefault="00B25BE3" w:rsidP="000F616C">
      <w:pPr>
        <w:rPr>
          <w:b/>
          <w:bCs/>
          <w:sz w:val="32"/>
          <w:szCs w:val="32"/>
        </w:rPr>
      </w:pPr>
    </w:p>
    <w:p w14:paraId="5E3372E1" w14:textId="03C576C0" w:rsidR="00B25BE3" w:rsidRPr="000F616C" w:rsidRDefault="00D72F38" w:rsidP="000F616C">
      <w:pPr>
        <w:rPr>
          <w:b/>
          <w:bCs/>
          <w:sz w:val="32"/>
          <w:szCs w:val="32"/>
        </w:rPr>
      </w:pPr>
      <w:r w:rsidRPr="000F616C">
        <w:rPr>
          <w:b/>
          <w:bCs/>
          <w:sz w:val="32"/>
          <w:szCs w:val="32"/>
        </w:rPr>
        <w:t>Introduction</w:t>
      </w:r>
    </w:p>
    <w:p w14:paraId="18BD8935" w14:textId="53105696" w:rsidR="00B25BE3" w:rsidRDefault="00B25BE3" w:rsidP="00B25BE3">
      <w:pPr>
        <w:pStyle w:val="ListParagraph"/>
        <w:ind w:left="0"/>
      </w:pPr>
      <w:r w:rsidRPr="00000225">
        <w:t xml:space="preserve">As part of my semester capstone project, I </w:t>
      </w:r>
      <w:r>
        <w:t>am using</w:t>
      </w:r>
      <w:r w:rsidRPr="00000225">
        <w:t xml:space="preserve"> the hypothetical scenario of Dollarama, a leading retail giant, embarking on its journey towards harnessing the power of cloud architecture for effective data management. This article aims to </w:t>
      </w:r>
      <w:r w:rsidR="004B6788">
        <w:t>go deep</w:t>
      </w:r>
      <w:r w:rsidRPr="00000225">
        <w:t xml:space="preserve"> into how Microsoft Azure, a prominent cloud computing platform, assists Dollarama in </w:t>
      </w:r>
      <w:r w:rsidR="004B6788">
        <w:t xml:space="preserve">using </w:t>
      </w:r>
      <w:proofErr w:type="gramStart"/>
      <w:r w:rsidR="004B6788">
        <w:t xml:space="preserve">the </w:t>
      </w:r>
      <w:r w:rsidRPr="00000225">
        <w:t xml:space="preserve"> data</w:t>
      </w:r>
      <w:proofErr w:type="gramEnd"/>
      <w:r w:rsidRPr="00000225">
        <w:t xml:space="preserve"> for </w:t>
      </w:r>
      <w:r w:rsidR="0022221A">
        <w:t xml:space="preserve">Data </w:t>
      </w:r>
      <w:r w:rsidRPr="00000225">
        <w:t xml:space="preserve">decision-making and </w:t>
      </w:r>
      <w:r w:rsidR="0022221A">
        <w:t>business</w:t>
      </w:r>
      <w:r w:rsidRPr="00000225">
        <w:t xml:space="preserve"> growth.</w:t>
      </w:r>
    </w:p>
    <w:p w14:paraId="4840B513" w14:textId="77777777" w:rsidR="00DC301F" w:rsidRPr="00000225" w:rsidRDefault="00DC301F" w:rsidP="00B25BE3">
      <w:pPr>
        <w:pStyle w:val="ListParagraph"/>
        <w:ind w:left="0"/>
      </w:pPr>
    </w:p>
    <w:p w14:paraId="32D2572C" w14:textId="77777777" w:rsidR="00DB188D" w:rsidRPr="000F616C" w:rsidRDefault="00DB188D" w:rsidP="000F616C">
      <w:pPr>
        <w:rPr>
          <w:b/>
          <w:bCs/>
          <w:sz w:val="32"/>
          <w:szCs w:val="32"/>
        </w:rPr>
      </w:pPr>
    </w:p>
    <w:p w14:paraId="0D62A354" w14:textId="34D697BA" w:rsidR="002849D7" w:rsidRPr="000F616C" w:rsidRDefault="002849D7" w:rsidP="002849D7">
      <w:pPr>
        <w:rPr>
          <w:b/>
          <w:bCs/>
          <w:sz w:val="32"/>
          <w:szCs w:val="32"/>
        </w:rPr>
      </w:pPr>
      <w:r w:rsidRPr="000F616C">
        <w:rPr>
          <w:b/>
          <w:bCs/>
          <w:sz w:val="32"/>
          <w:szCs w:val="32"/>
        </w:rPr>
        <w:t>Navigating the Cloud: Data Flows with Microsoft Azure and Dollarama</w:t>
      </w:r>
    </w:p>
    <w:p w14:paraId="38A9B8EC" w14:textId="200A7807" w:rsidR="00010386" w:rsidRDefault="002849D7" w:rsidP="002849D7">
      <w:r w:rsidRPr="00ED64E7">
        <w:t xml:space="preserve">In an </w:t>
      </w:r>
      <w:r w:rsidR="00BD4300">
        <w:t>times</w:t>
      </w:r>
      <w:r w:rsidRPr="00ED64E7">
        <w:t xml:space="preserve"> dominated by </w:t>
      </w:r>
      <w:r w:rsidR="00BD4300">
        <w:t>information technology</w:t>
      </w:r>
      <w:r w:rsidRPr="00ED64E7">
        <w:t xml:space="preserve"> retail giants like Dollarama are </w:t>
      </w:r>
      <w:r w:rsidR="00F17413">
        <w:t>using</w:t>
      </w:r>
      <w:r w:rsidRPr="00ED64E7">
        <w:t xml:space="preserve"> cloud computing to </w:t>
      </w:r>
      <w:r w:rsidR="00F17413">
        <w:t xml:space="preserve">carryout </w:t>
      </w:r>
      <w:proofErr w:type="gramStart"/>
      <w:r w:rsidR="00F17413">
        <w:t xml:space="preserve">the </w:t>
      </w:r>
      <w:r w:rsidRPr="00ED64E7">
        <w:t xml:space="preserve"> operations</w:t>
      </w:r>
      <w:proofErr w:type="gramEnd"/>
      <w:r w:rsidRPr="00ED64E7">
        <w:t xml:space="preserve"> and enhance decision-making through data-driven strategies. </w:t>
      </w:r>
    </w:p>
    <w:p w14:paraId="200A99A7" w14:textId="77777777" w:rsidR="00B47AC4" w:rsidRDefault="00B47AC4" w:rsidP="002849D7"/>
    <w:p w14:paraId="12821499" w14:textId="14BBF239" w:rsidR="00010386" w:rsidRDefault="00010386" w:rsidP="00010386">
      <w:pPr>
        <w:pStyle w:val="NormalWeb"/>
      </w:pPr>
      <w:r>
        <w:rPr>
          <w:noProof/>
        </w:rPr>
        <w:lastRenderedPageBreak/>
        <w:drawing>
          <wp:inline distT="0" distB="0" distL="0" distR="0" wp14:anchorId="3FE36AB9" wp14:editId="187C66D2">
            <wp:extent cx="5731510" cy="2264410"/>
            <wp:effectExtent l="0" t="0" r="2540" b="2540"/>
            <wp:docPr id="1019304771" name="Picture 3" descr="A store front with a green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04771" name="Picture 3" descr="A store front with a green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CFC6" w14:textId="77777777" w:rsidR="00010386" w:rsidRDefault="00010386" w:rsidP="002849D7"/>
    <w:p w14:paraId="2900DF6B" w14:textId="3C592C17" w:rsidR="002849D7" w:rsidRDefault="002849D7" w:rsidP="002849D7">
      <w:r w:rsidRPr="00ED64E7">
        <w:t xml:space="preserve">This article presents </w:t>
      </w:r>
      <w:r w:rsidR="00134D4E">
        <w:t xml:space="preserve">an </w:t>
      </w:r>
      <w:proofErr w:type="gramStart"/>
      <w:r w:rsidR="00134D4E">
        <w:t xml:space="preserve">imaginary </w:t>
      </w:r>
      <w:r w:rsidRPr="00ED64E7">
        <w:t xml:space="preserve"> s</w:t>
      </w:r>
      <w:r w:rsidR="00FF3658">
        <w:t>ituation</w:t>
      </w:r>
      <w:proofErr w:type="gramEnd"/>
      <w:r w:rsidRPr="00ED64E7">
        <w:t xml:space="preserve"> where Dollarama </w:t>
      </w:r>
      <w:r w:rsidR="00134D4E">
        <w:t>with</w:t>
      </w:r>
      <w:r w:rsidRPr="00ED64E7">
        <w:t xml:space="preserve"> </w:t>
      </w:r>
      <w:r w:rsidR="00CC23E6">
        <w:t xml:space="preserve">the help of </w:t>
      </w:r>
      <w:r w:rsidRPr="00ED64E7">
        <w:t xml:space="preserve">Microsoft Azure to overhaul its data management practices. By </w:t>
      </w:r>
      <w:r w:rsidR="00CC23E6">
        <w:t>ado</w:t>
      </w:r>
      <w:r w:rsidRPr="00ED64E7">
        <w:t xml:space="preserve">pting </w:t>
      </w:r>
      <w:proofErr w:type="gramStart"/>
      <w:r w:rsidRPr="00ED64E7">
        <w:t>Azure's  cloud</w:t>
      </w:r>
      <w:proofErr w:type="gramEnd"/>
      <w:r w:rsidRPr="00ED64E7">
        <w:t xml:space="preserve"> architecture, Dollarama aims to achieve  scalability, flexibility, and operational efficiency, essential for managing vast amounts of retail data effectively.</w:t>
      </w:r>
    </w:p>
    <w:p w14:paraId="381C5CE7" w14:textId="76C8F0C8" w:rsidR="00B47AC4" w:rsidRPr="000F616C" w:rsidRDefault="00516249" w:rsidP="000F616C">
      <w:pPr>
        <w:rPr>
          <w:b/>
          <w:bCs/>
          <w:sz w:val="32"/>
          <w:szCs w:val="32"/>
        </w:rPr>
      </w:pPr>
      <w:r w:rsidRPr="000F616C">
        <w:rPr>
          <w:b/>
          <w:bCs/>
          <w:sz w:val="32"/>
          <w:szCs w:val="32"/>
        </w:rPr>
        <w:t>Company Vision</w:t>
      </w:r>
    </w:p>
    <w:p w14:paraId="4ED13101" w14:textId="4AB713C4" w:rsidR="00927481" w:rsidRDefault="00516249" w:rsidP="00516249">
      <w:pPr>
        <w:ind w:left="720"/>
      </w:pPr>
      <w:r>
        <w:t xml:space="preserve">Dollarama’s focus is </w:t>
      </w:r>
      <w:proofErr w:type="gramStart"/>
      <w:r>
        <w:t xml:space="preserve">to </w:t>
      </w:r>
      <w:r w:rsidR="00927481" w:rsidRPr="00A0725D">
        <w:t xml:space="preserve"> create</w:t>
      </w:r>
      <w:proofErr w:type="gramEnd"/>
      <w:r w:rsidR="00927481" w:rsidRPr="00A0725D">
        <w:t xml:space="preserve"> a cloud infrastructure that seamlessly adapts to Dollarama’s growing inventory demands, ensuring efficient stock management and minimizing overstock.</w:t>
      </w:r>
      <w:r w:rsidR="007A1A06">
        <w:t xml:space="preserve"> This is done literally in order to </w:t>
      </w:r>
      <w:proofErr w:type="gramStart"/>
      <w:r w:rsidR="007A1A06">
        <w:t>maintain</w:t>
      </w:r>
      <w:proofErr w:type="gramEnd"/>
    </w:p>
    <w:p w14:paraId="6B61A39A" w14:textId="2848162B" w:rsidR="009E1010" w:rsidRDefault="009E1010" w:rsidP="005B1FD6">
      <w:pPr>
        <w:spacing w:after="240" w:line="240" w:lineRule="auto"/>
        <w:ind w:left="709"/>
      </w:pPr>
      <w:r w:rsidRPr="009E1010">
        <w:rPr>
          <w:b/>
          <w:bCs/>
        </w:rPr>
        <w:t>Scalability</w:t>
      </w:r>
      <w:r w:rsidRPr="009E1010">
        <w:t xml:space="preserve">: The capacity to quickly scale in response to demand. This guarantees that throughout the year, Dollarama's infrastructure can adapt to changes in inventory levels. </w:t>
      </w:r>
      <w:r w:rsidRPr="009E1010">
        <w:br/>
      </w:r>
      <w:r w:rsidRPr="009E1010">
        <w:rPr>
          <w:b/>
          <w:bCs/>
        </w:rPr>
        <w:t>Efficiency</w:t>
      </w:r>
      <w:r w:rsidRPr="009E1010">
        <w:t>: Having real-time data and insights into inventory levels across all stores allows for optimal stock management. This reduces the likelihood of waste and overstocking.</w:t>
      </w:r>
      <w:r w:rsidRPr="009E1010">
        <w:br/>
      </w:r>
      <w:r w:rsidRPr="009E1010">
        <w:rPr>
          <w:b/>
          <w:bCs/>
        </w:rPr>
        <w:t>Cost-Effectiveness</w:t>
      </w:r>
      <w:r w:rsidRPr="009E1010">
        <w:t xml:space="preserve">: Pay-as-you-go cloud infrastructure can be less expensive than keeping </w:t>
      </w:r>
      <w:proofErr w:type="gramStart"/>
      <w:r w:rsidRPr="009E1010">
        <w:t>on-premise</w:t>
      </w:r>
      <w:proofErr w:type="gramEnd"/>
      <w:r w:rsidRPr="009E1010">
        <w:t xml:space="preserve"> servers, particularly for expanding businesses.</w:t>
      </w:r>
    </w:p>
    <w:p w14:paraId="0E3A19F8" w14:textId="489525DA" w:rsidR="00927481" w:rsidRPr="000F616C" w:rsidRDefault="00BE3804" w:rsidP="000F616C">
      <w:pPr>
        <w:rPr>
          <w:b/>
          <w:bCs/>
          <w:sz w:val="32"/>
          <w:szCs w:val="32"/>
        </w:rPr>
      </w:pPr>
      <w:r w:rsidRPr="000F616C">
        <w:rPr>
          <w:b/>
          <w:bCs/>
          <w:sz w:val="32"/>
          <w:szCs w:val="32"/>
        </w:rPr>
        <w:t xml:space="preserve">Challenge in the </w:t>
      </w:r>
      <w:proofErr w:type="gramStart"/>
      <w:r w:rsidRPr="000F616C">
        <w:rPr>
          <w:b/>
          <w:bCs/>
          <w:sz w:val="32"/>
          <w:szCs w:val="32"/>
        </w:rPr>
        <w:t>way</w:t>
      </w:r>
      <w:proofErr w:type="gramEnd"/>
    </w:p>
    <w:p w14:paraId="7D497784" w14:textId="632040C3" w:rsidR="00577AB9" w:rsidRDefault="00577AB9" w:rsidP="00577AB9">
      <w:pPr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7AB9">
        <w:t>The challenge for Dollarama is to close the gap between their present data cloud                                               architecture and their ideal situation,</w:t>
      </w:r>
      <w:r>
        <w:t xml:space="preserve"> </w:t>
      </w:r>
      <w:r w:rsidRPr="00577AB9">
        <w:t>which includes automated reordering, effective inventory management, and well-informed decision-making</w:t>
      </w:r>
      <w:r w:rsidRPr="00577A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F5D7D9" w14:textId="19434F2C" w:rsidR="00C14975" w:rsidRPr="000F616C" w:rsidRDefault="00C14975" w:rsidP="006423FC">
      <w:pPr>
        <w:rPr>
          <w:b/>
          <w:bCs/>
          <w:sz w:val="32"/>
          <w:szCs w:val="32"/>
        </w:rPr>
      </w:pPr>
      <w:r w:rsidRPr="000F616C">
        <w:rPr>
          <w:b/>
          <w:bCs/>
          <w:sz w:val="32"/>
          <w:szCs w:val="32"/>
        </w:rPr>
        <w:t>Mission</w:t>
      </w:r>
    </w:p>
    <w:p w14:paraId="0174503F" w14:textId="5F45D034" w:rsidR="00927481" w:rsidRDefault="00927481" w:rsidP="006423FC">
      <w:pPr>
        <w:ind w:left="709"/>
      </w:pPr>
      <w:r w:rsidRPr="00014BF2">
        <w:t>Our mission is to design and implement a robust data cloud architecture that empowers Dollarama’s inventory management. By leveraging real-time data, predictive analytics, and seamless scalability</w:t>
      </w:r>
      <w:r w:rsidR="006423FC">
        <w:t>.</w:t>
      </w:r>
    </w:p>
    <w:p w14:paraId="3DB69EE7" w14:textId="15E9D9B5" w:rsidR="00927481" w:rsidRDefault="006A6B0B" w:rsidP="00F4604E">
      <w:pPr>
        <w:spacing w:after="0"/>
        <w:ind w:left="709"/>
        <w:rPr>
          <w:rFonts w:ascii="Arial" w:hAnsi="Arial" w:cs="Arial"/>
          <w:color w:val="1F1F1F"/>
          <w:shd w:val="clear" w:color="auto" w:fill="FFFFFF"/>
        </w:rPr>
      </w:pPr>
      <w:r>
        <w:t xml:space="preserve">Dollarama is trying to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building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a powerful cloud system to manage inventory like a pro.</w:t>
      </w:r>
    </w:p>
    <w:p w14:paraId="72E3CAEF" w14:textId="4414B6A0" w:rsidR="00927481" w:rsidRDefault="00F4604E" w:rsidP="00F4604E">
      <w:pPr>
        <w:ind w:left="709"/>
      </w:pPr>
      <w:r>
        <w:t xml:space="preserve">Which helps </w:t>
      </w:r>
      <w:proofErr w:type="gramStart"/>
      <w:r>
        <w:t>in</w:t>
      </w:r>
      <w:proofErr w:type="gramEnd"/>
      <w:r>
        <w:t xml:space="preserve"> </w:t>
      </w:r>
    </w:p>
    <w:p w14:paraId="63B17AD0" w14:textId="77777777" w:rsidR="00F4604E" w:rsidRPr="00F4604E" w:rsidRDefault="00F4604E" w:rsidP="00F4604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04E">
        <w:t xml:space="preserve">Make sure their </w:t>
      </w:r>
      <w:r>
        <w:t xml:space="preserve">Data </w:t>
      </w:r>
      <w:r w:rsidRPr="00F4604E">
        <w:t xml:space="preserve">is secure. </w:t>
      </w:r>
    </w:p>
    <w:p w14:paraId="26A939EE" w14:textId="77777777" w:rsidR="00F4604E" w:rsidRPr="00F4604E" w:rsidRDefault="00F4604E" w:rsidP="00F4604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04E">
        <w:t xml:space="preserve">Expand in size as Dollarama </w:t>
      </w:r>
      <w:proofErr w:type="gramStart"/>
      <w:r w:rsidRPr="00F4604E">
        <w:t>expands</w:t>
      </w:r>
      <w:proofErr w:type="gramEnd"/>
    </w:p>
    <w:p w14:paraId="18EFA6F8" w14:textId="77777777" w:rsidR="00F4604E" w:rsidRPr="00F4604E" w:rsidRDefault="00F4604E" w:rsidP="00F4604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04E">
        <w:lastRenderedPageBreak/>
        <w:t>Always show them their precise stock amount</w:t>
      </w:r>
    </w:p>
    <w:p w14:paraId="15DAAD57" w14:textId="77777777" w:rsidR="00443366" w:rsidRPr="00443366" w:rsidRDefault="00F4604E" w:rsidP="00443366">
      <w:pPr>
        <w:pStyle w:val="ListParagraph"/>
        <w:numPr>
          <w:ilvl w:val="0"/>
          <w:numId w:val="13"/>
        </w:numPr>
        <w:ind w:left="1134"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04E">
        <w:t xml:space="preserve">Forecast the next big thing to </w:t>
      </w:r>
      <w:proofErr w:type="gramStart"/>
      <w:r w:rsidRPr="00F4604E">
        <w:t>sell</w:t>
      </w:r>
      <w:proofErr w:type="gramEnd"/>
    </w:p>
    <w:p w14:paraId="5AB8425B" w14:textId="4B7CA668" w:rsidR="00443366" w:rsidRPr="006121AF" w:rsidRDefault="00443366" w:rsidP="006121AF">
      <w:pPr>
        <w:rPr>
          <w:b/>
          <w:bCs/>
          <w:sz w:val="32"/>
          <w:szCs w:val="32"/>
        </w:rPr>
      </w:pPr>
      <w:r w:rsidRPr="006121AF">
        <w:rPr>
          <w:b/>
          <w:bCs/>
          <w:sz w:val="32"/>
          <w:szCs w:val="32"/>
        </w:rPr>
        <w:t>Pipeline</w:t>
      </w:r>
    </w:p>
    <w:p w14:paraId="7A76A6FA" w14:textId="122B63F9" w:rsidR="0041329A" w:rsidRDefault="0041329A" w:rsidP="004132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3217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pipeline is </w:t>
      </w:r>
      <w:r w:rsidR="00A75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known as the process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ingesting </w:t>
      </w:r>
      <w:r w:rsidR="006F6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unprocessed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from</w:t>
      </w:r>
      <w:r w:rsidR="003E3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sources, </w:t>
      </w:r>
      <w:r w:rsidR="003E3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 w:rsidR="00A75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doing its 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</w:t>
      </w:r>
      <w:r w:rsidR="00A753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ation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then storing it for</w:t>
      </w:r>
      <w:r w:rsidR="002C7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purpose </w:t>
      </w:r>
      <w:proofErr w:type="gramStart"/>
      <w:r w:rsidR="002C7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</w:t>
      </w:r>
      <w:proofErr w:type="gramEnd"/>
      <w:r w:rsidR="003E35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other</w:t>
      </w:r>
      <w:r w:rsidR="002C74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4132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data lake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delta </w:t>
      </w:r>
      <w:r w:rsidR="003217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lake.</w:t>
      </w:r>
    </w:p>
    <w:p w14:paraId="642083E1" w14:textId="77777777" w:rsidR="00023E9E" w:rsidRPr="0041329A" w:rsidRDefault="00023E9E" w:rsidP="004132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A74F34" w14:textId="3BA52193" w:rsidR="00023E9E" w:rsidRPr="00023E9E" w:rsidRDefault="00023E9E" w:rsidP="00023E9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Data Ingestion: </w:t>
      </w:r>
      <w:r w:rsidR="00172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data is </w:t>
      </w:r>
      <w:proofErr w:type="gramStart"/>
      <w:r w:rsidR="00172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ingested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</w:t>
      </w:r>
      <w:proofErr w:type="gramEnd"/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Azure Data Lake Storage, Azure Data Factory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in doing it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Data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sources.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2. Data Storage: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purpose of s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calable ingested data storage, </w:t>
      </w:r>
      <w:r w:rsidR="005D4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services of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Azure Blob Storage or Azure Data Lake Storage are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consumed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3. Data Processing: Data processing </w:t>
      </w:r>
      <w:r w:rsidR="005D4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 pipeline transformation, and cleansing are handled by Azure Data Factory.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4. Analysis and Insights: </w:t>
      </w:r>
      <w:r w:rsidR="00526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purpose </w:t>
      </w:r>
      <w:proofErr w:type="gramStart"/>
      <w:r w:rsidR="00526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</w:t>
      </w:r>
      <w:proofErr w:type="gramEnd"/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analysis and actionable insight extraction</w:t>
      </w:r>
      <w:r w:rsidR="00526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 w:rsidR="00526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tools such as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Azure Synapse Analytics</w:t>
      </w:r>
      <w:r w:rsidR="00526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handy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5. Visualisation and Reporting: Power BI creates </w:t>
      </w:r>
      <w:r w:rsidR="005D4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dashboards and reports </w:t>
      </w:r>
      <w:r w:rsidR="005D4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purpose </w:t>
      </w:r>
      <w:proofErr w:type="gramStart"/>
      <w:r w:rsidR="005D44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visualisation</w:t>
      </w:r>
      <w:proofErr w:type="gramEnd"/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integrating with Azure services in a</w:t>
      </w:r>
      <w:r w:rsidR="004F7E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efficient 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manner.</w:t>
      </w:r>
      <w:r w:rsidRPr="00023E9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BDC7F04" w14:textId="0C2A83DB" w:rsidR="00F4604E" w:rsidRPr="00443366" w:rsidRDefault="00F4604E" w:rsidP="00443366">
      <w:pPr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366">
        <w:rPr>
          <w:b/>
          <w:bCs/>
          <w:sz w:val="32"/>
          <w:szCs w:val="32"/>
        </w:rPr>
        <w:br/>
      </w:r>
      <w:r w:rsidR="000F616C" w:rsidRPr="00443366">
        <w:rPr>
          <w:b/>
          <w:bCs/>
          <w:sz w:val="32"/>
          <w:szCs w:val="32"/>
        </w:rPr>
        <w:t>Dollarama’s Cloud architecture</w:t>
      </w:r>
    </w:p>
    <w:p w14:paraId="5C8BE5CC" w14:textId="04CB3D89" w:rsidR="001470D3" w:rsidRPr="000F616C" w:rsidRDefault="001470D3" w:rsidP="001470D3">
      <w:pPr>
        <w:pStyle w:val="ListParagraph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2E8743F0" wp14:editId="3F63E146">
            <wp:extent cx="5731510" cy="3376930"/>
            <wp:effectExtent l="0" t="0" r="2540" b="0"/>
            <wp:docPr id="8940012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C387" w14:textId="77777777" w:rsidR="000F616C" w:rsidRDefault="000F616C" w:rsidP="000F616C">
      <w:pPr>
        <w:pStyle w:val="ListParagraph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B8DAB" w14:textId="7CC910A9" w:rsidR="000F616C" w:rsidRPr="000F30EF" w:rsidRDefault="000F616C" w:rsidP="000F6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 Data Ingestion: Gathering B</w:t>
      </w:r>
      <w:r w:rsidR="00E02D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egins</w:t>
      </w:r>
    </w:p>
    <w:p w14:paraId="5C86A180" w14:textId="75C62187" w:rsidR="000F616C" w:rsidRPr="000F30EF" w:rsidRDefault="00E02D73" w:rsidP="000F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Dollarama has plenty of Data sources from where it collects its data,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examples</w:t>
      </w:r>
      <w:r w:rsidR="00147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EE972C" w14:textId="77777777" w:rsidR="000F616C" w:rsidRPr="000F30EF" w:rsidRDefault="000F616C" w:rsidP="000F6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Data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Dollarama’s online store records transactions—cheap toys, party supplies, and quirky gadgets. Think of it as the digital cash register ringing up sales.</w:t>
      </w:r>
    </w:p>
    <w:p w14:paraId="632A4D7F" w14:textId="77777777" w:rsidR="000F616C" w:rsidRPr="000F30EF" w:rsidRDefault="000F616C" w:rsidP="000F6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Data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Their point-of-sale systems hum with activity, tracking every penny spent. These are the loyal foot soldiers tallying up the receipts.</w:t>
      </w:r>
    </w:p>
    <w:p w14:paraId="68EBEB28" w14:textId="77777777" w:rsidR="000F616C" w:rsidRPr="000F30EF" w:rsidRDefault="000F616C" w:rsidP="000F6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Website Tracking Data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Dollarama’s website observes user clicks, revealing which items intrigue shoppers. It’s like watching customers browse the aisles.</w:t>
      </w:r>
    </w:p>
    <w:p w14:paraId="3DA95E8F" w14:textId="77777777" w:rsidR="000F616C" w:rsidRPr="000F30EF" w:rsidRDefault="000F616C" w:rsidP="000F6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Geo-location Data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Where are customers? Mapping their locations helps optimize store placement. Imagine plotting little flags on a map.</w:t>
      </w:r>
    </w:p>
    <w:p w14:paraId="1B9E5A4F" w14:textId="692A1547" w:rsidR="00A20DE0" w:rsidRPr="00ED64E7" w:rsidRDefault="000F616C" w:rsidP="00A20DE0">
      <w:pPr>
        <w:rPr>
          <w:b/>
          <w:bCs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 Hub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70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212EE">
        <w:rPr>
          <w:noProof/>
        </w:rPr>
        <w:drawing>
          <wp:inline distT="0" distB="0" distL="0" distR="0" wp14:anchorId="6C9C8307" wp14:editId="312C4C79">
            <wp:extent cx="175260" cy="175260"/>
            <wp:effectExtent l="0" t="0" r="0" b="0"/>
            <wp:docPr id="19960163" name="Picture 5" descr="Behavior of Azure Event Hub Ne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havior of Azure Event Hub Network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221F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="00221FFC" w:rsidRPr="00221F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 a big data streaming platform. As a platform as a service (PaaS), this event ingestion service is fully managed</w:t>
      </w:r>
      <w:r w:rsidR="00221FFC">
        <w:rPr>
          <w:rFonts w:ascii="Segoe UI" w:hAnsi="Segoe UI" w:cs="Segoe UI"/>
          <w:color w:val="161616"/>
          <w:shd w:val="clear" w:color="auto" w:fill="FFFFFF"/>
        </w:rPr>
        <w:t xml:space="preserve"> which 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stands at the entrance, welcoming real-time data like eager shoppers. Meanwhile, </w:t>
      </w: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Processing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bulk data</w:t>
      </w:r>
      <w:r w:rsidR="00F21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="00F212EE" w:rsidRPr="00F21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Data Factory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</w:t>
      </w:r>
    </w:p>
    <w:p w14:paraId="259D658C" w14:textId="72C08702" w:rsidR="000F616C" w:rsidRPr="000F30EF" w:rsidRDefault="00A20DE0" w:rsidP="00A2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the foundation of effective data management is robust data extraction, where Dollarama needs to capture information from diverse sources</w:t>
      </w:r>
      <w:r w:rsidR="00754248" w:rsidRP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Microsoft Azure facilitates this through Azure Data Factory</w:t>
      </w:r>
      <w:r w:rsidR="00754248" w:rsidRP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4D7E48" w14:textId="4205292C" w:rsidR="000F616C" w:rsidRPr="000F30EF" w:rsidRDefault="000F616C" w:rsidP="000F6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Bronze Layer: Stor</w:t>
      </w:r>
      <w:r w:rsidR="00754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age for Raw Data</w:t>
      </w:r>
    </w:p>
    <w:p w14:paraId="03C7FBC4" w14:textId="77777777" w:rsidR="004568A8" w:rsidRDefault="00754248" w:rsidP="000F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Bronze layer is at lowest tier storing </w:t>
      </w:r>
      <w:r w:rsidR="000659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the raw data, there is no transformation performed in this layer on data. The Data gets ingested </w:t>
      </w:r>
      <w:proofErr w:type="gramStart"/>
      <w:r w:rsidR="000659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</w:t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F616C"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</w:t>
      </w:r>
      <w:proofErr w:type="gramEnd"/>
      <w:r w:rsidR="000F616C"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Data Lake Storage Gen2</w:t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Dollarama dumps raw data here.</w:t>
      </w:r>
    </w:p>
    <w:p w14:paraId="3FA44A0F" w14:textId="067642B0" w:rsidR="004568A8" w:rsidRDefault="004568A8" w:rsidP="004568A8">
      <w:pPr>
        <w:pStyle w:val="NormalWeb"/>
        <w:ind w:left="2977"/>
      </w:pPr>
      <w:r>
        <w:rPr>
          <w:noProof/>
        </w:rPr>
        <w:drawing>
          <wp:inline distT="0" distB="0" distL="0" distR="0" wp14:anchorId="3C5FBB61" wp14:editId="4BD79FBF">
            <wp:extent cx="1196340" cy="1371600"/>
            <wp:effectExtent l="0" t="0" r="3810" b="0"/>
            <wp:docPr id="2143598727" name="Picture 7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8727" name="Picture 7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6281" w14:textId="40687E74" w:rsidR="000F616C" w:rsidRPr="000F30EF" w:rsidRDefault="004568A8" w:rsidP="000F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like tossing random items into a bargain bin. Unstructured, untamed, but secure. Sales receipts, website logs, and geolocation breadcrumbs coexist. It’s the treasure chest waiting to be unlocked.</w:t>
      </w:r>
    </w:p>
    <w:p w14:paraId="1AB9BA3E" w14:textId="019EAF27" w:rsidR="000F616C" w:rsidRPr="000F30EF" w:rsidRDefault="000F616C" w:rsidP="000F6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Silver Layer: </w:t>
      </w:r>
      <w:r w:rsidR="00A34681" w:rsidRPr="00A34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Contains cleaned, filtered data</w:t>
      </w:r>
    </w:p>
    <w:p w14:paraId="597AE66A" w14:textId="138291CE" w:rsidR="000A1475" w:rsidRDefault="00AE30DA" w:rsidP="00E87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color w:val="111111"/>
          <w:shd w:val="clear" w:color="auto" w:fill="FFFFFF"/>
        </w:rPr>
        <w:t xml:space="preserve">Silver layer takes raw data from the Bronze Layer, polishes it, and </w:t>
      </w:r>
      <w:proofErr w:type="gramStart"/>
      <w:r>
        <w:rPr>
          <w:rFonts w:ascii="Roboto" w:hAnsi="Roboto"/>
          <w:color w:val="111111"/>
          <w:shd w:val="clear" w:color="auto" w:fill="FFFFFF"/>
        </w:rPr>
        <w:t>enriches </w:t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</w:t>
      </w:r>
      <w:proofErr w:type="gramEnd"/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transform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ation</w:t>
      </w:r>
      <w:r w:rsidR="00E87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done in this layer to make data</w:t>
      </w:r>
      <w:r w:rsidR="000F616C"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enrich .</w:t>
      </w:r>
      <w:r w:rsidR="00764C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Curation layer</w:t>
      </w:r>
      <w:r w:rsidR="00AC58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plays important role in Data Refinement and prepare for the consumption of Machine Learning and Artificial Intelligence teams for bringing out </w:t>
      </w:r>
      <w:r w:rsidR="00A05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useful insights and for the consumption of Gold Layer. </w:t>
      </w:r>
    </w:p>
    <w:p w14:paraId="12E7E5A5" w14:textId="629A3B39" w:rsidR="00D91A6F" w:rsidRDefault="00D91A6F" w:rsidP="00E87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B1F8805" wp14:editId="030F5CA2">
            <wp:extent cx="1256100" cy="1881505"/>
            <wp:effectExtent l="0" t="0" r="1270" b="4445"/>
            <wp:docPr id="1386798830" name="Picture 8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98830" name="Picture 8" descr="A close-up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39" cy="19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271D" w14:textId="527BD424" w:rsidR="00F85797" w:rsidRPr="000F30EF" w:rsidRDefault="000F616C" w:rsidP="00E87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Synapse Analytics</w:t>
      </w:r>
      <w:r w:rsidR="00D96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</w:t>
      </w:r>
      <w:proofErr w:type="gramStart"/>
      <w:r w:rsid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="00D96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 w:rsidR="0097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</w:t>
      </w:r>
      <w:r w:rsidR="00D960B4" w:rsidRPr="009753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analytics service for data warehouses and big data systems. This service integrates with Power BI, Machine Learning, and other Azure services.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joins the act. </w:t>
      </w:r>
      <w:r w:rsidR="009326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proofErr w:type="gramStart"/>
      <w:r w:rsidR="009326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plays 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Insights emerge: “Popular items in Quebec!” or “Trending toys for toddlers!” It’s like finding hidden gems in a cluttered attic.</w:t>
      </w:r>
      <w:r w:rsidR="00F85797" w:rsidRPr="00F85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85797" w:rsidRPr="00E07C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="00F85797" w:rsidRPr="00F85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elta Lake</w:t>
      </w:r>
      <w:r w:rsidR="00F85797" w:rsidRPr="00F857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ensures </w:t>
      </w:r>
      <w:r w:rsidR="00F85797" w:rsidRPr="00F857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ACID transactions</w:t>
      </w:r>
      <w:r w:rsidR="00F75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755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stands for Atomicity, Consistency, Isolation and Durability.</w:t>
      </w:r>
    </w:p>
    <w:p w14:paraId="606E4FFB" w14:textId="77777777" w:rsidR="000F616C" w:rsidRPr="000F30EF" w:rsidRDefault="000F616C" w:rsidP="000F6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Gold Layer: Ready for Display</w:t>
      </w:r>
    </w:p>
    <w:p w14:paraId="285EE322" w14:textId="0AB8F673" w:rsidR="003337BC" w:rsidRPr="003337BC" w:rsidRDefault="000379EB" w:rsidP="00037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="003337BC"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Gold Layer: </w:t>
      </w:r>
      <w:r w:rsidR="00C86A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is also an aggregation </w:t>
      </w:r>
      <w:proofErr w:type="gramStart"/>
      <w:r w:rsidR="00C86A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layer</w:t>
      </w:r>
      <w:proofErr w:type="gramEnd"/>
      <w:r w:rsidR="00C86A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A673DA" w14:textId="77777777" w:rsidR="000379EB" w:rsidRPr="000379EB" w:rsidRDefault="000379EB" w:rsidP="000379E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More read-optimized and de-normalized data models with fewer joins are used in the </w:t>
      </w:r>
      <w:proofErr w:type="gramStart"/>
      <w:r w:rsidRPr="000379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Gold</w:t>
      </w:r>
      <w:proofErr w:type="gramEnd"/>
      <w:r w:rsidRPr="000379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layer, which is used for reporting.</w:t>
      </w:r>
    </w:p>
    <w:p w14:paraId="344F347F" w14:textId="156D3DDC" w:rsidR="003337BC" w:rsidRDefault="003337BC" w:rsidP="00D6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Synapse Analytics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steps in here. It’s </w:t>
      </w:r>
      <w:r w:rsidR="00432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refines the data in this layer and </w:t>
      </w:r>
      <w:proofErr w:type="gramStart"/>
      <w:r w:rsidR="00432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makes 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32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proofErr w:type="gramEnd"/>
      <w:r w:rsidR="00432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</w:t>
      </w:r>
      <w:r w:rsidR="004329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specific business use cases:</w:t>
      </w:r>
    </w:p>
    <w:p w14:paraId="084630D7" w14:textId="242E2EF1" w:rsidR="00C615E6" w:rsidRPr="003337BC" w:rsidRDefault="00C615E6" w:rsidP="00D6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537F8DD" wp14:editId="125CC496">
            <wp:extent cx="1173480" cy="1479550"/>
            <wp:effectExtent l="0" t="0" r="7620" b="6350"/>
            <wp:docPr id="763696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19" cy="14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B57D" w14:textId="77777777" w:rsidR="003337BC" w:rsidRPr="003337BC" w:rsidRDefault="003337BC" w:rsidP="003337B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Reporting: Crafting dazzling reports for executives.</w:t>
      </w:r>
    </w:p>
    <w:p w14:paraId="064875F3" w14:textId="1999F1A4" w:rsidR="003337BC" w:rsidRPr="003337BC" w:rsidRDefault="003337BC" w:rsidP="003337B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Machine Learning: </w:t>
      </w:r>
      <w:r w:rsidR="00D679C6"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Fuelling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predictive models.</w:t>
      </w:r>
    </w:p>
    <w:p w14:paraId="1424D3DE" w14:textId="77777777" w:rsidR="004329C4" w:rsidRDefault="003337BC" w:rsidP="004329C4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Production Applications: Powering real-time systems.</w:t>
      </w:r>
    </w:p>
    <w:p w14:paraId="02D170A0" w14:textId="7E3760AC" w:rsidR="003337BC" w:rsidRPr="003337BC" w:rsidRDefault="003337BC" w:rsidP="00D6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from Gold Layer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D679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Insights flow downstream:</w:t>
      </w:r>
    </w:p>
    <w:p w14:paraId="37DA561C" w14:textId="77777777" w:rsidR="003337BC" w:rsidRPr="003337BC" w:rsidRDefault="003337BC" w:rsidP="003337B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business dashboards (like Power BI) for visual storytelling.</w:t>
      </w:r>
    </w:p>
    <w:p w14:paraId="4E263B8D" w14:textId="77777777" w:rsidR="003337BC" w:rsidRPr="003337BC" w:rsidRDefault="003337BC" w:rsidP="003337B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machine learning pipelines, where algorithms learn and predict.</w:t>
      </w:r>
    </w:p>
    <w:p w14:paraId="2BC776BA" w14:textId="77777777" w:rsidR="003337BC" w:rsidRPr="003337BC" w:rsidRDefault="003337BC" w:rsidP="003337BC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production systems, making real-world decisions.</w:t>
      </w:r>
    </w:p>
    <w:p w14:paraId="1E2283A1" w14:textId="77777777" w:rsidR="003337BC" w:rsidRPr="003337BC" w:rsidRDefault="003337BC" w:rsidP="003337BC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3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symphony, the Gold Layer isn’t just data—it’s wisdom.</w:t>
      </w:r>
    </w:p>
    <w:p w14:paraId="04E015CA" w14:textId="7A041C21" w:rsidR="001A1C29" w:rsidRPr="000F30EF" w:rsidRDefault="000F616C" w:rsidP="001A1C2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Service </w:t>
      </w:r>
      <w:proofErr w:type="gramStart"/>
      <w:r w:rsidRPr="000F30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Layer</w:t>
      </w:r>
      <w:r w:rsidR="001A1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1A1C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1A1C29" w:rsidRPr="001A1C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 layer arranges the interaction between users and cloud services</w:t>
      </w:r>
    </w:p>
    <w:p w14:paraId="25E90405" w14:textId="11B95925" w:rsidR="000F616C" w:rsidRDefault="00BE1102" w:rsidP="002826E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ser</w:t>
      </w:r>
      <w:r w:rsid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vice layer tools like </w:t>
      </w:r>
      <w:r w:rsidR="002826E8" w:rsidRPr="002826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BI</w:t>
      </w:r>
      <w:r w:rsid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are </w:t>
      </w:r>
      <w:r w:rsidR="002826E8" w:rsidRP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</w:t>
      </w:r>
      <w:proofErr w:type="gramEnd"/>
      <w:r w:rsidR="002826E8" w:rsidRP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reporting powerhouse. Users create interactive visualizations, reports, and dashboards </w:t>
      </w:r>
      <w:proofErr w:type="gramStart"/>
      <w:r w:rsidR="002826E8" w:rsidRP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</w:t>
      </w:r>
      <w:proofErr w:type="gramEnd"/>
    </w:p>
    <w:p w14:paraId="51BB87F3" w14:textId="2947471A" w:rsidR="002826E8" w:rsidRPr="000F30EF" w:rsidRDefault="002826E8" w:rsidP="002826E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For example,</w:t>
      </w:r>
    </w:p>
    <w:p w14:paraId="774BE903" w14:textId="77777777" w:rsidR="000F616C" w:rsidRPr="000F30EF" w:rsidRDefault="000F616C" w:rsidP="002826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“Top-selling categories this week!”</w:t>
      </w:r>
    </w:p>
    <w:p w14:paraId="363716F2" w14:textId="080F4F9F" w:rsidR="000F616C" w:rsidRPr="000F30EF" w:rsidRDefault="000F616C" w:rsidP="002826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“Profit margins </w:t>
      </w:r>
      <w:proofErr w:type="gramStart"/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</w:t>
      </w:r>
      <w:r w:rsid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826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Toys</w:t>
      </w:r>
      <w:proofErr w:type="gramEnd"/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!”</w:t>
      </w:r>
    </w:p>
    <w:p w14:paraId="7A780951" w14:textId="77777777" w:rsidR="000F616C" w:rsidRDefault="000F616C" w:rsidP="002826E8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30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“Customer footfall patterns!”</w:t>
      </w:r>
    </w:p>
    <w:p w14:paraId="3CF02D71" w14:textId="0CC0BDF1" w:rsidR="00312F5B" w:rsidRDefault="00312F5B" w:rsidP="00312F5B">
      <w:pPr>
        <w:spacing w:after="0" w:line="240" w:lineRule="auto"/>
        <w:ind w:left="241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27CB270" wp14:editId="2F08E4AA">
            <wp:extent cx="1882140" cy="1920240"/>
            <wp:effectExtent l="0" t="0" r="3810" b="3810"/>
            <wp:docPr id="1254682538" name="Picture 10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2538" name="Picture 10" descr="A close-up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3075" w14:textId="0E5F6E62" w:rsidR="00AE72B6" w:rsidRDefault="00AE72B6" w:rsidP="00CA7273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E72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and Artificial intelligence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teams in </w:t>
      </w:r>
      <w:r w:rsidRPr="00AE72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the Service Layer to train models, make predictions, and automate decision-making</w:t>
      </w:r>
      <w:r w:rsidRPr="00AE72B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833AFCE" w14:textId="204C5E7D" w:rsidR="00CA7273" w:rsidRPr="00CA7273" w:rsidRDefault="00CA7273" w:rsidP="00CA72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CA72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Service Layer streamlines Dollarama’s operations, making their codebase cleaner and more maintainable.</w:t>
      </w:r>
    </w:p>
    <w:p w14:paraId="71ABA276" w14:textId="6BC9B831" w:rsidR="002826E8" w:rsidRPr="000F30EF" w:rsidRDefault="002826E8" w:rsidP="00282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0A6C99" w14:textId="269A1D8A" w:rsidR="000F616C" w:rsidRPr="000F30EF" w:rsidRDefault="001F507E" w:rsidP="000F6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</w:t>
      </w:r>
    </w:p>
    <w:p w14:paraId="7705B25B" w14:textId="59F390E0" w:rsidR="005C59A4" w:rsidRPr="005C59A4" w:rsidRDefault="005C59A4" w:rsidP="005C59A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the help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Microsoft</w:t>
      </w:r>
      <w:proofErr w:type="gramEnd"/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Azure cloud solutions  retail giants like Dollarama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make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significant strategic advantages.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Because </w:t>
      </w:r>
      <w:r w:rsidR="00193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Azure's scalable, and adaptable cloud infrastructure, Dollarama can better manage its massive </w:t>
      </w:r>
      <w:proofErr w:type="gramStart"/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 and</w:t>
      </w:r>
      <w:proofErr w:type="gramEnd"/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 that data into actionable insights that </w:t>
      </w:r>
      <w:r w:rsidR="0009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Dollarama to make data driven decisions and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business growth.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Azure provides businesses with the tools </w:t>
      </w:r>
      <w:r w:rsidR="0009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assists them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data effectively and maintain their </w:t>
      </w:r>
      <w:r w:rsidR="006149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relevance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market that is changing quickly. Data is a</w:t>
      </w:r>
      <w:r w:rsidR="006149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asset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digital age. The </w:t>
      </w:r>
      <w:r w:rsidR="006149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hypothetical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606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journey </w:t>
      </w:r>
      <w:proofErr w:type="gramStart"/>
      <w:r w:rsidR="00A606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Dollarama</w:t>
      </w:r>
      <w:proofErr w:type="gramEnd"/>
      <w:r w:rsidR="00A606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took with Azure </w:t>
      </w:r>
      <w:r w:rsidR="00A606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how supply chain logistics, customer engagement, and other retail operations can be strategically </w:t>
      </w:r>
      <w:r w:rsidR="00A606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the strategic application of cutting-edge cloud </w:t>
      </w:r>
      <w:r w:rsidR="005963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architecture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5C5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E436A23" w14:textId="06E6952C" w:rsidR="000F616C" w:rsidRDefault="008C15A6" w:rsidP="008C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C15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References</w:t>
      </w:r>
    </w:p>
    <w:p w14:paraId="4B0C0BD1" w14:textId="428AB0E3" w:rsidR="008C15A6" w:rsidRDefault="006A544D" w:rsidP="008C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4" w:history="1">
        <w:r w:rsidR="00F850E9" w:rsidRPr="00EC0ED4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https://learn.microsoft.com/en-us/azure/architecture/solution-ideas/articles/azure-databricks-modern-analytics-architecture</w:t>
        </w:r>
      </w:hyperlink>
      <w:r w:rsidR="00F850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EBD0DDD" w14:textId="4DDC40E2" w:rsidR="00F850E9" w:rsidRDefault="00F850E9" w:rsidP="008C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 Room</w:t>
      </w:r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Presentations</w:t>
      </w:r>
    </w:p>
    <w:p w14:paraId="190D2274" w14:textId="120DA114" w:rsidR="00927481" w:rsidRDefault="006A544D" w:rsidP="008C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15" w:anchor=":~:text=Gold%20layer%20(curated%20business%2Dlevel%20tables)&amp;text=The%20Gold%20layer%20is%20for,quality%20rules%20are%20applied%20here" w:history="1">
        <w:r w:rsidR="00927481" w:rsidRPr="00EC0ED4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https://www.databricks.com/glossary/medallion-architecture#:~:text=Gold%20layer%20(curated%20business%2Dlevel%20tables)&amp;text=The%20Gold%20layer%20is%20for,quality%20rules%20are%20applied%20here</w:t>
        </w:r>
      </w:hyperlink>
      <w:r w:rsidR="00927481" w:rsidRPr="0092748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E39F3B" w14:textId="77777777" w:rsidR="00927481" w:rsidRPr="00F850E9" w:rsidRDefault="00927481" w:rsidP="008C1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A216FD" w14:textId="77777777" w:rsidR="00927481" w:rsidRPr="00014BF2" w:rsidRDefault="00927481" w:rsidP="00F4604E">
      <w:pPr>
        <w:ind w:left="709"/>
      </w:pPr>
    </w:p>
    <w:p w14:paraId="7CE893A0" w14:textId="77777777" w:rsidR="006423FC" w:rsidRDefault="006423FC" w:rsidP="00577AB9">
      <w:pPr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E90A0" w14:textId="77777777" w:rsidR="00C14975" w:rsidRDefault="00C14975" w:rsidP="00577AB9">
      <w:pPr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564C5" w14:textId="77777777" w:rsidR="00577AB9" w:rsidRDefault="00577AB9" w:rsidP="00577AB9">
      <w:pPr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602D0" w14:textId="77777777" w:rsidR="00577AB9" w:rsidRPr="00577AB9" w:rsidRDefault="00577AB9" w:rsidP="00577AB9">
      <w:pPr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96153" w14:textId="067AFBBE" w:rsidR="00927481" w:rsidRPr="00A0725D" w:rsidRDefault="00927481" w:rsidP="00577AB9">
      <w:pPr>
        <w:spacing w:after="240" w:line="240" w:lineRule="auto"/>
        <w:ind w:left="709"/>
        <w:rPr>
          <w:b/>
          <w:bCs/>
        </w:rPr>
      </w:pPr>
    </w:p>
    <w:p w14:paraId="05F62409" w14:textId="77777777" w:rsidR="00516249" w:rsidRPr="00516249" w:rsidRDefault="00516249" w:rsidP="002849D7"/>
    <w:p w14:paraId="299FAA82" w14:textId="6CA63FD6" w:rsidR="00BF03E3" w:rsidRPr="00ED64E7" w:rsidRDefault="00132D3F" w:rsidP="002849D7">
      <w:r>
        <w:rPr>
          <w:noProof/>
        </w:rPr>
        <mc:AlternateContent>
          <mc:Choice Requires="wps">
            <w:drawing>
              <wp:inline distT="0" distB="0" distL="0" distR="0" wp14:anchorId="7E51BFFB" wp14:editId="1B96361A">
                <wp:extent cx="304800" cy="304800"/>
                <wp:effectExtent l="0" t="0" r="0" b="0"/>
                <wp:docPr id="729765897" name="Rectangle 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A2A19" id="Rectangle 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A2AA6D" w14:textId="7C79E053" w:rsidR="00995CB0" w:rsidRPr="00995CB0" w:rsidRDefault="00995CB0" w:rsidP="00995CB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5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FB98FA" w14:textId="5EFE8208" w:rsidR="000F30EF" w:rsidRPr="000F30EF" w:rsidRDefault="000F30EF" w:rsidP="000F3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sectPr w:rsidR="000F30EF" w:rsidRPr="000F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475"/>
    <w:multiLevelType w:val="multilevel"/>
    <w:tmpl w:val="5B1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4F65"/>
    <w:multiLevelType w:val="hybridMultilevel"/>
    <w:tmpl w:val="3682A94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21893"/>
    <w:multiLevelType w:val="multilevel"/>
    <w:tmpl w:val="CE8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777D"/>
    <w:multiLevelType w:val="multilevel"/>
    <w:tmpl w:val="A56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339EA"/>
    <w:multiLevelType w:val="hybridMultilevel"/>
    <w:tmpl w:val="EB8298D0"/>
    <w:lvl w:ilvl="0" w:tplc="F73408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C2A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A94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214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4D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0BB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CA9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E7A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3C1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C2BA9"/>
    <w:multiLevelType w:val="multilevel"/>
    <w:tmpl w:val="469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C44ED"/>
    <w:multiLevelType w:val="multilevel"/>
    <w:tmpl w:val="CFDA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3194"/>
    <w:multiLevelType w:val="multilevel"/>
    <w:tmpl w:val="69E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52D8D"/>
    <w:multiLevelType w:val="multilevel"/>
    <w:tmpl w:val="76E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1DB"/>
    <w:multiLevelType w:val="multilevel"/>
    <w:tmpl w:val="850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638AA"/>
    <w:multiLevelType w:val="multilevel"/>
    <w:tmpl w:val="1F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126F4"/>
    <w:multiLevelType w:val="multilevel"/>
    <w:tmpl w:val="35A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62812"/>
    <w:multiLevelType w:val="multilevel"/>
    <w:tmpl w:val="F3CE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730C4E"/>
    <w:multiLevelType w:val="hybridMultilevel"/>
    <w:tmpl w:val="60447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34801"/>
    <w:multiLevelType w:val="hybridMultilevel"/>
    <w:tmpl w:val="48240FB4"/>
    <w:lvl w:ilvl="0" w:tplc="E35E1B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0E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9448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60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824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283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E5B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8FC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52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5148024">
    <w:abstractNumId w:val="0"/>
  </w:num>
  <w:num w:numId="2" w16cid:durableId="1832329771">
    <w:abstractNumId w:val="6"/>
  </w:num>
  <w:num w:numId="3" w16cid:durableId="1914965379">
    <w:abstractNumId w:val="2"/>
  </w:num>
  <w:num w:numId="4" w16cid:durableId="1132166180">
    <w:abstractNumId w:val="3"/>
  </w:num>
  <w:num w:numId="5" w16cid:durableId="292252593">
    <w:abstractNumId w:val="7"/>
  </w:num>
  <w:num w:numId="6" w16cid:durableId="1590430419">
    <w:abstractNumId w:val="13"/>
  </w:num>
  <w:num w:numId="7" w16cid:durableId="135270096">
    <w:abstractNumId w:val="5"/>
  </w:num>
  <w:num w:numId="8" w16cid:durableId="57827449">
    <w:abstractNumId w:val="11"/>
  </w:num>
  <w:num w:numId="9" w16cid:durableId="1699429682">
    <w:abstractNumId w:val="8"/>
  </w:num>
  <w:num w:numId="10" w16cid:durableId="1105350208">
    <w:abstractNumId w:val="9"/>
  </w:num>
  <w:num w:numId="11" w16cid:durableId="255791747">
    <w:abstractNumId w:val="14"/>
  </w:num>
  <w:num w:numId="12" w16cid:durableId="1514346123">
    <w:abstractNumId w:val="4"/>
  </w:num>
  <w:num w:numId="13" w16cid:durableId="1555003400">
    <w:abstractNumId w:val="1"/>
  </w:num>
  <w:num w:numId="14" w16cid:durableId="948783074">
    <w:abstractNumId w:val="12"/>
  </w:num>
  <w:num w:numId="15" w16cid:durableId="2056079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D"/>
    <w:rsid w:val="00010386"/>
    <w:rsid w:val="00023E9E"/>
    <w:rsid w:val="000379EB"/>
    <w:rsid w:val="00041D38"/>
    <w:rsid w:val="0004509C"/>
    <w:rsid w:val="00065911"/>
    <w:rsid w:val="0009212B"/>
    <w:rsid w:val="000A1475"/>
    <w:rsid w:val="000B1FF4"/>
    <w:rsid w:val="000F30EF"/>
    <w:rsid w:val="000F616C"/>
    <w:rsid w:val="00132D3F"/>
    <w:rsid w:val="00134D4E"/>
    <w:rsid w:val="00142C0D"/>
    <w:rsid w:val="001470D3"/>
    <w:rsid w:val="00172DFB"/>
    <w:rsid w:val="001936B2"/>
    <w:rsid w:val="001A1C29"/>
    <w:rsid w:val="001F507E"/>
    <w:rsid w:val="001F7E43"/>
    <w:rsid w:val="00221FFC"/>
    <w:rsid w:val="0022221A"/>
    <w:rsid w:val="0027548A"/>
    <w:rsid w:val="002826E8"/>
    <w:rsid w:val="002849D7"/>
    <w:rsid w:val="002C7414"/>
    <w:rsid w:val="00312F5B"/>
    <w:rsid w:val="00321782"/>
    <w:rsid w:val="003337BC"/>
    <w:rsid w:val="003357C8"/>
    <w:rsid w:val="00384A3E"/>
    <w:rsid w:val="003E356A"/>
    <w:rsid w:val="0041329A"/>
    <w:rsid w:val="004329C4"/>
    <w:rsid w:val="00443366"/>
    <w:rsid w:val="004568A8"/>
    <w:rsid w:val="004B6788"/>
    <w:rsid w:val="004C69D4"/>
    <w:rsid w:val="004F7E2C"/>
    <w:rsid w:val="00516249"/>
    <w:rsid w:val="0052685C"/>
    <w:rsid w:val="00532841"/>
    <w:rsid w:val="00577AB9"/>
    <w:rsid w:val="0059630A"/>
    <w:rsid w:val="005B1FD6"/>
    <w:rsid w:val="005C59A4"/>
    <w:rsid w:val="005D4459"/>
    <w:rsid w:val="006121AF"/>
    <w:rsid w:val="00614907"/>
    <w:rsid w:val="006423FC"/>
    <w:rsid w:val="006A544D"/>
    <w:rsid w:val="006A6B0B"/>
    <w:rsid w:val="006F65A7"/>
    <w:rsid w:val="00754248"/>
    <w:rsid w:val="00764C7B"/>
    <w:rsid w:val="007A1A06"/>
    <w:rsid w:val="008C15A6"/>
    <w:rsid w:val="00927481"/>
    <w:rsid w:val="00932651"/>
    <w:rsid w:val="00975315"/>
    <w:rsid w:val="00994E91"/>
    <w:rsid w:val="00995CB0"/>
    <w:rsid w:val="009E1010"/>
    <w:rsid w:val="00A04A45"/>
    <w:rsid w:val="00A0508B"/>
    <w:rsid w:val="00A20DE0"/>
    <w:rsid w:val="00A34681"/>
    <w:rsid w:val="00A60663"/>
    <w:rsid w:val="00A753D1"/>
    <w:rsid w:val="00AA23BD"/>
    <w:rsid w:val="00AC5835"/>
    <w:rsid w:val="00AE30DA"/>
    <w:rsid w:val="00AE72B6"/>
    <w:rsid w:val="00B25BE3"/>
    <w:rsid w:val="00B364AD"/>
    <w:rsid w:val="00B47AC4"/>
    <w:rsid w:val="00B64747"/>
    <w:rsid w:val="00BB2A07"/>
    <w:rsid w:val="00BD4300"/>
    <w:rsid w:val="00BE1102"/>
    <w:rsid w:val="00BE3804"/>
    <w:rsid w:val="00BF03E3"/>
    <w:rsid w:val="00C14975"/>
    <w:rsid w:val="00C47227"/>
    <w:rsid w:val="00C615E6"/>
    <w:rsid w:val="00C86ACB"/>
    <w:rsid w:val="00CA7273"/>
    <w:rsid w:val="00CC23E6"/>
    <w:rsid w:val="00D62FA8"/>
    <w:rsid w:val="00D679C6"/>
    <w:rsid w:val="00D72F38"/>
    <w:rsid w:val="00D80D57"/>
    <w:rsid w:val="00D91A6F"/>
    <w:rsid w:val="00D960B4"/>
    <w:rsid w:val="00DB188D"/>
    <w:rsid w:val="00DC301F"/>
    <w:rsid w:val="00E02D73"/>
    <w:rsid w:val="00E06585"/>
    <w:rsid w:val="00E07C4D"/>
    <w:rsid w:val="00E87815"/>
    <w:rsid w:val="00E97F5A"/>
    <w:rsid w:val="00F17413"/>
    <w:rsid w:val="00F212EE"/>
    <w:rsid w:val="00F37668"/>
    <w:rsid w:val="00F4604E"/>
    <w:rsid w:val="00F7556B"/>
    <w:rsid w:val="00F850E9"/>
    <w:rsid w:val="00F85797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55EB"/>
  <w15:chartTrackingRefBased/>
  <w15:docId w15:val="{3F42FF4D-EE0F-4E81-8AFD-785346FE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2C0D"/>
    <w:rPr>
      <w:b/>
      <w:bCs/>
    </w:rPr>
  </w:style>
  <w:style w:type="character" w:styleId="Hyperlink">
    <w:name w:val="Hyperlink"/>
    <w:basedOn w:val="DefaultParagraphFont"/>
    <w:uiPriority w:val="99"/>
    <w:unhideWhenUsed/>
    <w:rsid w:val="00F850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hyperlink" Target="https://www.databricks.com/glossary/medallion-architecture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learn.microsoft.com/en-us/azure/architecture/solution-ideas/articles/azure-databricks-modern-analytics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B863A71F1CA4BBE1982B644CDB274" ma:contentTypeVersion="4" ma:contentTypeDescription="Create a new document." ma:contentTypeScope="" ma:versionID="cb75b9c98c3a4713687440937a4c0632">
  <xsd:schema xmlns:xsd="http://www.w3.org/2001/XMLSchema" xmlns:xs="http://www.w3.org/2001/XMLSchema" xmlns:p="http://schemas.microsoft.com/office/2006/metadata/properties" xmlns:ns3="11c9d8f5-103d-457e-935f-e102051e5254" targetNamespace="http://schemas.microsoft.com/office/2006/metadata/properties" ma:root="true" ma:fieldsID="c6f7a07c71cc3e126ac3a1fec085bb8a" ns3:_="">
    <xsd:import namespace="11c9d8f5-103d-457e-935f-e102051e52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9d8f5-103d-457e-935f-e102051e5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801F8-2B98-43FA-8773-9161D295F8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B68256-B482-48D2-96CE-7C946EF87D95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1c9d8f5-103d-457e-935f-e102051e5254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ADDE73-32B0-4F3C-8491-7DF7843E4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9d8f5-103d-457e-935f-e102051e5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2</cp:revision>
  <dcterms:created xsi:type="dcterms:W3CDTF">2024-04-20T02:36:00Z</dcterms:created>
  <dcterms:modified xsi:type="dcterms:W3CDTF">2024-04-20T02:36:00Z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0x010100CECB863A71F1CA4BBE1982B644CDB274</vt:lpwstr>
  </property>
</Properties>
</file>